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F8552" w14:textId="22D6DC1D" w:rsidR="009B6493" w:rsidRDefault="009B6493" w:rsidP="009B6493">
      <w:pPr>
        <w:pStyle w:val="Nessunaspaziatura"/>
        <w:spacing w:line="360" w:lineRule="auto"/>
        <w:jc w:val="center"/>
        <w:rPr>
          <w:rFonts w:ascii="Garamond" w:hAnsi="Garamond"/>
          <w:b/>
          <w:color w:val="002060"/>
          <w:sz w:val="28"/>
          <w:szCs w:val="28"/>
        </w:rPr>
      </w:pPr>
    </w:p>
    <w:p w14:paraId="79F71575" w14:textId="16FF24C4" w:rsidR="009B6493" w:rsidRDefault="009B6493" w:rsidP="009B6493">
      <w:pPr>
        <w:pStyle w:val="Nessunaspaziatura"/>
        <w:spacing w:line="360" w:lineRule="auto"/>
        <w:jc w:val="center"/>
        <w:rPr>
          <w:rFonts w:ascii="Garamond" w:hAnsi="Garamond"/>
          <w:b/>
          <w:color w:val="002060"/>
          <w:sz w:val="28"/>
          <w:szCs w:val="28"/>
        </w:rPr>
      </w:pPr>
    </w:p>
    <w:p w14:paraId="55321F09" w14:textId="7EDD8012" w:rsidR="009B6493" w:rsidRDefault="009B6493" w:rsidP="009B6493">
      <w:pPr>
        <w:pStyle w:val="Nessunaspaziatura"/>
        <w:spacing w:line="360" w:lineRule="auto"/>
        <w:jc w:val="center"/>
        <w:rPr>
          <w:rFonts w:ascii="Garamond" w:hAnsi="Garamond"/>
          <w:b/>
          <w:color w:val="002060"/>
          <w:sz w:val="28"/>
          <w:szCs w:val="28"/>
        </w:rPr>
      </w:pPr>
    </w:p>
    <w:p w14:paraId="128730A5" w14:textId="77777777" w:rsidR="009B6493" w:rsidRDefault="009B6493" w:rsidP="009B6493">
      <w:pPr>
        <w:pStyle w:val="Nessunaspaziatura"/>
        <w:spacing w:line="360" w:lineRule="auto"/>
        <w:jc w:val="center"/>
        <w:rPr>
          <w:rFonts w:ascii="Garamond" w:hAnsi="Garamond"/>
          <w:b/>
          <w:color w:val="002060"/>
          <w:sz w:val="28"/>
          <w:szCs w:val="28"/>
        </w:rPr>
      </w:pPr>
    </w:p>
    <w:p w14:paraId="7EEA9D50" w14:textId="77777777" w:rsidR="009B6493" w:rsidRDefault="009B6493" w:rsidP="009B6493">
      <w:pPr>
        <w:pStyle w:val="Nessunaspaziatura"/>
        <w:spacing w:line="360" w:lineRule="auto"/>
        <w:jc w:val="center"/>
        <w:rPr>
          <w:rFonts w:ascii="Garamond" w:hAnsi="Garamond"/>
          <w:b/>
          <w:color w:val="002060"/>
          <w:sz w:val="28"/>
          <w:szCs w:val="28"/>
        </w:rPr>
      </w:pPr>
    </w:p>
    <w:p w14:paraId="09A1F017" w14:textId="77777777" w:rsidR="009B6493" w:rsidRPr="000778F6" w:rsidRDefault="009B6493" w:rsidP="009B6493">
      <w:pPr>
        <w:spacing w:line="360" w:lineRule="auto"/>
        <w:rPr>
          <w:rFonts w:ascii="Calisto MT" w:hAnsi="Calisto MT" w:cs="Calibri Light"/>
          <w:b/>
          <w:color w:val="002060"/>
          <w:u w:val="single"/>
        </w:rPr>
      </w:pPr>
      <w:r w:rsidRPr="000778F6">
        <w:rPr>
          <w:noProof/>
        </w:rPr>
        <mc:AlternateContent>
          <mc:Choice Requires="wps">
            <w:drawing>
              <wp:anchor distT="0" distB="0" distL="114300" distR="114300" simplePos="0" relativeHeight="251658241" behindDoc="0" locked="0" layoutInCell="1" allowOverlap="1" wp14:anchorId="775CE418" wp14:editId="41A77563">
                <wp:simplePos x="0" y="0"/>
                <wp:positionH relativeFrom="column">
                  <wp:posOffset>513080</wp:posOffset>
                </wp:positionH>
                <wp:positionV relativeFrom="paragraph">
                  <wp:posOffset>172720</wp:posOffset>
                </wp:positionV>
                <wp:extent cx="4922520" cy="511810"/>
                <wp:effectExtent l="0" t="0" r="11430" b="21590"/>
                <wp:wrapNone/>
                <wp:docPr id="7" name="Rettangolo con angoli arrotondati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22520" cy="511810"/>
                        </a:xfrm>
                        <a:prstGeom prst="roundRect">
                          <a:avLst/>
                        </a:prstGeom>
                        <a:solidFill>
                          <a:srgbClr val="1F497D">
                            <a:lumMod val="40000"/>
                            <a:lumOff val="60000"/>
                          </a:srgbClr>
                        </a:solidFill>
                        <a:ln w="25400" cap="flat" cmpd="sng" algn="ctr">
                          <a:solidFill>
                            <a:sysClr val="window" lastClr="FFFFFF">
                              <a:lumMod val="85000"/>
                            </a:sysClr>
                          </a:solidFill>
                          <a:prstDash val="solid"/>
                        </a:ln>
                        <a:effectLst/>
                      </wps:spPr>
                      <wps:txbx>
                        <w:txbxContent>
                          <w:p w14:paraId="6DDD9DAF" w14:textId="77777777" w:rsidR="007D6DE6" w:rsidRPr="00871EC1" w:rsidRDefault="007D6DE6" w:rsidP="009B6493">
                            <w:pPr>
                              <w:jc w:val="center"/>
                              <w:rPr>
                                <w:rFonts w:ascii="Calisto MT" w:hAnsi="Calisto MT"/>
                                <w:color w:val="FFFFFF"/>
                                <w:sz w:val="44"/>
                                <w:szCs w:val="44"/>
                              </w:rPr>
                            </w:pPr>
                            <w:r w:rsidRPr="00871EC1">
                              <w:rPr>
                                <w:rFonts w:ascii="Calisto MT" w:hAnsi="Calisto MT" w:cs="Calibri Light"/>
                                <w:b/>
                                <w:color w:val="FFFFFF"/>
                                <w:sz w:val="44"/>
                                <w:szCs w:val="44"/>
                                <w:u w:val="single"/>
                              </w:rPr>
                              <w:t>AUTOSTRADE PER L’ITALIA</w:t>
                            </w:r>
                          </w:p>
                          <w:p w14:paraId="69F72939" w14:textId="77777777" w:rsidR="007D6DE6" w:rsidRPr="005F3726" w:rsidRDefault="007D6DE6" w:rsidP="009B6493">
                            <w:pPr>
                              <w:jc w:val="center"/>
                              <w:rPr>
                                <w:rFonts w:ascii="Calisto MT" w:hAnsi="Calisto MT"/>
                                <w:color w:val="002060"/>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5CE418" id="Rettangolo con angoli arrotondati 7" o:spid="_x0000_s1026" style="position:absolute;margin-left:40.4pt;margin-top:13.6pt;width:387.6pt;height:40.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" fillcolor="#8eb4e3" strokecolor="#d9d9d9" strokeweight="2pt">
                <v:path arrowok="t"/>
                <v:textbox>
                  <w:txbxContent>
                    <w:p w14:paraId="6DDD9DAF" w14:textId="77777777" w:rsidR="007D6DE6" w:rsidRPr="00871EC1" w:rsidRDefault="007D6DE6" w:rsidP="009B6493">
                      <w:pPr>
                        <w:jc w:val="center"/>
                        <w:rPr>
                          <w:rFonts w:ascii="Calisto MT" w:hAnsi="Calisto MT"/>
                          <w:color w:val="FFFFFF"/>
                          <w:sz w:val="44"/>
                          <w:szCs w:val="44"/>
                        </w:rPr>
                      </w:pPr>
                      <w:r w:rsidRPr="00871EC1">
                        <w:rPr>
                          <w:rFonts w:ascii="Calisto MT" w:hAnsi="Calisto MT" w:cs="Calibri Light"/>
                          <w:b/>
                          <w:color w:val="FFFFFF"/>
                          <w:sz w:val="44"/>
                          <w:szCs w:val="44"/>
                          <w:u w:val="single"/>
                        </w:rPr>
                        <w:t>AUTOSTRADE PER L’ITALIA</w:t>
                      </w:r>
                    </w:p>
                    <w:p w14:paraId="69F72939" w14:textId="77777777" w:rsidR="007D6DE6" w:rsidRPr="005F3726" w:rsidRDefault="007D6DE6" w:rsidP="009B6493">
                      <w:pPr>
                        <w:jc w:val="center"/>
                        <w:rPr>
                          <w:rFonts w:ascii="Calisto MT" w:hAnsi="Calisto MT"/>
                          <w:color w:val="002060"/>
                          <w:sz w:val="32"/>
                          <w:szCs w:val="32"/>
                        </w:rPr>
                      </w:pPr>
                    </w:p>
                  </w:txbxContent>
                </v:textbox>
              </v:roundrect>
            </w:pict>
          </mc:Fallback>
        </mc:AlternateContent>
      </w:r>
    </w:p>
    <w:p w14:paraId="248456BB" w14:textId="77777777" w:rsidR="009B6493" w:rsidRPr="000778F6" w:rsidRDefault="009B6493" w:rsidP="009B6493">
      <w:pPr>
        <w:spacing w:line="360" w:lineRule="auto"/>
        <w:rPr>
          <w:rFonts w:ascii="Calisto MT" w:hAnsi="Calisto MT" w:cs="Calibri Light"/>
          <w:b/>
          <w:color w:val="002060"/>
          <w:u w:val="single"/>
        </w:rPr>
      </w:pPr>
    </w:p>
    <w:p w14:paraId="04001C81" w14:textId="77777777" w:rsidR="009B6493" w:rsidRPr="000778F6" w:rsidRDefault="009B6493" w:rsidP="009B6493">
      <w:pPr>
        <w:spacing w:line="360" w:lineRule="auto"/>
        <w:rPr>
          <w:rFonts w:ascii="Calisto MT" w:hAnsi="Calisto MT" w:cs="Calibri Light"/>
          <w:b/>
          <w:color w:val="002060"/>
          <w:u w:val="single"/>
        </w:rPr>
      </w:pPr>
    </w:p>
    <w:p w14:paraId="135228CE" w14:textId="77777777" w:rsidR="009B6493" w:rsidRPr="000778F6" w:rsidRDefault="009B6493" w:rsidP="009B6493">
      <w:pPr>
        <w:spacing w:line="360" w:lineRule="auto"/>
        <w:rPr>
          <w:rFonts w:ascii="Calisto MT" w:hAnsi="Calisto MT" w:cs="Calibri Light"/>
          <w:b/>
          <w:color w:val="002060"/>
          <w:u w:val="single"/>
        </w:rPr>
      </w:pPr>
    </w:p>
    <w:p w14:paraId="51F41331" w14:textId="77777777" w:rsidR="009B6493" w:rsidRPr="000778F6" w:rsidRDefault="009B6493" w:rsidP="009B6493">
      <w:pPr>
        <w:jc w:val="center"/>
        <w:rPr>
          <w:rFonts w:ascii="Calisto MT" w:hAnsi="Calisto MT" w:cs="Calibri Light"/>
          <w:b/>
          <w:color w:val="002060"/>
          <w:sz w:val="28"/>
          <w:szCs w:val="28"/>
          <w:u w:val="single"/>
        </w:rPr>
      </w:pPr>
    </w:p>
    <w:p w14:paraId="1B912D06" w14:textId="77777777" w:rsidR="009B6493" w:rsidRPr="000778F6" w:rsidRDefault="009B6493" w:rsidP="009B6493">
      <w:pPr>
        <w:jc w:val="center"/>
        <w:rPr>
          <w:rFonts w:ascii="Calisto MT" w:hAnsi="Calisto MT" w:cs="Calibri Light"/>
          <w:b/>
          <w:color w:val="002060"/>
          <w:sz w:val="28"/>
          <w:szCs w:val="28"/>
          <w:u w:val="single"/>
        </w:rPr>
      </w:pPr>
    </w:p>
    <w:p w14:paraId="2B78FA13" w14:textId="77777777" w:rsidR="009B6493" w:rsidRPr="000778F6" w:rsidRDefault="009B6493" w:rsidP="009B6493">
      <w:pPr>
        <w:jc w:val="center"/>
        <w:rPr>
          <w:rFonts w:ascii="Calisto MT" w:hAnsi="Calisto MT" w:cs="Calibri Light"/>
          <w:b/>
          <w:color w:val="002060"/>
          <w:sz w:val="28"/>
          <w:szCs w:val="28"/>
          <w:u w:val="single"/>
        </w:rPr>
      </w:pPr>
      <w:r w:rsidRPr="000778F6">
        <w:rPr>
          <w:noProof/>
        </w:rPr>
        <mc:AlternateContent>
          <mc:Choice Requires="wps">
            <w:drawing>
              <wp:anchor distT="0" distB="0" distL="114300" distR="114300" simplePos="0" relativeHeight="251658240" behindDoc="0" locked="0" layoutInCell="1" allowOverlap="1" wp14:anchorId="504F3CCB" wp14:editId="058D5321">
                <wp:simplePos x="0" y="0"/>
                <wp:positionH relativeFrom="column">
                  <wp:posOffset>-100658</wp:posOffset>
                </wp:positionH>
                <wp:positionV relativeFrom="paragraph">
                  <wp:posOffset>227555</wp:posOffset>
                </wp:positionV>
                <wp:extent cx="6122670" cy="2035278"/>
                <wp:effectExtent l="0" t="0" r="11430" b="22225"/>
                <wp:wrapNone/>
                <wp:docPr id="3" name="Rettangolo con angoli arrotondati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22670" cy="2035278"/>
                        </a:xfrm>
                        <a:prstGeom prst="roundRect">
                          <a:avLst/>
                        </a:prstGeom>
                        <a:solidFill>
                          <a:sysClr val="window" lastClr="FFFFFF">
                            <a:lumMod val="95000"/>
                          </a:sysClr>
                        </a:solidFill>
                        <a:ln w="25400" cap="flat" cmpd="sng" algn="ctr">
                          <a:solidFill>
                            <a:srgbClr val="002060"/>
                          </a:solidFill>
                          <a:prstDash val="solid"/>
                        </a:ln>
                        <a:effectLst/>
                      </wps:spPr>
                      <wps:txbx>
                        <w:txbxContent>
                          <w:p w14:paraId="503BD4A8" w14:textId="77777777" w:rsidR="006A690B" w:rsidRDefault="006A690B" w:rsidP="006A690B">
                            <w:pPr>
                              <w:jc w:val="center"/>
                              <w:rPr>
                                <w:rFonts w:ascii="Calisto MT" w:hAnsi="Calisto MT" w:cs="Calibri Light"/>
                                <w:b/>
                                <w:color w:val="002060"/>
                                <w:sz w:val="28"/>
                                <w:szCs w:val="28"/>
                                <w:u w:val="single"/>
                              </w:rPr>
                            </w:pPr>
                            <w:r>
                              <w:rPr>
                                <w:rFonts w:ascii="Calisto MT" w:hAnsi="Calisto MT" w:cs="Calibri Light"/>
                                <w:b/>
                                <w:color w:val="002060"/>
                                <w:sz w:val="28"/>
                                <w:szCs w:val="28"/>
                                <w:u w:val="single"/>
                              </w:rPr>
                              <w:t>ACCORDO QUADRO PER LAVORI DI RIQUALIFICA E POTENZIAMENTO DELLE RETI DI RECINZIONE RICADENTI SULLE TRATTE AUTOSTRADALI DI COMPETENZA DELLE DIREZIONI DI TRONCO DI AUTOSTRADE PER L’ITALIA</w:t>
                            </w:r>
                          </w:p>
                          <w:p w14:paraId="225A03C1" w14:textId="77777777" w:rsidR="006A690B" w:rsidRDefault="006A690B" w:rsidP="006A690B">
                            <w:pPr>
                              <w:jc w:val="center"/>
                              <w:rPr>
                                <w:rFonts w:ascii="Calisto MT" w:hAnsi="Calisto MT" w:cs="Calibri Light"/>
                                <w:b/>
                                <w:color w:val="002060"/>
                                <w:sz w:val="28"/>
                                <w:szCs w:val="28"/>
                                <w:u w:val="single"/>
                              </w:rPr>
                            </w:pPr>
                          </w:p>
                          <w:p w14:paraId="724ECAF7" w14:textId="77777777" w:rsidR="006A690B" w:rsidRDefault="006A690B" w:rsidP="006A690B">
                            <w:pPr>
                              <w:jc w:val="center"/>
                              <w:rPr>
                                <w:rFonts w:ascii="Calisto MT" w:hAnsi="Calisto MT" w:cs="Calibri Light"/>
                                <w:b/>
                                <w:color w:val="002060"/>
                                <w:sz w:val="28"/>
                                <w:szCs w:val="28"/>
                                <w:u w:val="single"/>
                              </w:rPr>
                            </w:pPr>
                            <w:r>
                              <w:rPr>
                                <w:rFonts w:ascii="Calisto MT" w:hAnsi="Calisto MT" w:cs="Calibri Light"/>
                                <w:b/>
                                <w:color w:val="002060"/>
                                <w:sz w:val="28"/>
                                <w:szCs w:val="28"/>
                                <w:u w:val="single"/>
                              </w:rPr>
                              <w:t>CAPITOLATO SPECIALE D’APPALTO</w:t>
                            </w:r>
                          </w:p>
                          <w:p w14:paraId="159C3A43" w14:textId="41702AD4" w:rsidR="007D6DE6" w:rsidRPr="006A690B" w:rsidRDefault="006A690B" w:rsidP="006A690B">
                            <w:pPr>
                              <w:jc w:val="center"/>
                              <w:rPr>
                                <w:rFonts w:ascii="Calisto MT" w:hAnsi="Calisto MT" w:cs="Calibri Light"/>
                                <w:b/>
                                <w:color w:val="002060"/>
                                <w:sz w:val="28"/>
                                <w:szCs w:val="28"/>
                                <w:u w:val="single"/>
                              </w:rPr>
                            </w:pPr>
                            <w:r>
                              <w:rPr>
                                <w:rFonts w:ascii="Calisto MT" w:hAnsi="Calisto MT" w:cs="Calibri Light"/>
                                <w:b/>
                                <w:color w:val="002060"/>
                                <w:sz w:val="28"/>
                                <w:szCs w:val="28"/>
                                <w:u w:val="single"/>
                              </w:rPr>
                              <w:t>PARTE 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w14:anchorId="504F3CCB" id="Rettangolo con angoli arrotondati 3" o:spid="_x0000_s1027" style="position:absolute;left:0;text-align:left;margin-left:-7.95pt;margin-top:17.9pt;width:482.1pt;height:16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" fillcolor="#f2f2f2" strokecolor="#002060" strokeweight="2pt">
                <v:path arrowok="t"/>
                <v:textbox>
                  <w:txbxContent>
                    <w:p w14:paraId="503BD4A8" w14:textId="77777777" w:rsidR="006A690B" w:rsidRDefault="006A690B" w:rsidP="006A690B">
                      <w:pPr>
                        <w:jc w:val="center"/>
                        <w:rPr>
                          <w:rFonts w:ascii="Calisto MT" w:hAnsi="Calisto MT" w:cs="Calibri Light"/>
                          <w:b/>
                          <w:color w:val="002060"/>
                          <w:sz w:val="28"/>
                          <w:szCs w:val="28"/>
                          <w:u w:val="single"/>
                        </w:rPr>
                      </w:pPr>
                      <w:r>
                        <w:rPr>
                          <w:rFonts w:ascii="Calisto MT" w:hAnsi="Calisto MT" w:cs="Calibri Light"/>
                          <w:b/>
                          <w:color w:val="002060"/>
                          <w:sz w:val="28"/>
                          <w:szCs w:val="28"/>
                          <w:u w:val="single"/>
                        </w:rPr>
                        <w:t>ACCORDO QUADRO PER LAVORI DI RIQUALIFICA E POTENZIAMENTO DELLE RETI DI RECINZIONE RICADENTI SULLE TRATTE AUTOSTRADALI DI COMPETENZA DELLE DIREZIONI DI TRONCO DI AUTOSTRADE PER L’ITALIA</w:t>
                      </w:r>
                    </w:p>
                    <w:p w14:paraId="225A03C1" w14:textId="77777777" w:rsidR="006A690B" w:rsidRDefault="006A690B" w:rsidP="006A690B">
                      <w:pPr>
                        <w:jc w:val="center"/>
                        <w:rPr>
                          <w:rFonts w:ascii="Calisto MT" w:hAnsi="Calisto MT" w:cs="Calibri Light"/>
                          <w:b/>
                          <w:color w:val="002060"/>
                          <w:sz w:val="28"/>
                          <w:szCs w:val="28"/>
                          <w:u w:val="single"/>
                        </w:rPr>
                      </w:pPr>
                    </w:p>
                    <w:p w14:paraId="724ECAF7" w14:textId="77777777" w:rsidR="006A690B" w:rsidRDefault="006A690B" w:rsidP="006A690B">
                      <w:pPr>
                        <w:jc w:val="center"/>
                        <w:rPr>
                          <w:rFonts w:ascii="Calisto MT" w:hAnsi="Calisto MT" w:cs="Calibri Light"/>
                          <w:b/>
                          <w:color w:val="002060"/>
                          <w:sz w:val="28"/>
                          <w:szCs w:val="28"/>
                          <w:u w:val="single"/>
                        </w:rPr>
                      </w:pPr>
                      <w:r>
                        <w:rPr>
                          <w:rFonts w:ascii="Calisto MT" w:hAnsi="Calisto MT" w:cs="Calibri Light"/>
                          <w:b/>
                          <w:color w:val="002060"/>
                          <w:sz w:val="28"/>
                          <w:szCs w:val="28"/>
                          <w:u w:val="single"/>
                        </w:rPr>
                        <w:t>CAPITOLATO SPECIALE D’APPALTO</w:t>
                      </w:r>
                    </w:p>
                    <w:p w14:paraId="159C3A43" w14:textId="41702AD4" w:rsidR="007D6DE6" w:rsidRPr="006A690B" w:rsidRDefault="006A690B" w:rsidP="006A690B">
                      <w:pPr>
                        <w:jc w:val="center"/>
                        <w:rPr>
                          <w:rFonts w:ascii="Calisto MT" w:hAnsi="Calisto MT" w:cs="Calibri Light"/>
                          <w:b/>
                          <w:color w:val="002060"/>
                          <w:sz w:val="28"/>
                          <w:szCs w:val="28"/>
                          <w:u w:val="single"/>
                        </w:rPr>
                      </w:pPr>
                      <w:r>
                        <w:rPr>
                          <w:rFonts w:ascii="Calisto MT" w:hAnsi="Calisto MT" w:cs="Calibri Light"/>
                          <w:b/>
                          <w:color w:val="002060"/>
                          <w:sz w:val="28"/>
                          <w:szCs w:val="28"/>
                          <w:u w:val="single"/>
                        </w:rPr>
                        <w:t>PARTE I</w:t>
                      </w:r>
                    </w:p>
                  </w:txbxContent>
                </v:textbox>
              </v:roundrect>
            </w:pict>
          </mc:Fallback>
        </mc:AlternateContent>
      </w:r>
    </w:p>
    <w:p w14:paraId="5B1E7BE6" w14:textId="77777777" w:rsidR="009B6493" w:rsidRPr="000778F6" w:rsidRDefault="009B6493" w:rsidP="009B6493">
      <w:pPr>
        <w:jc w:val="center"/>
      </w:pPr>
      <w:r w:rsidRPr="000778F6">
        <w:rPr>
          <w:rFonts w:ascii="Calisto MT" w:hAnsi="Calisto MT" w:cs="Calibri Light"/>
          <w:b/>
          <w:color w:val="002060"/>
          <w:sz w:val="28"/>
          <w:szCs w:val="28"/>
          <w:u w:val="single"/>
        </w:rPr>
        <w:br/>
      </w:r>
    </w:p>
    <w:p w14:paraId="3B840DF5" w14:textId="77777777" w:rsidR="009B6493" w:rsidRPr="000778F6" w:rsidRDefault="009B6493" w:rsidP="009B6493">
      <w:pPr>
        <w:jc w:val="center"/>
      </w:pPr>
    </w:p>
    <w:p w14:paraId="54183CF4" w14:textId="77777777" w:rsidR="009B6493" w:rsidRPr="000778F6" w:rsidRDefault="009B6493" w:rsidP="009B6493">
      <w:pPr>
        <w:jc w:val="center"/>
      </w:pPr>
    </w:p>
    <w:p w14:paraId="40E74B63" w14:textId="77777777" w:rsidR="009B6493" w:rsidRPr="000778F6" w:rsidRDefault="009B6493" w:rsidP="009B6493">
      <w:pPr>
        <w:jc w:val="center"/>
      </w:pPr>
    </w:p>
    <w:p w14:paraId="0443DA47" w14:textId="77777777" w:rsidR="009B6493" w:rsidRPr="000778F6" w:rsidRDefault="009B6493" w:rsidP="009B6493">
      <w:pPr>
        <w:jc w:val="center"/>
      </w:pPr>
    </w:p>
    <w:p w14:paraId="3A1989F2" w14:textId="77777777" w:rsidR="009B6493" w:rsidRPr="000778F6" w:rsidRDefault="009B6493" w:rsidP="009B6493">
      <w:pPr>
        <w:jc w:val="center"/>
      </w:pPr>
    </w:p>
    <w:p w14:paraId="00CDCC94" w14:textId="77777777" w:rsidR="009B6493" w:rsidRPr="000778F6" w:rsidRDefault="009B6493" w:rsidP="009B6493">
      <w:pPr>
        <w:jc w:val="center"/>
      </w:pPr>
    </w:p>
    <w:p w14:paraId="722DFE10" w14:textId="77777777" w:rsidR="009B6493" w:rsidRPr="000778F6" w:rsidRDefault="009B6493" w:rsidP="009B6493">
      <w:pPr>
        <w:jc w:val="center"/>
      </w:pPr>
    </w:p>
    <w:p w14:paraId="6978A3C6" w14:textId="77777777" w:rsidR="009B6493" w:rsidRPr="000778F6" w:rsidRDefault="009B6493" w:rsidP="009B6493">
      <w:pPr>
        <w:jc w:val="center"/>
      </w:pPr>
    </w:p>
    <w:p w14:paraId="542FC0F7" w14:textId="77777777" w:rsidR="009B6493" w:rsidRPr="000778F6" w:rsidRDefault="009B6493" w:rsidP="009B6493">
      <w:pPr>
        <w:jc w:val="center"/>
      </w:pPr>
    </w:p>
    <w:p w14:paraId="470A9BFF" w14:textId="77777777" w:rsidR="009B6493" w:rsidRPr="000778F6" w:rsidRDefault="009B6493" w:rsidP="009B6493">
      <w:pPr>
        <w:jc w:val="center"/>
      </w:pPr>
    </w:p>
    <w:p w14:paraId="7D0F5E6C" w14:textId="77777777" w:rsidR="009B6493" w:rsidRPr="000778F6" w:rsidRDefault="009B6493" w:rsidP="009B6493">
      <w:pPr>
        <w:jc w:val="center"/>
      </w:pPr>
    </w:p>
    <w:p w14:paraId="51A65ECD" w14:textId="77777777" w:rsidR="009B6493" w:rsidRPr="000778F6" w:rsidRDefault="009B6493" w:rsidP="009B6493">
      <w:pPr>
        <w:jc w:val="center"/>
      </w:pPr>
    </w:p>
    <w:p w14:paraId="768FCB31" w14:textId="77777777" w:rsidR="009B6493" w:rsidRPr="000778F6" w:rsidRDefault="009B6493" w:rsidP="009B6493">
      <w:pPr>
        <w:jc w:val="center"/>
      </w:pPr>
    </w:p>
    <w:p w14:paraId="05730626" w14:textId="77777777" w:rsidR="009B6493" w:rsidRPr="000778F6" w:rsidRDefault="009B6493" w:rsidP="009B6493">
      <w:pPr>
        <w:jc w:val="center"/>
      </w:pPr>
    </w:p>
    <w:p w14:paraId="28BF9049" w14:textId="77777777" w:rsidR="009B6493" w:rsidRPr="000778F6" w:rsidRDefault="009B6493" w:rsidP="009B6493">
      <w:pPr>
        <w:jc w:val="center"/>
      </w:pPr>
    </w:p>
    <w:p w14:paraId="580F0800" w14:textId="77777777" w:rsidR="009B6493" w:rsidRPr="000778F6" w:rsidRDefault="009B6493" w:rsidP="009B6493">
      <w:pPr>
        <w:jc w:val="center"/>
      </w:pPr>
    </w:p>
    <w:p w14:paraId="53B2CCC7" w14:textId="77777777" w:rsidR="009B6493" w:rsidRPr="000778F6" w:rsidRDefault="009B6493" w:rsidP="009B6493">
      <w:pPr>
        <w:jc w:val="center"/>
      </w:pPr>
    </w:p>
    <w:p w14:paraId="0D66D3E6" w14:textId="77777777" w:rsidR="009B6493" w:rsidRPr="000778F6" w:rsidRDefault="009B6493" w:rsidP="009B6493">
      <w:pPr>
        <w:pStyle w:val="Nessunaspaziatura"/>
        <w:spacing w:line="360" w:lineRule="auto"/>
        <w:jc w:val="center"/>
        <w:rPr>
          <w:rFonts w:ascii="Garamond" w:hAnsi="Garamond"/>
          <w:b/>
          <w:color w:val="002060"/>
          <w:sz w:val="28"/>
          <w:szCs w:val="28"/>
        </w:rPr>
      </w:pPr>
    </w:p>
    <w:p w14:paraId="3CDBDDB8" w14:textId="77777777" w:rsidR="009B6493" w:rsidRPr="000778F6" w:rsidRDefault="009B6493" w:rsidP="009B6493">
      <w:pPr>
        <w:pStyle w:val="Nessunaspaziatura"/>
        <w:spacing w:line="360" w:lineRule="auto"/>
        <w:jc w:val="center"/>
        <w:rPr>
          <w:rFonts w:ascii="Garamond" w:hAnsi="Garamond"/>
          <w:b/>
          <w:color w:val="002060"/>
          <w:sz w:val="28"/>
          <w:szCs w:val="28"/>
        </w:rPr>
      </w:pPr>
    </w:p>
    <w:p w14:paraId="59D5BA67" w14:textId="77777777" w:rsidR="009B6493" w:rsidRPr="000778F6" w:rsidRDefault="009B6493" w:rsidP="009B6493">
      <w:pPr>
        <w:pStyle w:val="Nessunaspaziatura"/>
        <w:spacing w:line="360" w:lineRule="auto"/>
        <w:jc w:val="center"/>
        <w:rPr>
          <w:rFonts w:ascii="Garamond" w:hAnsi="Garamond"/>
          <w:b/>
          <w:color w:val="002060"/>
          <w:sz w:val="28"/>
          <w:szCs w:val="28"/>
        </w:rPr>
      </w:pPr>
    </w:p>
    <w:p w14:paraId="4B344514" w14:textId="77777777" w:rsidR="009B6493" w:rsidRDefault="009B6493" w:rsidP="00490C34">
      <w:pPr>
        <w:pStyle w:val="Nessunaspaziatura"/>
        <w:spacing w:line="360" w:lineRule="auto"/>
        <w:jc w:val="center"/>
        <w:rPr>
          <w:rFonts w:ascii="Garamond" w:hAnsi="Garamond"/>
          <w:b/>
          <w:color w:val="002060"/>
          <w:sz w:val="28"/>
          <w:szCs w:val="28"/>
        </w:rPr>
      </w:pPr>
    </w:p>
    <w:p w14:paraId="68265DED" w14:textId="77777777" w:rsidR="009B6493" w:rsidRDefault="009B6493" w:rsidP="00490C34">
      <w:pPr>
        <w:pStyle w:val="Nessunaspaziatura"/>
        <w:spacing w:line="360" w:lineRule="auto"/>
        <w:jc w:val="center"/>
        <w:rPr>
          <w:rFonts w:ascii="Garamond" w:hAnsi="Garamond"/>
          <w:b/>
          <w:color w:val="002060"/>
          <w:sz w:val="28"/>
          <w:szCs w:val="28"/>
        </w:rPr>
      </w:pPr>
    </w:p>
    <w:p w14:paraId="295DA890" w14:textId="77777777" w:rsidR="009B6493" w:rsidRDefault="009B6493" w:rsidP="00490C34">
      <w:pPr>
        <w:pStyle w:val="Nessunaspaziatura"/>
        <w:spacing w:line="360" w:lineRule="auto"/>
        <w:jc w:val="center"/>
        <w:rPr>
          <w:rFonts w:ascii="Garamond" w:hAnsi="Garamond"/>
          <w:b/>
          <w:color w:val="002060"/>
          <w:sz w:val="28"/>
          <w:szCs w:val="28"/>
        </w:rPr>
      </w:pPr>
    </w:p>
    <w:p w14:paraId="07C7A6E2" w14:textId="77777777" w:rsidR="009B6493" w:rsidRDefault="009B6493" w:rsidP="00490C34">
      <w:pPr>
        <w:pStyle w:val="Nessunaspaziatura"/>
        <w:spacing w:line="360" w:lineRule="auto"/>
        <w:jc w:val="center"/>
        <w:rPr>
          <w:rFonts w:ascii="Garamond" w:hAnsi="Garamond"/>
          <w:b/>
          <w:color w:val="002060"/>
          <w:sz w:val="28"/>
          <w:szCs w:val="28"/>
        </w:rPr>
      </w:pPr>
    </w:p>
    <w:p w14:paraId="3E8FD1B3" w14:textId="77777777" w:rsidR="009B6493" w:rsidRDefault="009B6493" w:rsidP="00490C34">
      <w:pPr>
        <w:pStyle w:val="Nessunaspaziatura"/>
        <w:spacing w:line="360" w:lineRule="auto"/>
        <w:jc w:val="center"/>
        <w:rPr>
          <w:rFonts w:ascii="Garamond" w:hAnsi="Garamond"/>
          <w:b/>
          <w:color w:val="002060"/>
          <w:sz w:val="28"/>
          <w:szCs w:val="28"/>
        </w:rPr>
      </w:pPr>
    </w:p>
    <w:p w14:paraId="15694191" w14:textId="77777777" w:rsidR="009B6493" w:rsidRDefault="009B6493" w:rsidP="00490C34">
      <w:pPr>
        <w:pStyle w:val="Nessunaspaziatura"/>
        <w:spacing w:line="360" w:lineRule="auto"/>
        <w:jc w:val="center"/>
        <w:rPr>
          <w:rFonts w:ascii="Garamond" w:hAnsi="Garamond"/>
          <w:b/>
          <w:color w:val="002060"/>
          <w:sz w:val="28"/>
          <w:szCs w:val="28"/>
        </w:rPr>
      </w:pPr>
    </w:p>
    <w:p w14:paraId="2840AC77" w14:textId="77777777" w:rsidR="002B4CF1" w:rsidRDefault="002B4CF1" w:rsidP="00664337">
      <w:pPr>
        <w:pStyle w:val="Nessunaspaziatura"/>
        <w:spacing w:line="360" w:lineRule="auto"/>
        <w:rPr>
          <w:rFonts w:ascii="Garamond" w:hAnsi="Garamond"/>
          <w:b/>
          <w:color w:val="002060"/>
          <w:sz w:val="28"/>
          <w:szCs w:val="28"/>
        </w:rPr>
      </w:pPr>
    </w:p>
    <w:p w14:paraId="1E23E8CB" w14:textId="1548E332" w:rsidR="00490C34" w:rsidRPr="005F724D" w:rsidRDefault="00490C34" w:rsidP="00490C34">
      <w:pPr>
        <w:pStyle w:val="Nessunaspaziatura"/>
        <w:spacing w:line="360" w:lineRule="auto"/>
        <w:jc w:val="center"/>
        <w:rPr>
          <w:rFonts w:ascii="Garamond" w:hAnsi="Garamond"/>
          <w:color w:val="002060"/>
        </w:rPr>
      </w:pPr>
      <w:r w:rsidRPr="005F724D">
        <w:rPr>
          <w:rFonts w:ascii="Garamond" w:hAnsi="Garamond"/>
          <w:b/>
          <w:color w:val="002060"/>
          <w:sz w:val="28"/>
          <w:szCs w:val="28"/>
        </w:rPr>
        <w:lastRenderedPageBreak/>
        <w:t>INDICE</w:t>
      </w:r>
    </w:p>
    <w:p w14:paraId="63005BD8" w14:textId="41B188A5" w:rsidR="00BF2F72" w:rsidRPr="00BF2F72" w:rsidRDefault="00490C34" w:rsidP="00BF2F72">
      <w:pPr>
        <w:pStyle w:val="Sommario1"/>
        <w:tabs>
          <w:tab w:val="left" w:pos="400"/>
          <w:tab w:val="right" w:leader="dot" w:pos="9628"/>
        </w:tabs>
        <w:spacing w:line="276" w:lineRule="auto"/>
        <w:jc w:val="both"/>
        <w:rPr>
          <w:rFonts w:ascii="Garamond" w:eastAsiaTheme="minorEastAsia" w:hAnsi="Garamond" w:cstheme="minorBidi"/>
          <w:b w:val="0"/>
          <w:bCs w:val="0"/>
          <w:caps w:val="0"/>
          <w:noProof/>
          <w:color w:val="002060"/>
          <w:kern w:val="2"/>
          <w:sz w:val="18"/>
          <w:szCs w:val="18"/>
          <w:lang w:eastAsia="it-IT"/>
          <w14:ligatures w14:val="standardContextual"/>
        </w:rPr>
      </w:pPr>
      <w:r w:rsidRPr="00BF2F72">
        <w:rPr>
          <w:rFonts w:ascii="Garamond" w:hAnsi="Garamond"/>
          <w:b w:val="0"/>
          <w:bCs w:val="0"/>
          <w:color w:val="002060"/>
          <w:sz w:val="18"/>
          <w:szCs w:val="18"/>
        </w:rPr>
        <w:fldChar w:fldCharType="begin"/>
      </w:r>
      <w:r w:rsidRPr="00BF2F72">
        <w:rPr>
          <w:rFonts w:ascii="Garamond" w:hAnsi="Garamond"/>
          <w:b w:val="0"/>
          <w:bCs w:val="0"/>
          <w:color w:val="002060"/>
          <w:sz w:val="18"/>
          <w:szCs w:val="18"/>
        </w:rPr>
        <w:instrText xml:space="preserve"> TOC \o "1-3" \h \z \u </w:instrText>
      </w:r>
      <w:r w:rsidRPr="00BF2F72">
        <w:rPr>
          <w:rFonts w:ascii="Garamond" w:hAnsi="Garamond"/>
          <w:b w:val="0"/>
          <w:bCs w:val="0"/>
          <w:color w:val="002060"/>
          <w:sz w:val="18"/>
          <w:szCs w:val="18"/>
        </w:rPr>
        <w:fldChar w:fldCharType="separate"/>
      </w:r>
      <w:hyperlink w:anchor="_Toc171930280" w:history="1">
        <w:r w:rsidR="00BF2F72" w:rsidRPr="00BF2F72">
          <w:rPr>
            <w:rStyle w:val="Collegamentoipertestuale"/>
            <w:rFonts w:ascii="Garamond" w:hAnsi="Garamond"/>
            <w:noProof/>
            <w:color w:val="002060"/>
            <w:sz w:val="18"/>
            <w:szCs w:val="18"/>
          </w:rPr>
          <w:t>1</w:t>
        </w:r>
        <w:r w:rsidR="00BF2F72" w:rsidRPr="00BF2F72">
          <w:rPr>
            <w:rFonts w:ascii="Garamond" w:eastAsiaTheme="minorEastAsia" w:hAnsi="Garamond" w:cstheme="minorBidi"/>
            <w:b w:val="0"/>
            <w:bCs w:val="0"/>
            <w: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DISCIPLINA CONTRATTUALE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_Toc171930280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4</w:t>
        </w:r>
        <w:r w:rsidR="00BF2F72" w:rsidRPr="00BF2F72">
          <w:rPr>
            <w:rFonts w:ascii="Garamond" w:hAnsi="Garamond"/>
            <w:noProof/>
            <w:webHidden/>
            <w:color w:val="002060"/>
            <w:sz w:val="18"/>
            <w:szCs w:val="18"/>
          </w:rPr>
          <w:fldChar w:fldCharType="end"/>
        </w:r>
      </w:hyperlink>
    </w:p>
    <w:p w14:paraId="1FD05E03" w14:textId="269D79CA"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281" w:history="1">
        <w:r w:rsidR="00BF2F72" w:rsidRPr="00BF2F72">
          <w:rPr>
            <w:rStyle w:val="Collegamentoipertestuale"/>
            <w:rFonts w:ascii="Garamond" w:hAnsi="Garamond"/>
            <w:noProof/>
            <w:color w:val="002060"/>
            <w:sz w:val="18"/>
            <w:szCs w:val="18"/>
          </w:rPr>
          <w:t>1.1</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DEFINIZIONI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_Toc171930281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4</w:t>
        </w:r>
        <w:r w:rsidR="00BF2F72" w:rsidRPr="00BF2F72">
          <w:rPr>
            <w:rFonts w:ascii="Garamond" w:hAnsi="Garamond"/>
            <w:noProof/>
            <w:webHidden/>
            <w:color w:val="002060"/>
            <w:sz w:val="18"/>
            <w:szCs w:val="18"/>
          </w:rPr>
          <w:fldChar w:fldCharType="end"/>
        </w:r>
      </w:hyperlink>
    </w:p>
    <w:p w14:paraId="17B36C30" w14:textId="3B0AC39D"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282" w:history="1">
        <w:r w:rsidR="00BF2F72" w:rsidRPr="00BF2F72">
          <w:rPr>
            <w:rStyle w:val="Collegamentoipertestuale"/>
            <w:rFonts w:ascii="Garamond" w:hAnsi="Garamond"/>
            <w:noProof/>
            <w:color w:val="002060"/>
            <w:sz w:val="18"/>
            <w:szCs w:val="18"/>
          </w:rPr>
          <w:t>1.2</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CAPITOLATO SPECIALE D’APPALTO – CSA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_Toc171930282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5</w:t>
        </w:r>
        <w:r w:rsidR="00BF2F72" w:rsidRPr="00BF2F72">
          <w:rPr>
            <w:rFonts w:ascii="Garamond" w:hAnsi="Garamond"/>
            <w:noProof/>
            <w:webHidden/>
            <w:color w:val="002060"/>
            <w:sz w:val="18"/>
            <w:szCs w:val="18"/>
          </w:rPr>
          <w:fldChar w:fldCharType="end"/>
        </w:r>
      </w:hyperlink>
    </w:p>
    <w:p w14:paraId="594A31C5" w14:textId="262F6AA6"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283" w:history="1">
        <w:r w:rsidR="00BF2F72" w:rsidRPr="00BF2F72">
          <w:rPr>
            <w:rStyle w:val="Collegamentoipertestuale"/>
            <w:rFonts w:ascii="Garamond" w:hAnsi="Garamond"/>
            <w:noProof/>
            <w:color w:val="002060"/>
            <w:sz w:val="18"/>
            <w:szCs w:val="18"/>
          </w:rPr>
          <w:t>1.3</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RIFERIMENTI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_Toc171930283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5</w:t>
        </w:r>
        <w:r w:rsidR="00BF2F72" w:rsidRPr="00BF2F72">
          <w:rPr>
            <w:rFonts w:ascii="Garamond" w:hAnsi="Garamond"/>
            <w:noProof/>
            <w:webHidden/>
            <w:color w:val="002060"/>
            <w:sz w:val="18"/>
            <w:szCs w:val="18"/>
          </w:rPr>
          <w:fldChar w:fldCharType="end"/>
        </w:r>
      </w:hyperlink>
    </w:p>
    <w:p w14:paraId="0E644596" w14:textId="2218FD8D" w:rsidR="00BF2F72" w:rsidRPr="00BF2F72" w:rsidRDefault="00000000" w:rsidP="00BF2F72">
      <w:pPr>
        <w:pStyle w:val="Sommario3"/>
        <w:tabs>
          <w:tab w:val="left" w:pos="1132"/>
          <w:tab w:val="right" w:leader="dot" w:pos="9628"/>
        </w:tabs>
        <w:spacing w:line="276" w:lineRule="auto"/>
        <w:jc w:val="both"/>
        <w:rPr>
          <w:rFonts w:ascii="Garamond" w:eastAsiaTheme="minorEastAsia" w:hAnsi="Garamond" w:cstheme="minorBidi"/>
          <w:i w:val="0"/>
          <w:iCs w:val="0"/>
          <w:noProof/>
          <w:color w:val="002060"/>
          <w:kern w:val="2"/>
          <w:sz w:val="18"/>
          <w:szCs w:val="18"/>
          <w:lang w:eastAsia="it-IT"/>
          <w14:ligatures w14:val="standardContextual"/>
        </w:rPr>
      </w:pPr>
      <w:hyperlink w:anchor="_Toc171930284" w:history="1">
        <w:r w:rsidR="00BF2F72" w:rsidRPr="00BF2F72">
          <w:rPr>
            <w:rStyle w:val="Collegamentoipertestuale"/>
            <w:rFonts w:ascii="Garamond" w:hAnsi="Garamond"/>
            <w:noProof/>
            <w:color w:val="002060"/>
            <w:sz w:val="18"/>
            <w:szCs w:val="18"/>
          </w:rPr>
          <w:t>1.3.1</w:t>
        </w:r>
        <w:r w:rsidR="00BF2F72" w:rsidRPr="00BF2F72">
          <w:rPr>
            <w:rFonts w:ascii="Garamond" w:eastAsiaTheme="minorEastAsia" w:hAnsi="Garamond" w:cstheme="minorBidi"/>
            <w:i w:val="0"/>
            <w:iC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LEGGI E NORMATIVA DI RIFERIMENTO</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_Toc171930284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5</w:t>
        </w:r>
        <w:r w:rsidR="00BF2F72" w:rsidRPr="00BF2F72">
          <w:rPr>
            <w:rFonts w:ascii="Garamond" w:hAnsi="Garamond"/>
            <w:noProof/>
            <w:webHidden/>
            <w:color w:val="002060"/>
            <w:sz w:val="18"/>
            <w:szCs w:val="18"/>
          </w:rPr>
          <w:fldChar w:fldCharType="end"/>
        </w:r>
      </w:hyperlink>
    </w:p>
    <w:p w14:paraId="37CE3800" w14:textId="7717D048" w:rsidR="00BF2F72" w:rsidRPr="00BF2F72" w:rsidRDefault="00000000" w:rsidP="00BF2F72">
      <w:pPr>
        <w:pStyle w:val="Sommario3"/>
        <w:tabs>
          <w:tab w:val="left" w:pos="1132"/>
          <w:tab w:val="right" w:leader="dot" w:pos="9628"/>
        </w:tabs>
        <w:spacing w:line="276" w:lineRule="auto"/>
        <w:jc w:val="both"/>
        <w:rPr>
          <w:rFonts w:ascii="Garamond" w:eastAsiaTheme="minorEastAsia" w:hAnsi="Garamond" w:cstheme="minorBidi"/>
          <w:i w:val="0"/>
          <w:iCs w:val="0"/>
          <w:noProof/>
          <w:color w:val="002060"/>
          <w:kern w:val="2"/>
          <w:sz w:val="18"/>
          <w:szCs w:val="18"/>
          <w:lang w:eastAsia="it-IT"/>
          <w14:ligatures w14:val="standardContextual"/>
        </w:rPr>
      </w:pPr>
      <w:hyperlink w:anchor="_Toc171930285" w:history="1">
        <w:r w:rsidR="00BF2F72" w:rsidRPr="00BF2F72">
          <w:rPr>
            <w:rStyle w:val="Collegamentoipertestuale"/>
            <w:rFonts w:ascii="Garamond" w:hAnsi="Garamond"/>
            <w:noProof/>
            <w:color w:val="002060"/>
            <w:sz w:val="18"/>
            <w:szCs w:val="18"/>
          </w:rPr>
          <w:t>1.3.2</w:t>
        </w:r>
        <w:r w:rsidR="00BF2F72" w:rsidRPr="00BF2F72">
          <w:rPr>
            <w:rFonts w:ascii="Garamond" w:eastAsiaTheme="minorEastAsia" w:hAnsi="Garamond" w:cstheme="minorBidi"/>
            <w:i w:val="0"/>
            <w:iC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DISPOSIZIONI OPERATIVE ASPI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_Toc171930285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6</w:t>
        </w:r>
        <w:r w:rsidR="00BF2F72" w:rsidRPr="00BF2F72">
          <w:rPr>
            <w:rFonts w:ascii="Garamond" w:hAnsi="Garamond"/>
            <w:noProof/>
            <w:webHidden/>
            <w:color w:val="002060"/>
            <w:sz w:val="18"/>
            <w:szCs w:val="18"/>
          </w:rPr>
          <w:fldChar w:fldCharType="end"/>
        </w:r>
      </w:hyperlink>
    </w:p>
    <w:p w14:paraId="7D472DCA" w14:textId="41C6841E" w:rsidR="00BF2F72" w:rsidRPr="00BF2F72" w:rsidRDefault="00000000" w:rsidP="00BF2F72">
      <w:pPr>
        <w:pStyle w:val="Sommario1"/>
        <w:tabs>
          <w:tab w:val="left" w:pos="400"/>
          <w:tab w:val="right" w:leader="dot" w:pos="9628"/>
        </w:tabs>
        <w:spacing w:line="276" w:lineRule="auto"/>
        <w:jc w:val="both"/>
        <w:rPr>
          <w:rFonts w:ascii="Garamond" w:eastAsiaTheme="minorEastAsia" w:hAnsi="Garamond" w:cstheme="minorBidi"/>
          <w:b w:val="0"/>
          <w:bCs w:val="0"/>
          <w:caps w:val="0"/>
          <w:noProof/>
          <w:color w:val="002060"/>
          <w:kern w:val="2"/>
          <w:sz w:val="18"/>
          <w:szCs w:val="18"/>
          <w:lang w:eastAsia="it-IT"/>
          <w14:ligatures w14:val="standardContextual"/>
        </w:rPr>
      </w:pPr>
      <w:hyperlink w:anchor="_Toc171930286" w:history="1">
        <w:r w:rsidR="00BF2F72" w:rsidRPr="00BF2F72">
          <w:rPr>
            <w:rStyle w:val="Collegamentoipertestuale"/>
            <w:rFonts w:ascii="Garamond" w:hAnsi="Garamond"/>
            <w:noProof/>
            <w:color w:val="002060"/>
            <w:sz w:val="18"/>
            <w:szCs w:val="18"/>
          </w:rPr>
          <w:t>2</w:t>
        </w:r>
        <w:r w:rsidR="00BF2F72" w:rsidRPr="00BF2F72">
          <w:rPr>
            <w:rFonts w:ascii="Garamond" w:eastAsiaTheme="minorEastAsia" w:hAnsi="Garamond" w:cstheme="minorBidi"/>
            <w:b w:val="0"/>
            <w:bCs w:val="0"/>
            <w: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NATURA E OGGETTO DELL’APPALTO</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_Toc171930286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7</w:t>
        </w:r>
        <w:r w:rsidR="00BF2F72" w:rsidRPr="00BF2F72">
          <w:rPr>
            <w:rFonts w:ascii="Garamond" w:hAnsi="Garamond"/>
            <w:noProof/>
            <w:webHidden/>
            <w:color w:val="002060"/>
            <w:sz w:val="18"/>
            <w:szCs w:val="18"/>
          </w:rPr>
          <w:fldChar w:fldCharType="end"/>
        </w:r>
      </w:hyperlink>
    </w:p>
    <w:p w14:paraId="2EB49DC3" w14:textId="31D5377C"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287" w:history="1">
        <w:r w:rsidR="00BF2F72" w:rsidRPr="00BF2F72">
          <w:rPr>
            <w:rStyle w:val="Collegamentoipertestuale"/>
            <w:rFonts w:ascii="Garamond" w:hAnsi="Garamond"/>
            <w:noProof/>
            <w:color w:val="002060"/>
            <w:sz w:val="18"/>
            <w:szCs w:val="18"/>
          </w:rPr>
          <w:t>2.1</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OGGETTO DELL’ACCORDO QUADRO</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_Toc171930287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7</w:t>
        </w:r>
        <w:r w:rsidR="00BF2F72" w:rsidRPr="00BF2F72">
          <w:rPr>
            <w:rFonts w:ascii="Garamond" w:hAnsi="Garamond"/>
            <w:noProof/>
            <w:webHidden/>
            <w:color w:val="002060"/>
            <w:sz w:val="18"/>
            <w:szCs w:val="18"/>
          </w:rPr>
          <w:fldChar w:fldCharType="end"/>
        </w:r>
      </w:hyperlink>
    </w:p>
    <w:p w14:paraId="62151396" w14:textId="2E732EDE"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288" w:history="1">
        <w:r w:rsidR="00BF2F72" w:rsidRPr="00BF2F72">
          <w:rPr>
            <w:rStyle w:val="Collegamentoipertestuale"/>
            <w:rFonts w:ascii="Garamond" w:hAnsi="Garamond"/>
            <w:noProof/>
            <w:color w:val="002060"/>
            <w:sz w:val="18"/>
            <w:szCs w:val="18"/>
          </w:rPr>
          <w:t>2.2</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SUDDIVISIONE IN LOTTI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_Toc171930288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7</w:t>
        </w:r>
        <w:r w:rsidR="00BF2F72" w:rsidRPr="00BF2F72">
          <w:rPr>
            <w:rFonts w:ascii="Garamond" w:hAnsi="Garamond"/>
            <w:noProof/>
            <w:webHidden/>
            <w:color w:val="002060"/>
            <w:sz w:val="18"/>
            <w:szCs w:val="18"/>
          </w:rPr>
          <w:fldChar w:fldCharType="end"/>
        </w:r>
      </w:hyperlink>
    </w:p>
    <w:p w14:paraId="5D9D41D9" w14:textId="267A53EE"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289" w:history="1">
        <w:r w:rsidR="00BF2F72" w:rsidRPr="00BF2F72">
          <w:rPr>
            <w:rStyle w:val="Collegamentoipertestuale"/>
            <w:rFonts w:ascii="Garamond" w:hAnsi="Garamond"/>
            <w:noProof/>
            <w:color w:val="002060"/>
            <w:sz w:val="18"/>
            <w:szCs w:val="18"/>
          </w:rPr>
          <w:t>2.3</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INTERVENTI TIPOLOGICI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_Toc171930289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8</w:t>
        </w:r>
        <w:r w:rsidR="00BF2F72" w:rsidRPr="00BF2F72">
          <w:rPr>
            <w:rFonts w:ascii="Garamond" w:hAnsi="Garamond"/>
            <w:noProof/>
            <w:webHidden/>
            <w:color w:val="002060"/>
            <w:sz w:val="18"/>
            <w:szCs w:val="18"/>
          </w:rPr>
          <w:fldChar w:fldCharType="end"/>
        </w:r>
      </w:hyperlink>
    </w:p>
    <w:p w14:paraId="74F4124C" w14:textId="1DE82595"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290" w:history="1">
        <w:r w:rsidR="00BF2F72" w:rsidRPr="00BF2F72">
          <w:rPr>
            <w:rStyle w:val="Collegamentoipertestuale"/>
            <w:rFonts w:ascii="Garamond" w:hAnsi="Garamond"/>
            <w:noProof/>
            <w:color w:val="002060"/>
            <w:sz w:val="18"/>
            <w:szCs w:val="18"/>
          </w:rPr>
          <w:t>2.4</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MODALITÀ DI ATTUAZIONE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_Toc171930290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13</w:t>
        </w:r>
        <w:r w:rsidR="00BF2F72" w:rsidRPr="00BF2F72">
          <w:rPr>
            <w:rFonts w:ascii="Garamond" w:hAnsi="Garamond"/>
            <w:noProof/>
            <w:webHidden/>
            <w:color w:val="002060"/>
            <w:sz w:val="18"/>
            <w:szCs w:val="18"/>
          </w:rPr>
          <w:fldChar w:fldCharType="end"/>
        </w:r>
      </w:hyperlink>
    </w:p>
    <w:p w14:paraId="526EE019" w14:textId="273DB8CA"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291" w:history="1">
        <w:r w:rsidR="00BF2F72" w:rsidRPr="00BF2F72">
          <w:rPr>
            <w:rStyle w:val="Collegamentoipertestuale"/>
            <w:rFonts w:ascii="Garamond" w:hAnsi="Garamond"/>
            <w:noProof/>
            <w:color w:val="002060"/>
            <w:sz w:val="18"/>
            <w:szCs w:val="18"/>
          </w:rPr>
          <w:t>2.5</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AMMONTARE DELL’APPALTO</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_Toc171930291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14</w:t>
        </w:r>
        <w:r w:rsidR="00BF2F72" w:rsidRPr="00BF2F72">
          <w:rPr>
            <w:rFonts w:ascii="Garamond" w:hAnsi="Garamond"/>
            <w:noProof/>
            <w:webHidden/>
            <w:color w:val="002060"/>
            <w:sz w:val="18"/>
            <w:szCs w:val="18"/>
          </w:rPr>
          <w:fldChar w:fldCharType="end"/>
        </w:r>
      </w:hyperlink>
    </w:p>
    <w:p w14:paraId="02980DE8" w14:textId="0388525B" w:rsidR="00BF2F72" w:rsidRPr="00BF2F72" w:rsidRDefault="00000000" w:rsidP="00BF2F72">
      <w:pPr>
        <w:pStyle w:val="Sommario1"/>
        <w:tabs>
          <w:tab w:val="left" w:pos="400"/>
          <w:tab w:val="right" w:leader="dot" w:pos="9628"/>
        </w:tabs>
        <w:spacing w:line="276" w:lineRule="auto"/>
        <w:jc w:val="both"/>
        <w:rPr>
          <w:rFonts w:ascii="Garamond" w:eastAsiaTheme="minorEastAsia" w:hAnsi="Garamond" w:cstheme="minorBidi"/>
          <w:b w:val="0"/>
          <w:bCs w:val="0"/>
          <w:caps w:val="0"/>
          <w:noProof/>
          <w:color w:val="002060"/>
          <w:kern w:val="2"/>
          <w:sz w:val="18"/>
          <w:szCs w:val="18"/>
          <w:lang w:eastAsia="it-IT"/>
          <w14:ligatures w14:val="standardContextual"/>
        </w:rPr>
      </w:pPr>
      <w:hyperlink w:anchor="_Toc171930292" w:history="1">
        <w:r w:rsidR="00BF2F72" w:rsidRPr="00BF2F72">
          <w:rPr>
            <w:rStyle w:val="Collegamentoipertestuale"/>
            <w:rFonts w:ascii="Garamond" w:hAnsi="Garamond"/>
            <w:noProof/>
            <w:color w:val="002060"/>
            <w:sz w:val="18"/>
            <w:szCs w:val="18"/>
          </w:rPr>
          <w:t>3</w:t>
        </w:r>
        <w:r w:rsidR="00BF2F72" w:rsidRPr="00BF2F72">
          <w:rPr>
            <w:rFonts w:ascii="Garamond" w:eastAsiaTheme="minorEastAsia" w:hAnsi="Garamond" w:cstheme="minorBidi"/>
            <w:b w:val="0"/>
            <w:bCs w:val="0"/>
            <w: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DISCIPLINA ECONOMICA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_Toc171930292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15</w:t>
        </w:r>
        <w:r w:rsidR="00BF2F72" w:rsidRPr="00BF2F72">
          <w:rPr>
            <w:rFonts w:ascii="Garamond" w:hAnsi="Garamond"/>
            <w:noProof/>
            <w:webHidden/>
            <w:color w:val="002060"/>
            <w:sz w:val="18"/>
            <w:szCs w:val="18"/>
          </w:rPr>
          <w:fldChar w:fldCharType="end"/>
        </w:r>
      </w:hyperlink>
    </w:p>
    <w:p w14:paraId="1E5A2333" w14:textId="74E0BB40"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293" w:history="1">
        <w:r w:rsidR="00BF2F72" w:rsidRPr="00BF2F72">
          <w:rPr>
            <w:rStyle w:val="Collegamentoipertestuale"/>
            <w:rFonts w:ascii="Garamond" w:hAnsi="Garamond"/>
            <w:noProof/>
            <w:color w:val="002060"/>
            <w:sz w:val="18"/>
            <w:szCs w:val="18"/>
          </w:rPr>
          <w:t>3.1</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REMUNERATIVITÀ DEI PREZZI CONTRATTUALI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_Toc171930293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15</w:t>
        </w:r>
        <w:r w:rsidR="00BF2F72" w:rsidRPr="00BF2F72">
          <w:rPr>
            <w:rFonts w:ascii="Garamond" w:hAnsi="Garamond"/>
            <w:noProof/>
            <w:webHidden/>
            <w:color w:val="002060"/>
            <w:sz w:val="18"/>
            <w:szCs w:val="18"/>
          </w:rPr>
          <w:fldChar w:fldCharType="end"/>
        </w:r>
      </w:hyperlink>
    </w:p>
    <w:p w14:paraId="03050B90" w14:textId="7D538382"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294" w:history="1">
        <w:r w:rsidR="00BF2F72" w:rsidRPr="00BF2F72">
          <w:rPr>
            <w:rStyle w:val="Collegamentoipertestuale"/>
            <w:rFonts w:ascii="Garamond" w:hAnsi="Garamond"/>
            <w:noProof/>
            <w:color w:val="002060"/>
            <w:sz w:val="18"/>
            <w:szCs w:val="18"/>
          </w:rPr>
          <w:t>3.2</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LAVORI A MISURA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_Toc171930294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16</w:t>
        </w:r>
        <w:r w:rsidR="00BF2F72" w:rsidRPr="00BF2F72">
          <w:rPr>
            <w:rFonts w:ascii="Garamond" w:hAnsi="Garamond"/>
            <w:noProof/>
            <w:webHidden/>
            <w:color w:val="002060"/>
            <w:sz w:val="18"/>
            <w:szCs w:val="18"/>
          </w:rPr>
          <w:fldChar w:fldCharType="end"/>
        </w:r>
      </w:hyperlink>
    </w:p>
    <w:p w14:paraId="739947FC" w14:textId="140A50FC"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295" w:history="1">
        <w:r w:rsidR="00BF2F72" w:rsidRPr="00BF2F72">
          <w:rPr>
            <w:rStyle w:val="Collegamentoipertestuale"/>
            <w:rFonts w:ascii="Garamond" w:hAnsi="Garamond"/>
            <w:noProof/>
            <w:color w:val="002060"/>
            <w:sz w:val="18"/>
            <w:szCs w:val="18"/>
          </w:rPr>
          <w:t>3.3</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SPESE GENERALI DELL’APPALTATORE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_Toc171930295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16</w:t>
        </w:r>
        <w:r w:rsidR="00BF2F72" w:rsidRPr="00BF2F72">
          <w:rPr>
            <w:rFonts w:ascii="Garamond" w:hAnsi="Garamond"/>
            <w:noProof/>
            <w:webHidden/>
            <w:color w:val="002060"/>
            <w:sz w:val="18"/>
            <w:szCs w:val="18"/>
          </w:rPr>
          <w:fldChar w:fldCharType="end"/>
        </w:r>
      </w:hyperlink>
    </w:p>
    <w:p w14:paraId="5A6B82FD" w14:textId="06913C30"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296" w:history="1">
        <w:r w:rsidR="00BF2F72" w:rsidRPr="00BF2F72">
          <w:rPr>
            <w:rStyle w:val="Collegamentoipertestuale"/>
            <w:rFonts w:ascii="Garamond" w:hAnsi="Garamond"/>
            <w:noProof/>
            <w:color w:val="002060"/>
            <w:sz w:val="18"/>
            <w:szCs w:val="18"/>
          </w:rPr>
          <w:t>3.4</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MANODOPERA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_Toc171930296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18</w:t>
        </w:r>
        <w:r w:rsidR="00BF2F72" w:rsidRPr="00BF2F72">
          <w:rPr>
            <w:rFonts w:ascii="Garamond" w:hAnsi="Garamond"/>
            <w:noProof/>
            <w:webHidden/>
            <w:color w:val="002060"/>
            <w:sz w:val="18"/>
            <w:szCs w:val="18"/>
          </w:rPr>
          <w:fldChar w:fldCharType="end"/>
        </w:r>
      </w:hyperlink>
    </w:p>
    <w:p w14:paraId="698CF8CD" w14:textId="09D81B38"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297" w:history="1">
        <w:r w:rsidR="00BF2F72" w:rsidRPr="00BF2F72">
          <w:rPr>
            <w:rStyle w:val="Collegamentoipertestuale"/>
            <w:rFonts w:ascii="Garamond" w:hAnsi="Garamond"/>
            <w:noProof/>
            <w:color w:val="002060"/>
            <w:sz w:val="18"/>
            <w:szCs w:val="18"/>
          </w:rPr>
          <w:t>3.5</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LAVORI NOTTURNI, FESTIVI ED IN PIÙ TURNI GIORNALIERI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_Toc171930297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18</w:t>
        </w:r>
        <w:r w:rsidR="00BF2F72" w:rsidRPr="00BF2F72">
          <w:rPr>
            <w:rFonts w:ascii="Garamond" w:hAnsi="Garamond"/>
            <w:noProof/>
            <w:webHidden/>
            <w:color w:val="002060"/>
            <w:sz w:val="18"/>
            <w:szCs w:val="18"/>
          </w:rPr>
          <w:fldChar w:fldCharType="end"/>
        </w:r>
      </w:hyperlink>
    </w:p>
    <w:p w14:paraId="6031C8F5" w14:textId="7F4ED2C9"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298" w:history="1">
        <w:r w:rsidR="00BF2F72" w:rsidRPr="00BF2F72">
          <w:rPr>
            <w:rStyle w:val="Collegamentoipertestuale"/>
            <w:rFonts w:ascii="Garamond" w:hAnsi="Garamond"/>
            <w:noProof/>
            <w:color w:val="002060"/>
            <w:sz w:val="18"/>
            <w:szCs w:val="18"/>
          </w:rPr>
          <w:t>3.6</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COSTI DELLA SICUREZZA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_Toc171930298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18</w:t>
        </w:r>
        <w:r w:rsidR="00BF2F72" w:rsidRPr="00BF2F72">
          <w:rPr>
            <w:rFonts w:ascii="Garamond" w:hAnsi="Garamond"/>
            <w:noProof/>
            <w:webHidden/>
            <w:color w:val="002060"/>
            <w:sz w:val="18"/>
            <w:szCs w:val="18"/>
          </w:rPr>
          <w:fldChar w:fldCharType="end"/>
        </w:r>
      </w:hyperlink>
    </w:p>
    <w:p w14:paraId="70F73BD6" w14:textId="328055E3" w:rsidR="00BF2F72" w:rsidRPr="00BF2F72" w:rsidRDefault="00000000" w:rsidP="00BF2F72">
      <w:pPr>
        <w:pStyle w:val="Sommario1"/>
        <w:tabs>
          <w:tab w:val="left" w:pos="400"/>
          <w:tab w:val="right" w:leader="dot" w:pos="9628"/>
        </w:tabs>
        <w:spacing w:line="276" w:lineRule="auto"/>
        <w:jc w:val="both"/>
        <w:rPr>
          <w:rFonts w:ascii="Garamond" w:eastAsiaTheme="minorEastAsia" w:hAnsi="Garamond" w:cstheme="minorBidi"/>
          <w:b w:val="0"/>
          <w:bCs w:val="0"/>
          <w:caps w:val="0"/>
          <w:noProof/>
          <w:color w:val="002060"/>
          <w:kern w:val="2"/>
          <w:sz w:val="18"/>
          <w:szCs w:val="18"/>
          <w:lang w:eastAsia="it-IT"/>
          <w14:ligatures w14:val="standardContextual"/>
        </w:rPr>
      </w:pPr>
      <w:hyperlink w:anchor="_Toc171930299" w:history="1">
        <w:r w:rsidR="00BF2F72" w:rsidRPr="00BF2F72">
          <w:rPr>
            <w:rStyle w:val="Collegamentoipertestuale"/>
            <w:rFonts w:ascii="Garamond" w:hAnsi="Garamond"/>
            <w:noProof/>
            <w:color w:val="002060"/>
            <w:sz w:val="18"/>
            <w:szCs w:val="18"/>
          </w:rPr>
          <w:t>4</w:t>
        </w:r>
        <w:r w:rsidR="00BF2F72" w:rsidRPr="00BF2F72">
          <w:rPr>
            <w:rFonts w:ascii="Garamond" w:eastAsiaTheme="minorEastAsia" w:hAnsi="Garamond" w:cstheme="minorBidi"/>
            <w:b w:val="0"/>
            <w:bCs w:val="0"/>
            <w: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MODIFICHE AL CONTRATTO</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_Toc171930299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19</w:t>
        </w:r>
        <w:r w:rsidR="00BF2F72" w:rsidRPr="00BF2F72">
          <w:rPr>
            <w:rFonts w:ascii="Garamond" w:hAnsi="Garamond"/>
            <w:noProof/>
            <w:webHidden/>
            <w:color w:val="002060"/>
            <w:sz w:val="18"/>
            <w:szCs w:val="18"/>
          </w:rPr>
          <w:fldChar w:fldCharType="end"/>
        </w:r>
      </w:hyperlink>
    </w:p>
    <w:p w14:paraId="57BF82F7" w14:textId="4168BB91"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00" w:history="1">
        <w:r w:rsidR="00BF2F72" w:rsidRPr="00BF2F72">
          <w:rPr>
            <w:rStyle w:val="Collegamentoipertestuale"/>
            <w:rFonts w:ascii="Garamond" w:hAnsi="Garamond"/>
            <w:noProof/>
            <w:color w:val="002060"/>
            <w:sz w:val="18"/>
            <w:szCs w:val="18"/>
          </w:rPr>
          <w:t>4.1</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PREZZI APPLICABILI AI LAVORI VARIATI E NUOVI PREZZI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_Toc171930300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19</w:t>
        </w:r>
        <w:r w:rsidR="00BF2F72" w:rsidRPr="00BF2F72">
          <w:rPr>
            <w:rFonts w:ascii="Garamond" w:hAnsi="Garamond"/>
            <w:noProof/>
            <w:webHidden/>
            <w:color w:val="002060"/>
            <w:sz w:val="18"/>
            <w:szCs w:val="18"/>
          </w:rPr>
          <w:fldChar w:fldCharType="end"/>
        </w:r>
      </w:hyperlink>
    </w:p>
    <w:p w14:paraId="6910323E" w14:textId="4BC9D264" w:rsidR="00BF2F72" w:rsidRPr="00BF2F72" w:rsidRDefault="00000000" w:rsidP="00BF2F72">
      <w:pPr>
        <w:pStyle w:val="Sommario1"/>
        <w:tabs>
          <w:tab w:val="left" w:pos="400"/>
          <w:tab w:val="right" w:leader="dot" w:pos="9628"/>
        </w:tabs>
        <w:spacing w:line="276" w:lineRule="auto"/>
        <w:jc w:val="both"/>
        <w:rPr>
          <w:rFonts w:ascii="Garamond" w:eastAsiaTheme="minorEastAsia" w:hAnsi="Garamond" w:cstheme="minorBidi"/>
          <w:b w:val="0"/>
          <w:bCs w:val="0"/>
          <w:caps w:val="0"/>
          <w:noProof/>
          <w:color w:val="002060"/>
          <w:kern w:val="2"/>
          <w:sz w:val="18"/>
          <w:szCs w:val="18"/>
          <w:lang w:eastAsia="it-IT"/>
          <w14:ligatures w14:val="standardContextual"/>
        </w:rPr>
      </w:pPr>
      <w:hyperlink w:anchor="_Toc171930301" w:history="1">
        <w:r w:rsidR="00BF2F72" w:rsidRPr="00BF2F72">
          <w:rPr>
            <w:rStyle w:val="Collegamentoipertestuale"/>
            <w:rFonts w:ascii="Garamond" w:hAnsi="Garamond"/>
            <w:noProof/>
            <w:color w:val="002060"/>
            <w:sz w:val="18"/>
            <w:szCs w:val="18"/>
          </w:rPr>
          <w:t>5</w:t>
        </w:r>
        <w:r w:rsidR="00BF2F72" w:rsidRPr="00BF2F72">
          <w:rPr>
            <w:rFonts w:ascii="Garamond" w:eastAsiaTheme="minorEastAsia" w:hAnsi="Garamond" w:cstheme="minorBidi"/>
            <w:b w:val="0"/>
            <w:bCs w:val="0"/>
            <w: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DISPOSIZIONI IN MATERIA DI GESTIONE SALUTE, SICUREZZA  E AMBIENTE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_Toc171930301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20</w:t>
        </w:r>
        <w:r w:rsidR="00BF2F72" w:rsidRPr="00BF2F72">
          <w:rPr>
            <w:rFonts w:ascii="Garamond" w:hAnsi="Garamond"/>
            <w:noProof/>
            <w:webHidden/>
            <w:color w:val="002060"/>
            <w:sz w:val="18"/>
            <w:szCs w:val="18"/>
          </w:rPr>
          <w:fldChar w:fldCharType="end"/>
        </w:r>
      </w:hyperlink>
    </w:p>
    <w:p w14:paraId="2D645FAC" w14:textId="43DBB5A8"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02" w:history="1">
        <w:r w:rsidR="00BF2F72" w:rsidRPr="00BF2F72">
          <w:rPr>
            <w:rStyle w:val="Collegamentoipertestuale"/>
            <w:rFonts w:ascii="Garamond" w:hAnsi="Garamond"/>
            <w:noProof/>
            <w:color w:val="002060"/>
            <w:sz w:val="18"/>
            <w:szCs w:val="18"/>
          </w:rPr>
          <w:t>5.1</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MIGLIORAMENTO CONTINUO DELLA PERFORMANCE HSE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_Toc171930302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20</w:t>
        </w:r>
        <w:r w:rsidR="00BF2F72" w:rsidRPr="00BF2F72">
          <w:rPr>
            <w:rFonts w:ascii="Garamond" w:hAnsi="Garamond"/>
            <w:noProof/>
            <w:webHidden/>
            <w:color w:val="002060"/>
            <w:sz w:val="18"/>
            <w:szCs w:val="18"/>
          </w:rPr>
          <w:fldChar w:fldCharType="end"/>
        </w:r>
      </w:hyperlink>
    </w:p>
    <w:p w14:paraId="7EB71994" w14:textId="2568F7A6"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03" w:history="1">
        <w:r w:rsidR="00BF2F72" w:rsidRPr="00BF2F72">
          <w:rPr>
            <w:rStyle w:val="Collegamentoipertestuale"/>
            <w:rFonts w:ascii="Garamond" w:hAnsi="Garamond"/>
            <w:noProof/>
            <w:color w:val="002060"/>
            <w:sz w:val="18"/>
            <w:szCs w:val="18"/>
          </w:rPr>
          <w:t>5.2</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CONTROLLO OPERATIVO</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_Toc171930303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20</w:t>
        </w:r>
        <w:r w:rsidR="00BF2F72" w:rsidRPr="00BF2F72">
          <w:rPr>
            <w:rFonts w:ascii="Garamond" w:hAnsi="Garamond"/>
            <w:noProof/>
            <w:webHidden/>
            <w:color w:val="002060"/>
            <w:sz w:val="18"/>
            <w:szCs w:val="18"/>
          </w:rPr>
          <w:fldChar w:fldCharType="end"/>
        </w:r>
      </w:hyperlink>
    </w:p>
    <w:p w14:paraId="515D49A3" w14:textId="363F3419"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04" w:history="1">
        <w:r w:rsidR="00BF2F72" w:rsidRPr="00BF2F72">
          <w:rPr>
            <w:rStyle w:val="Collegamentoipertestuale"/>
            <w:rFonts w:ascii="Garamond" w:hAnsi="Garamond"/>
            <w:noProof/>
            <w:color w:val="002060"/>
            <w:sz w:val="18"/>
            <w:szCs w:val="18"/>
          </w:rPr>
          <w:t>5.3</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SAFETY DRESS CODE DPI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_Toc171930304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20</w:t>
        </w:r>
        <w:r w:rsidR="00BF2F72" w:rsidRPr="00BF2F72">
          <w:rPr>
            <w:rFonts w:ascii="Garamond" w:hAnsi="Garamond"/>
            <w:noProof/>
            <w:webHidden/>
            <w:color w:val="002060"/>
            <w:sz w:val="18"/>
            <w:szCs w:val="18"/>
          </w:rPr>
          <w:fldChar w:fldCharType="end"/>
        </w:r>
      </w:hyperlink>
    </w:p>
    <w:p w14:paraId="02DECA42" w14:textId="753B2AD9"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05" w:history="1">
        <w:r w:rsidR="00BF2F72" w:rsidRPr="00BF2F72">
          <w:rPr>
            <w:rStyle w:val="Collegamentoipertestuale"/>
            <w:rFonts w:ascii="Garamond" w:hAnsi="Garamond"/>
            <w:noProof/>
            <w:color w:val="002060"/>
            <w:sz w:val="18"/>
            <w:szCs w:val="18"/>
          </w:rPr>
          <w:t>5.4</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INDUCTION</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_Toc171930305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21</w:t>
        </w:r>
        <w:r w:rsidR="00BF2F72" w:rsidRPr="00BF2F72">
          <w:rPr>
            <w:rFonts w:ascii="Garamond" w:hAnsi="Garamond"/>
            <w:noProof/>
            <w:webHidden/>
            <w:color w:val="002060"/>
            <w:sz w:val="18"/>
            <w:szCs w:val="18"/>
          </w:rPr>
          <w:fldChar w:fldCharType="end"/>
        </w:r>
      </w:hyperlink>
    </w:p>
    <w:p w14:paraId="380209DD" w14:textId="4D2A263D"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06" w:history="1">
        <w:r w:rsidR="00BF2F72" w:rsidRPr="00BF2F72">
          <w:rPr>
            <w:rStyle w:val="Collegamentoipertestuale"/>
            <w:rFonts w:ascii="Garamond" w:hAnsi="Garamond"/>
            <w:noProof/>
            <w:color w:val="002060"/>
            <w:sz w:val="18"/>
            <w:szCs w:val="18"/>
          </w:rPr>
          <w:t>5.5</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COMUNICAZIONI INCIDENTI E QUASI INCIDENTI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_Toc171930306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22</w:t>
        </w:r>
        <w:r w:rsidR="00BF2F72" w:rsidRPr="00BF2F72">
          <w:rPr>
            <w:rFonts w:ascii="Garamond" w:hAnsi="Garamond"/>
            <w:noProof/>
            <w:webHidden/>
            <w:color w:val="002060"/>
            <w:sz w:val="18"/>
            <w:szCs w:val="18"/>
          </w:rPr>
          <w:fldChar w:fldCharType="end"/>
        </w:r>
      </w:hyperlink>
    </w:p>
    <w:p w14:paraId="41412C7E" w14:textId="4445A946"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07" w:history="1">
        <w:r w:rsidR="00BF2F72" w:rsidRPr="00BF2F72">
          <w:rPr>
            <w:rStyle w:val="Collegamentoipertestuale"/>
            <w:rFonts w:ascii="Garamond" w:hAnsi="Garamond"/>
            <w:noProof/>
            <w:color w:val="002060"/>
            <w:sz w:val="18"/>
            <w:szCs w:val="18"/>
          </w:rPr>
          <w:t>5.6</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PIANO DI GESTIONE AMBIENTALE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_Toc171930307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23</w:t>
        </w:r>
        <w:r w:rsidR="00BF2F72" w:rsidRPr="00BF2F72">
          <w:rPr>
            <w:rFonts w:ascii="Garamond" w:hAnsi="Garamond"/>
            <w:noProof/>
            <w:webHidden/>
            <w:color w:val="002060"/>
            <w:sz w:val="18"/>
            <w:szCs w:val="18"/>
          </w:rPr>
          <w:fldChar w:fldCharType="end"/>
        </w:r>
      </w:hyperlink>
    </w:p>
    <w:p w14:paraId="7C54BA02" w14:textId="0AE0DE7F"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08" w:history="1">
        <w:r w:rsidR="00BF2F72" w:rsidRPr="00BF2F72">
          <w:rPr>
            <w:rStyle w:val="Collegamentoipertestuale"/>
            <w:rFonts w:ascii="Garamond" w:hAnsi="Garamond"/>
            <w:noProof/>
            <w:color w:val="002060"/>
            <w:sz w:val="18"/>
            <w:szCs w:val="18"/>
          </w:rPr>
          <w:t>5.7</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REPORT HSE E PRESCRIZIONI PER IL SGSSA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_Toc171930308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24</w:t>
        </w:r>
        <w:r w:rsidR="00BF2F72" w:rsidRPr="00BF2F72">
          <w:rPr>
            <w:rFonts w:ascii="Garamond" w:hAnsi="Garamond"/>
            <w:noProof/>
            <w:webHidden/>
            <w:color w:val="002060"/>
            <w:sz w:val="18"/>
            <w:szCs w:val="18"/>
          </w:rPr>
          <w:fldChar w:fldCharType="end"/>
        </w:r>
      </w:hyperlink>
    </w:p>
    <w:p w14:paraId="5970CF91" w14:textId="5ED2B3D2"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09" w:history="1">
        <w:r w:rsidR="00BF2F72" w:rsidRPr="00BF2F72">
          <w:rPr>
            <w:rStyle w:val="Collegamentoipertestuale"/>
            <w:rFonts w:ascii="Garamond" w:hAnsi="Garamond"/>
            <w:noProof/>
            <w:color w:val="002060"/>
            <w:sz w:val="18"/>
            <w:szCs w:val="18"/>
          </w:rPr>
          <w:t>5.8</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REPORT MENSILE PER IL CSE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_Toc171930309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27</w:t>
        </w:r>
        <w:r w:rsidR="00BF2F72" w:rsidRPr="00BF2F72">
          <w:rPr>
            <w:rFonts w:ascii="Garamond" w:hAnsi="Garamond"/>
            <w:noProof/>
            <w:webHidden/>
            <w:color w:val="002060"/>
            <w:sz w:val="18"/>
            <w:szCs w:val="18"/>
          </w:rPr>
          <w:fldChar w:fldCharType="end"/>
        </w:r>
      </w:hyperlink>
    </w:p>
    <w:p w14:paraId="57D7DCCB" w14:textId="21C6E0CB"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10" w:history="1">
        <w:r w:rsidR="00BF2F72" w:rsidRPr="00BF2F72">
          <w:rPr>
            <w:rStyle w:val="Collegamentoipertestuale"/>
            <w:rFonts w:ascii="Garamond" w:hAnsi="Garamond"/>
            <w:noProof/>
            <w:color w:val="002060"/>
            <w:sz w:val="18"/>
            <w:szCs w:val="18"/>
          </w:rPr>
          <w:t>5.9</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SOPRALLUOGO DI AVVIO LAVORI PER ATTIVITÀ AD ALTO RISCHIO</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_Toc171930310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27</w:t>
        </w:r>
        <w:r w:rsidR="00BF2F72" w:rsidRPr="00BF2F72">
          <w:rPr>
            <w:rFonts w:ascii="Garamond" w:hAnsi="Garamond"/>
            <w:noProof/>
            <w:webHidden/>
            <w:color w:val="002060"/>
            <w:sz w:val="18"/>
            <w:szCs w:val="18"/>
          </w:rPr>
          <w:fldChar w:fldCharType="end"/>
        </w:r>
      </w:hyperlink>
    </w:p>
    <w:p w14:paraId="0F3E3FE6" w14:textId="5C3818D7"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11" w:history="1">
        <w:r w:rsidR="00BF2F72" w:rsidRPr="00BF2F72">
          <w:rPr>
            <w:rStyle w:val="Collegamentoipertestuale"/>
            <w:rFonts w:ascii="Garamond" w:hAnsi="Garamond"/>
            <w:noProof/>
            <w:color w:val="002060"/>
            <w:sz w:val="18"/>
            <w:szCs w:val="18"/>
          </w:rPr>
          <w:t>5.10</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INIZIATIVE HEALTH&amp;SAFETY PER IL RAFFORZAMENTO DELLA CULTURA DELLA SICUREZZA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_Toc171930311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29</w:t>
        </w:r>
        <w:r w:rsidR="00BF2F72" w:rsidRPr="00BF2F72">
          <w:rPr>
            <w:rFonts w:ascii="Garamond" w:hAnsi="Garamond"/>
            <w:noProof/>
            <w:webHidden/>
            <w:color w:val="002060"/>
            <w:sz w:val="18"/>
            <w:szCs w:val="18"/>
          </w:rPr>
          <w:fldChar w:fldCharType="end"/>
        </w:r>
      </w:hyperlink>
    </w:p>
    <w:p w14:paraId="62262076" w14:textId="64B69C23"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12" w:history="1">
        <w:r w:rsidR="00BF2F72" w:rsidRPr="00BF2F72">
          <w:rPr>
            <w:rStyle w:val="Collegamentoipertestuale"/>
            <w:rFonts w:ascii="Garamond" w:hAnsi="Garamond"/>
            <w:noProof/>
            <w:color w:val="002060"/>
            <w:sz w:val="18"/>
            <w:szCs w:val="18"/>
          </w:rPr>
          <w:t>5.11</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3 MINUTI PER LA SICUREZZA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_Toc171930312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30</w:t>
        </w:r>
        <w:r w:rsidR="00BF2F72" w:rsidRPr="00BF2F72">
          <w:rPr>
            <w:rFonts w:ascii="Garamond" w:hAnsi="Garamond"/>
            <w:noProof/>
            <w:webHidden/>
            <w:color w:val="002060"/>
            <w:sz w:val="18"/>
            <w:szCs w:val="18"/>
          </w:rPr>
          <w:fldChar w:fldCharType="end"/>
        </w:r>
      </w:hyperlink>
    </w:p>
    <w:p w14:paraId="6BB83AC3" w14:textId="6A6F3AA2" w:rsidR="00BF2F72" w:rsidRPr="00BF2F72" w:rsidRDefault="00000000" w:rsidP="00BF2F72">
      <w:pPr>
        <w:pStyle w:val="Sommario1"/>
        <w:tabs>
          <w:tab w:val="left" w:pos="400"/>
          <w:tab w:val="right" w:leader="dot" w:pos="9628"/>
        </w:tabs>
        <w:spacing w:line="276" w:lineRule="auto"/>
        <w:jc w:val="both"/>
        <w:rPr>
          <w:rFonts w:ascii="Garamond" w:eastAsiaTheme="minorEastAsia" w:hAnsi="Garamond" w:cstheme="minorBidi"/>
          <w:b w:val="0"/>
          <w:bCs w:val="0"/>
          <w:caps w:val="0"/>
          <w:noProof/>
          <w:color w:val="002060"/>
          <w:kern w:val="2"/>
          <w:sz w:val="18"/>
          <w:szCs w:val="18"/>
          <w:lang w:eastAsia="it-IT"/>
          <w14:ligatures w14:val="standardContextual"/>
        </w:rPr>
      </w:pPr>
      <w:hyperlink w:anchor="_Toc171930313" w:history="1">
        <w:r w:rsidR="00BF2F72" w:rsidRPr="00BF2F72">
          <w:rPr>
            <w:rStyle w:val="Collegamentoipertestuale"/>
            <w:rFonts w:ascii="Garamond" w:hAnsi="Garamond"/>
            <w:noProof/>
            <w:color w:val="002060"/>
            <w:sz w:val="18"/>
            <w:szCs w:val="18"/>
          </w:rPr>
          <w:t>6</w:t>
        </w:r>
        <w:r w:rsidR="00BF2F72" w:rsidRPr="00BF2F72">
          <w:rPr>
            <w:rFonts w:ascii="Garamond" w:eastAsiaTheme="minorEastAsia" w:hAnsi="Garamond" w:cstheme="minorBidi"/>
            <w:b w:val="0"/>
            <w:bCs w:val="0"/>
            <w: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TERMINI PER L’ESECUZIONE DEI LAVORI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_Toc171930313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31</w:t>
        </w:r>
        <w:r w:rsidR="00BF2F72" w:rsidRPr="00BF2F72">
          <w:rPr>
            <w:rFonts w:ascii="Garamond" w:hAnsi="Garamond"/>
            <w:noProof/>
            <w:webHidden/>
            <w:color w:val="002060"/>
            <w:sz w:val="18"/>
            <w:szCs w:val="18"/>
          </w:rPr>
          <w:fldChar w:fldCharType="end"/>
        </w:r>
      </w:hyperlink>
    </w:p>
    <w:p w14:paraId="15B33A43" w14:textId="72871F92"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14" w:history="1">
        <w:r w:rsidR="00BF2F72" w:rsidRPr="00BF2F72">
          <w:rPr>
            <w:rStyle w:val="Collegamentoipertestuale"/>
            <w:rFonts w:ascii="Garamond" w:hAnsi="Garamond"/>
            <w:noProof/>
            <w:color w:val="002060"/>
            <w:sz w:val="18"/>
            <w:szCs w:val="18"/>
          </w:rPr>
          <w:t>6.1</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CONSEGNA DEI LAVORI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_Toc171930314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31</w:t>
        </w:r>
        <w:r w:rsidR="00BF2F72" w:rsidRPr="00BF2F72">
          <w:rPr>
            <w:rFonts w:ascii="Garamond" w:hAnsi="Garamond"/>
            <w:noProof/>
            <w:webHidden/>
            <w:color w:val="002060"/>
            <w:sz w:val="18"/>
            <w:szCs w:val="18"/>
          </w:rPr>
          <w:fldChar w:fldCharType="end"/>
        </w:r>
      </w:hyperlink>
    </w:p>
    <w:p w14:paraId="17CED3B7" w14:textId="6FC3D711"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15" w:history="1">
        <w:r w:rsidR="00BF2F72" w:rsidRPr="00BF2F72">
          <w:rPr>
            <w:rStyle w:val="Collegamentoipertestuale"/>
            <w:rFonts w:ascii="Garamond" w:hAnsi="Garamond"/>
            <w:noProof/>
            <w:color w:val="002060"/>
            <w:sz w:val="18"/>
            <w:szCs w:val="18"/>
          </w:rPr>
          <w:t>6.2</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PROGRAMMAZIONE DEI LAVORI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_Toc171930315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31</w:t>
        </w:r>
        <w:r w:rsidR="00BF2F72" w:rsidRPr="00BF2F72">
          <w:rPr>
            <w:rFonts w:ascii="Garamond" w:hAnsi="Garamond"/>
            <w:noProof/>
            <w:webHidden/>
            <w:color w:val="002060"/>
            <w:sz w:val="18"/>
            <w:szCs w:val="18"/>
          </w:rPr>
          <w:fldChar w:fldCharType="end"/>
        </w:r>
      </w:hyperlink>
    </w:p>
    <w:p w14:paraId="749CCFDF" w14:textId="7A8FCE05"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16" w:history="1">
        <w:r w:rsidR="00BF2F72" w:rsidRPr="00BF2F72">
          <w:rPr>
            <w:rStyle w:val="Collegamentoipertestuale"/>
            <w:rFonts w:ascii="Garamond" w:hAnsi="Garamond"/>
            <w:noProof/>
            <w:color w:val="002060"/>
            <w:sz w:val="18"/>
            <w:szCs w:val="18"/>
          </w:rPr>
          <w:t>6.3</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MODIFICA ALLA PROGRAMMAZIONE CONTRATTUALE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_Toc171930316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32</w:t>
        </w:r>
        <w:r w:rsidR="00BF2F72" w:rsidRPr="00BF2F72">
          <w:rPr>
            <w:rFonts w:ascii="Garamond" w:hAnsi="Garamond"/>
            <w:noProof/>
            <w:webHidden/>
            <w:color w:val="002060"/>
            <w:sz w:val="18"/>
            <w:szCs w:val="18"/>
          </w:rPr>
          <w:fldChar w:fldCharType="end"/>
        </w:r>
      </w:hyperlink>
    </w:p>
    <w:p w14:paraId="3EDF8749" w14:textId="0EED4DC6" w:rsidR="00BF2F72" w:rsidRPr="00BF2F72" w:rsidRDefault="00000000" w:rsidP="00BF2F72">
      <w:pPr>
        <w:pStyle w:val="Sommario1"/>
        <w:tabs>
          <w:tab w:val="left" w:pos="400"/>
          <w:tab w:val="right" w:leader="dot" w:pos="9628"/>
        </w:tabs>
        <w:spacing w:line="276" w:lineRule="auto"/>
        <w:jc w:val="both"/>
        <w:rPr>
          <w:rFonts w:ascii="Garamond" w:eastAsiaTheme="minorEastAsia" w:hAnsi="Garamond" w:cstheme="minorBidi"/>
          <w:b w:val="0"/>
          <w:bCs w:val="0"/>
          <w:caps w:val="0"/>
          <w:noProof/>
          <w:color w:val="002060"/>
          <w:kern w:val="2"/>
          <w:sz w:val="18"/>
          <w:szCs w:val="18"/>
          <w:lang w:eastAsia="it-IT"/>
          <w14:ligatures w14:val="standardContextual"/>
        </w:rPr>
      </w:pPr>
      <w:hyperlink w:anchor="_Toc171930317" w:history="1">
        <w:r w:rsidR="00BF2F72" w:rsidRPr="00BF2F72">
          <w:rPr>
            <w:rStyle w:val="Collegamentoipertestuale"/>
            <w:rFonts w:ascii="Garamond" w:hAnsi="Garamond"/>
            <w:noProof/>
            <w:color w:val="002060"/>
            <w:sz w:val="18"/>
            <w:szCs w:val="18"/>
          </w:rPr>
          <w:t>7</w:t>
        </w:r>
        <w:r w:rsidR="00BF2F72" w:rsidRPr="00BF2F72">
          <w:rPr>
            <w:rFonts w:ascii="Garamond" w:eastAsiaTheme="minorEastAsia" w:hAnsi="Garamond" w:cstheme="minorBidi"/>
            <w:b w:val="0"/>
            <w:bCs w:val="0"/>
            <w: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ONERI E OBBLIGHI DELL’APPALTATORE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_Toc171930317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34</w:t>
        </w:r>
        <w:r w:rsidR="00BF2F72" w:rsidRPr="00BF2F72">
          <w:rPr>
            <w:rFonts w:ascii="Garamond" w:hAnsi="Garamond"/>
            <w:noProof/>
            <w:webHidden/>
            <w:color w:val="002060"/>
            <w:sz w:val="18"/>
            <w:szCs w:val="18"/>
          </w:rPr>
          <w:fldChar w:fldCharType="end"/>
        </w:r>
      </w:hyperlink>
    </w:p>
    <w:p w14:paraId="2055DD4E" w14:textId="22F8C61B"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18" w:history="1">
        <w:r w:rsidR="00BF2F72" w:rsidRPr="00BF2F72">
          <w:rPr>
            <w:rStyle w:val="Collegamentoipertestuale"/>
            <w:rFonts w:ascii="Garamond" w:hAnsi="Garamond"/>
            <w:noProof/>
            <w:color w:val="002060"/>
            <w:sz w:val="18"/>
            <w:szCs w:val="18"/>
          </w:rPr>
          <w:t>7.1</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ONERI GENERALI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_Toc171930318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34</w:t>
        </w:r>
        <w:r w:rsidR="00BF2F72" w:rsidRPr="00BF2F72">
          <w:rPr>
            <w:rFonts w:ascii="Garamond" w:hAnsi="Garamond"/>
            <w:noProof/>
            <w:webHidden/>
            <w:color w:val="002060"/>
            <w:sz w:val="18"/>
            <w:szCs w:val="18"/>
          </w:rPr>
          <w:fldChar w:fldCharType="end"/>
        </w:r>
      </w:hyperlink>
    </w:p>
    <w:p w14:paraId="1917AE63" w14:textId="4B669D60"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19" w:history="1">
        <w:r w:rsidR="00BF2F72" w:rsidRPr="00BF2F72">
          <w:rPr>
            <w:rStyle w:val="Collegamentoipertestuale"/>
            <w:rFonts w:ascii="Garamond" w:hAnsi="Garamond"/>
            <w:noProof/>
            <w:color w:val="002060"/>
            <w:sz w:val="18"/>
            <w:szCs w:val="18"/>
          </w:rPr>
          <w:t>7.2</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PERSONALE DI GESTIONE DELL’ACCORDO QUADRO</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_Toc171930319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34</w:t>
        </w:r>
        <w:r w:rsidR="00BF2F72" w:rsidRPr="00BF2F72">
          <w:rPr>
            <w:rFonts w:ascii="Garamond" w:hAnsi="Garamond"/>
            <w:noProof/>
            <w:webHidden/>
            <w:color w:val="002060"/>
            <w:sz w:val="18"/>
            <w:szCs w:val="18"/>
          </w:rPr>
          <w:fldChar w:fldCharType="end"/>
        </w:r>
      </w:hyperlink>
    </w:p>
    <w:p w14:paraId="3C89D685" w14:textId="155E66F4"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20" w:history="1">
        <w:r w:rsidR="00BF2F72" w:rsidRPr="00BF2F72">
          <w:rPr>
            <w:rStyle w:val="Collegamentoipertestuale"/>
            <w:rFonts w:ascii="Garamond" w:hAnsi="Garamond"/>
            <w:noProof/>
            <w:color w:val="002060"/>
            <w:sz w:val="18"/>
            <w:szCs w:val="18"/>
          </w:rPr>
          <w:t>7.3</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INTERVENTI TIPOLOGICI - ONERI PER ORGANIZZAZIONE DEL LAVORO</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_Toc171930320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36</w:t>
        </w:r>
        <w:r w:rsidR="00BF2F72" w:rsidRPr="00BF2F72">
          <w:rPr>
            <w:rFonts w:ascii="Garamond" w:hAnsi="Garamond"/>
            <w:noProof/>
            <w:webHidden/>
            <w:color w:val="002060"/>
            <w:sz w:val="18"/>
            <w:szCs w:val="18"/>
          </w:rPr>
          <w:fldChar w:fldCharType="end"/>
        </w:r>
      </w:hyperlink>
    </w:p>
    <w:p w14:paraId="0EF77BE5" w14:textId="5D10EADD"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21" w:history="1">
        <w:r w:rsidR="00BF2F72" w:rsidRPr="00BF2F72">
          <w:rPr>
            <w:rStyle w:val="Collegamentoipertestuale"/>
            <w:rFonts w:ascii="Garamond" w:hAnsi="Garamond"/>
            <w:noProof/>
            <w:color w:val="002060"/>
            <w:sz w:val="18"/>
            <w:szCs w:val="18"/>
          </w:rPr>
          <w:t>7.4</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OFFERTA TECNICA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_Toc171930321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37</w:t>
        </w:r>
        <w:r w:rsidR="00BF2F72" w:rsidRPr="00BF2F72">
          <w:rPr>
            <w:rFonts w:ascii="Garamond" w:hAnsi="Garamond"/>
            <w:noProof/>
            <w:webHidden/>
            <w:color w:val="002060"/>
            <w:sz w:val="18"/>
            <w:szCs w:val="18"/>
          </w:rPr>
          <w:fldChar w:fldCharType="end"/>
        </w:r>
      </w:hyperlink>
    </w:p>
    <w:p w14:paraId="4758AFEC" w14:textId="75A0CCA2" w:rsidR="00BF2F72" w:rsidRPr="00BF2F72" w:rsidRDefault="00000000" w:rsidP="00BF2F72">
      <w:pPr>
        <w:pStyle w:val="Sommario3"/>
        <w:tabs>
          <w:tab w:val="left" w:pos="1132"/>
          <w:tab w:val="right" w:leader="dot" w:pos="9628"/>
        </w:tabs>
        <w:spacing w:line="276" w:lineRule="auto"/>
        <w:jc w:val="both"/>
        <w:rPr>
          <w:rFonts w:ascii="Garamond" w:eastAsiaTheme="minorEastAsia" w:hAnsi="Garamond" w:cstheme="minorBidi"/>
          <w:i w:val="0"/>
          <w:iCs w:val="0"/>
          <w:noProof/>
          <w:color w:val="002060"/>
          <w:kern w:val="2"/>
          <w:sz w:val="18"/>
          <w:szCs w:val="18"/>
          <w:lang w:eastAsia="it-IT"/>
          <w14:ligatures w14:val="standardContextual"/>
        </w:rPr>
      </w:pPr>
      <w:hyperlink w:anchor="_Toc171930322" w:history="1">
        <w:r w:rsidR="00BF2F72" w:rsidRPr="00BF2F72">
          <w:rPr>
            <w:rStyle w:val="Collegamentoipertestuale"/>
            <w:rFonts w:ascii="Garamond" w:hAnsi="Garamond"/>
            <w:noProof/>
            <w:color w:val="002060"/>
            <w:sz w:val="18"/>
            <w:szCs w:val="18"/>
          </w:rPr>
          <w:t>7.4.1</w:t>
        </w:r>
        <w:r w:rsidR="00BF2F72" w:rsidRPr="00BF2F72">
          <w:rPr>
            <w:rFonts w:ascii="Garamond" w:eastAsiaTheme="minorEastAsia" w:hAnsi="Garamond" w:cstheme="minorBidi"/>
            <w:i w:val="0"/>
            <w:iC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Sistema di Project Management e sistemi di controllo e gestione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_Toc171930322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37</w:t>
        </w:r>
        <w:r w:rsidR="00BF2F72" w:rsidRPr="00BF2F72">
          <w:rPr>
            <w:rFonts w:ascii="Garamond" w:hAnsi="Garamond"/>
            <w:noProof/>
            <w:webHidden/>
            <w:color w:val="002060"/>
            <w:sz w:val="18"/>
            <w:szCs w:val="18"/>
          </w:rPr>
          <w:fldChar w:fldCharType="end"/>
        </w:r>
      </w:hyperlink>
    </w:p>
    <w:p w14:paraId="3061BF43" w14:textId="472AD462" w:rsidR="00BF2F72" w:rsidRPr="00BF2F72" w:rsidRDefault="00000000" w:rsidP="00BF2F72">
      <w:pPr>
        <w:pStyle w:val="Sommario3"/>
        <w:tabs>
          <w:tab w:val="left" w:pos="1132"/>
          <w:tab w:val="right" w:leader="dot" w:pos="9628"/>
        </w:tabs>
        <w:spacing w:line="276" w:lineRule="auto"/>
        <w:jc w:val="both"/>
        <w:rPr>
          <w:rFonts w:ascii="Garamond" w:eastAsiaTheme="minorEastAsia" w:hAnsi="Garamond" w:cstheme="minorBidi"/>
          <w:i w:val="0"/>
          <w:iCs w:val="0"/>
          <w:noProof/>
          <w:color w:val="002060"/>
          <w:kern w:val="2"/>
          <w:sz w:val="18"/>
          <w:szCs w:val="18"/>
          <w:lang w:eastAsia="it-IT"/>
          <w14:ligatures w14:val="standardContextual"/>
        </w:rPr>
      </w:pPr>
      <w:hyperlink w:anchor="_Toc171930323" w:history="1">
        <w:r w:rsidR="00BF2F72" w:rsidRPr="00BF2F72">
          <w:rPr>
            <w:rStyle w:val="Collegamentoipertestuale"/>
            <w:rFonts w:ascii="Garamond" w:hAnsi="Garamond"/>
            <w:noProof/>
            <w:color w:val="002060"/>
            <w:sz w:val="18"/>
            <w:szCs w:val="18"/>
          </w:rPr>
          <w:t>7.4.2</w:t>
        </w:r>
        <w:r w:rsidR="00BF2F72" w:rsidRPr="00BF2F72">
          <w:rPr>
            <w:rFonts w:ascii="Garamond" w:eastAsiaTheme="minorEastAsia" w:hAnsi="Garamond" w:cstheme="minorBidi"/>
            <w:i w:val="0"/>
            <w:iC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Numero di squadre aggiuntive messe a disposizione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_Toc171930323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38</w:t>
        </w:r>
        <w:r w:rsidR="00BF2F72" w:rsidRPr="00BF2F72">
          <w:rPr>
            <w:rFonts w:ascii="Garamond" w:hAnsi="Garamond"/>
            <w:noProof/>
            <w:webHidden/>
            <w:color w:val="002060"/>
            <w:sz w:val="18"/>
            <w:szCs w:val="18"/>
          </w:rPr>
          <w:fldChar w:fldCharType="end"/>
        </w:r>
      </w:hyperlink>
    </w:p>
    <w:p w14:paraId="30F32E9B" w14:textId="359619DA" w:rsidR="00BF2F72" w:rsidRPr="00BF2F72" w:rsidRDefault="00000000" w:rsidP="00BF2F72">
      <w:pPr>
        <w:pStyle w:val="Sommario3"/>
        <w:tabs>
          <w:tab w:val="left" w:pos="1132"/>
          <w:tab w:val="right" w:leader="dot" w:pos="9628"/>
        </w:tabs>
        <w:spacing w:line="276" w:lineRule="auto"/>
        <w:jc w:val="both"/>
        <w:rPr>
          <w:rFonts w:ascii="Garamond" w:eastAsiaTheme="minorEastAsia" w:hAnsi="Garamond" w:cstheme="minorBidi"/>
          <w:i w:val="0"/>
          <w:iCs w:val="0"/>
          <w:noProof/>
          <w:color w:val="002060"/>
          <w:kern w:val="2"/>
          <w:sz w:val="18"/>
          <w:szCs w:val="18"/>
          <w:lang w:eastAsia="it-IT"/>
          <w14:ligatures w14:val="standardContextual"/>
        </w:rPr>
      </w:pPr>
      <w:hyperlink w:anchor="_Toc171930324" w:history="1">
        <w:r w:rsidR="00BF2F72" w:rsidRPr="00BF2F72">
          <w:rPr>
            <w:rStyle w:val="Collegamentoipertestuale"/>
            <w:rFonts w:ascii="Garamond" w:hAnsi="Garamond"/>
            <w:noProof/>
            <w:color w:val="002060"/>
            <w:sz w:val="18"/>
            <w:szCs w:val="18"/>
          </w:rPr>
          <w:t>7.4.3</w:t>
        </w:r>
        <w:r w:rsidR="00BF2F72" w:rsidRPr="00BF2F72">
          <w:rPr>
            <w:rFonts w:ascii="Garamond" w:eastAsiaTheme="minorEastAsia" w:hAnsi="Garamond" w:cstheme="minorBidi"/>
            <w:i w:val="0"/>
            <w:iC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Riduzione dei tempi per interventi urgenti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_Toc171930324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38</w:t>
        </w:r>
        <w:r w:rsidR="00BF2F72" w:rsidRPr="00BF2F72">
          <w:rPr>
            <w:rFonts w:ascii="Garamond" w:hAnsi="Garamond"/>
            <w:noProof/>
            <w:webHidden/>
            <w:color w:val="002060"/>
            <w:sz w:val="18"/>
            <w:szCs w:val="18"/>
          </w:rPr>
          <w:fldChar w:fldCharType="end"/>
        </w:r>
      </w:hyperlink>
    </w:p>
    <w:p w14:paraId="7C4FABCC" w14:textId="4730F69B" w:rsidR="00BF2F72" w:rsidRPr="00BF2F72" w:rsidRDefault="00000000" w:rsidP="00BF2F72">
      <w:pPr>
        <w:pStyle w:val="Sommario3"/>
        <w:tabs>
          <w:tab w:val="left" w:pos="1132"/>
          <w:tab w:val="right" w:leader="dot" w:pos="9628"/>
        </w:tabs>
        <w:spacing w:line="276" w:lineRule="auto"/>
        <w:jc w:val="both"/>
        <w:rPr>
          <w:rFonts w:ascii="Garamond" w:eastAsiaTheme="minorEastAsia" w:hAnsi="Garamond" w:cstheme="minorBidi"/>
          <w:i w:val="0"/>
          <w:iCs w:val="0"/>
          <w:noProof/>
          <w:color w:val="002060"/>
          <w:kern w:val="2"/>
          <w:sz w:val="18"/>
          <w:szCs w:val="18"/>
          <w:lang w:eastAsia="it-IT"/>
          <w14:ligatures w14:val="standardContextual"/>
        </w:rPr>
      </w:pPr>
      <w:hyperlink w:anchor="_Toc171930325" w:history="1">
        <w:r w:rsidR="00BF2F72" w:rsidRPr="00BF2F72">
          <w:rPr>
            <w:rStyle w:val="Collegamentoipertestuale"/>
            <w:rFonts w:ascii="Garamond" w:hAnsi="Garamond"/>
            <w:noProof/>
            <w:color w:val="002060"/>
            <w:sz w:val="18"/>
            <w:szCs w:val="18"/>
          </w:rPr>
          <w:t>7.4.4</w:t>
        </w:r>
        <w:r w:rsidR="00BF2F72" w:rsidRPr="00BF2F72">
          <w:rPr>
            <w:rFonts w:ascii="Garamond" w:eastAsiaTheme="minorEastAsia" w:hAnsi="Garamond" w:cstheme="minorBidi"/>
            <w:i w:val="0"/>
            <w:iC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Sistema di gestione interno per autocontrollo</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_Toc171930325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38</w:t>
        </w:r>
        <w:r w:rsidR="00BF2F72" w:rsidRPr="00BF2F72">
          <w:rPr>
            <w:rFonts w:ascii="Garamond" w:hAnsi="Garamond"/>
            <w:noProof/>
            <w:webHidden/>
            <w:color w:val="002060"/>
            <w:sz w:val="18"/>
            <w:szCs w:val="18"/>
          </w:rPr>
          <w:fldChar w:fldCharType="end"/>
        </w:r>
      </w:hyperlink>
    </w:p>
    <w:p w14:paraId="177EB9DB" w14:textId="659F9FB6" w:rsidR="00BF2F72" w:rsidRPr="00BF2F72" w:rsidRDefault="00000000" w:rsidP="00BF2F72">
      <w:pPr>
        <w:pStyle w:val="Sommario3"/>
        <w:tabs>
          <w:tab w:val="left" w:pos="1132"/>
          <w:tab w:val="right" w:leader="dot" w:pos="9628"/>
        </w:tabs>
        <w:spacing w:line="276" w:lineRule="auto"/>
        <w:jc w:val="both"/>
        <w:rPr>
          <w:rFonts w:ascii="Garamond" w:eastAsiaTheme="minorEastAsia" w:hAnsi="Garamond" w:cstheme="minorBidi"/>
          <w:i w:val="0"/>
          <w:iCs w:val="0"/>
          <w:noProof/>
          <w:color w:val="002060"/>
          <w:kern w:val="2"/>
          <w:sz w:val="18"/>
          <w:szCs w:val="18"/>
          <w:lang w:eastAsia="it-IT"/>
          <w14:ligatures w14:val="standardContextual"/>
        </w:rPr>
      </w:pPr>
      <w:hyperlink w:anchor="_Toc171930326" w:history="1">
        <w:r w:rsidR="00BF2F72" w:rsidRPr="00BF2F72">
          <w:rPr>
            <w:rStyle w:val="Collegamentoipertestuale"/>
            <w:rFonts w:ascii="Garamond" w:hAnsi="Garamond"/>
            <w:noProof/>
            <w:color w:val="002060"/>
            <w:sz w:val="18"/>
            <w:szCs w:val="18"/>
          </w:rPr>
          <w:t>7.4.5</w:t>
        </w:r>
        <w:r w:rsidR="00BF2F72" w:rsidRPr="00BF2F72">
          <w:rPr>
            <w:rFonts w:ascii="Garamond" w:eastAsiaTheme="minorEastAsia" w:hAnsi="Garamond" w:cstheme="minorBidi"/>
            <w:i w:val="0"/>
            <w:iC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Soluzioni migliorative per la sicurezza dei lavoratori e dell’esercizio autostradale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_Toc171930326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39</w:t>
        </w:r>
        <w:r w:rsidR="00BF2F72" w:rsidRPr="00BF2F72">
          <w:rPr>
            <w:rFonts w:ascii="Garamond" w:hAnsi="Garamond"/>
            <w:noProof/>
            <w:webHidden/>
            <w:color w:val="002060"/>
            <w:sz w:val="18"/>
            <w:szCs w:val="18"/>
          </w:rPr>
          <w:fldChar w:fldCharType="end"/>
        </w:r>
      </w:hyperlink>
    </w:p>
    <w:p w14:paraId="73ACCD10" w14:textId="31DBF9C1" w:rsidR="00BF2F72" w:rsidRPr="00BF2F72" w:rsidRDefault="00000000" w:rsidP="00BF2F72">
      <w:pPr>
        <w:pStyle w:val="Sommario3"/>
        <w:tabs>
          <w:tab w:val="left" w:pos="1132"/>
          <w:tab w:val="right" w:leader="dot" w:pos="9628"/>
        </w:tabs>
        <w:spacing w:line="276" w:lineRule="auto"/>
        <w:jc w:val="both"/>
        <w:rPr>
          <w:rFonts w:ascii="Garamond" w:eastAsiaTheme="minorEastAsia" w:hAnsi="Garamond" w:cstheme="minorBidi"/>
          <w:i w:val="0"/>
          <w:iCs w:val="0"/>
          <w:noProof/>
          <w:color w:val="002060"/>
          <w:kern w:val="2"/>
          <w:sz w:val="18"/>
          <w:szCs w:val="18"/>
          <w:lang w:eastAsia="it-IT"/>
          <w14:ligatures w14:val="standardContextual"/>
        </w:rPr>
      </w:pPr>
      <w:hyperlink w:anchor="_Toc171930327" w:history="1">
        <w:r w:rsidR="00BF2F72" w:rsidRPr="00BF2F72">
          <w:rPr>
            <w:rStyle w:val="Collegamentoipertestuale"/>
            <w:rFonts w:ascii="Garamond" w:hAnsi="Garamond"/>
            <w:noProof/>
            <w:color w:val="002060"/>
            <w:sz w:val="18"/>
            <w:szCs w:val="18"/>
          </w:rPr>
          <w:t>7.4.6</w:t>
        </w:r>
        <w:r w:rsidR="00BF2F72" w:rsidRPr="00BF2F72">
          <w:rPr>
            <w:rFonts w:ascii="Garamond" w:eastAsiaTheme="minorEastAsia" w:hAnsi="Garamond" w:cstheme="minorBidi"/>
            <w:i w:val="0"/>
            <w:iC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Utilizzo di autocarri a basse emissioni in atmosfera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_Toc171930327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39</w:t>
        </w:r>
        <w:r w:rsidR="00BF2F72" w:rsidRPr="00BF2F72">
          <w:rPr>
            <w:rFonts w:ascii="Garamond" w:hAnsi="Garamond"/>
            <w:noProof/>
            <w:webHidden/>
            <w:color w:val="002060"/>
            <w:sz w:val="18"/>
            <w:szCs w:val="18"/>
          </w:rPr>
          <w:fldChar w:fldCharType="end"/>
        </w:r>
      </w:hyperlink>
    </w:p>
    <w:p w14:paraId="4743DC18" w14:textId="7DB7B05F"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28" w:history="1">
        <w:r w:rsidR="00BF2F72" w:rsidRPr="00BF2F72">
          <w:rPr>
            <w:rStyle w:val="Collegamentoipertestuale"/>
            <w:rFonts w:ascii="Garamond" w:hAnsi="Garamond"/>
            <w:noProof/>
            <w:color w:val="002060"/>
            <w:sz w:val="18"/>
            <w:szCs w:val="18"/>
          </w:rPr>
          <w:t>7.5</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ONERI E OBBLIGHI NORMATIVI E CONTRATTUALI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_Toc171930328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39</w:t>
        </w:r>
        <w:r w:rsidR="00BF2F72" w:rsidRPr="00BF2F72">
          <w:rPr>
            <w:rFonts w:ascii="Garamond" w:hAnsi="Garamond"/>
            <w:noProof/>
            <w:webHidden/>
            <w:color w:val="002060"/>
            <w:sz w:val="18"/>
            <w:szCs w:val="18"/>
          </w:rPr>
          <w:fldChar w:fldCharType="end"/>
        </w:r>
      </w:hyperlink>
    </w:p>
    <w:p w14:paraId="115F532C" w14:textId="22D6065E"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29" w:history="1">
        <w:r w:rsidR="00BF2F72" w:rsidRPr="00BF2F72">
          <w:rPr>
            <w:rStyle w:val="Collegamentoipertestuale"/>
            <w:rFonts w:ascii="Garamond" w:hAnsi="Garamond"/>
            <w:noProof/>
            <w:color w:val="002060"/>
            <w:sz w:val="18"/>
            <w:szCs w:val="18"/>
          </w:rPr>
          <w:t>7.6</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ATTIVITÀ DI AUDIT</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_Toc171930329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40</w:t>
        </w:r>
        <w:r w:rsidR="00BF2F72" w:rsidRPr="00BF2F72">
          <w:rPr>
            <w:rFonts w:ascii="Garamond" w:hAnsi="Garamond"/>
            <w:noProof/>
            <w:webHidden/>
            <w:color w:val="002060"/>
            <w:sz w:val="18"/>
            <w:szCs w:val="18"/>
          </w:rPr>
          <w:fldChar w:fldCharType="end"/>
        </w:r>
      </w:hyperlink>
    </w:p>
    <w:p w14:paraId="11067948" w14:textId="475C0233"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30" w:history="1">
        <w:r w:rsidR="00BF2F72" w:rsidRPr="00BF2F72">
          <w:rPr>
            <w:rStyle w:val="Collegamentoipertestuale"/>
            <w:rFonts w:ascii="Garamond" w:hAnsi="Garamond"/>
            <w:noProof/>
            <w:color w:val="002060"/>
            <w:sz w:val="18"/>
            <w:szCs w:val="18"/>
          </w:rPr>
          <w:t>7.7</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MANODOPERA, STAFF DI COMMESSA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_Toc171930330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41</w:t>
        </w:r>
        <w:r w:rsidR="00BF2F72" w:rsidRPr="00BF2F72">
          <w:rPr>
            <w:rFonts w:ascii="Garamond" w:hAnsi="Garamond"/>
            <w:noProof/>
            <w:webHidden/>
            <w:color w:val="002060"/>
            <w:sz w:val="18"/>
            <w:szCs w:val="18"/>
          </w:rPr>
          <w:fldChar w:fldCharType="end"/>
        </w:r>
      </w:hyperlink>
    </w:p>
    <w:p w14:paraId="40677EC5" w14:textId="6C99BB1B"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31" w:history="1">
        <w:r w:rsidR="00BF2F72" w:rsidRPr="00BF2F72">
          <w:rPr>
            <w:rStyle w:val="Collegamentoipertestuale"/>
            <w:rFonts w:ascii="Garamond" w:hAnsi="Garamond"/>
            <w:noProof/>
            <w:color w:val="002060"/>
            <w:sz w:val="18"/>
            <w:szCs w:val="18"/>
          </w:rPr>
          <w:t>7.8</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MEZZI D’OPERA E ATTREZZATURE DA IMPIEGARE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_Toc171930331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42</w:t>
        </w:r>
        <w:r w:rsidR="00BF2F72" w:rsidRPr="00BF2F72">
          <w:rPr>
            <w:rFonts w:ascii="Garamond" w:hAnsi="Garamond"/>
            <w:noProof/>
            <w:webHidden/>
            <w:color w:val="002060"/>
            <w:sz w:val="18"/>
            <w:szCs w:val="18"/>
          </w:rPr>
          <w:fldChar w:fldCharType="end"/>
        </w:r>
      </w:hyperlink>
    </w:p>
    <w:p w14:paraId="5D772D92" w14:textId="3ECCAACD"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32" w:history="1">
        <w:r w:rsidR="00BF2F72" w:rsidRPr="00BF2F72">
          <w:rPr>
            <w:rStyle w:val="Collegamentoipertestuale"/>
            <w:rFonts w:ascii="Garamond" w:hAnsi="Garamond"/>
            <w:noProof/>
            <w:color w:val="002060"/>
            <w:sz w:val="18"/>
            <w:szCs w:val="18"/>
          </w:rPr>
          <w:t>7.9</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ONERI E OBBLIGHI OPERATIVI E DOCUMENTALI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_Toc171930332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44</w:t>
        </w:r>
        <w:r w:rsidR="00BF2F72" w:rsidRPr="00BF2F72">
          <w:rPr>
            <w:rFonts w:ascii="Garamond" w:hAnsi="Garamond"/>
            <w:noProof/>
            <w:webHidden/>
            <w:color w:val="002060"/>
            <w:sz w:val="18"/>
            <w:szCs w:val="18"/>
          </w:rPr>
          <w:fldChar w:fldCharType="end"/>
        </w:r>
      </w:hyperlink>
    </w:p>
    <w:p w14:paraId="401C2A5B" w14:textId="31E5DA8D"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33" w:history="1">
        <w:r w:rsidR="00BF2F72" w:rsidRPr="00BF2F72">
          <w:rPr>
            <w:rStyle w:val="Collegamentoipertestuale"/>
            <w:rFonts w:ascii="Garamond" w:hAnsi="Garamond"/>
            <w:noProof/>
            <w:color w:val="002060"/>
            <w:sz w:val="18"/>
            <w:szCs w:val="18"/>
          </w:rPr>
          <w:t>7.10</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ONERI E OBBLIGHI INERENTI ALLE AREE DI LAVORO E I MATERIALI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_Toc171930333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45</w:t>
        </w:r>
        <w:r w:rsidR="00BF2F72" w:rsidRPr="00BF2F72">
          <w:rPr>
            <w:rFonts w:ascii="Garamond" w:hAnsi="Garamond"/>
            <w:noProof/>
            <w:webHidden/>
            <w:color w:val="002060"/>
            <w:sz w:val="18"/>
            <w:szCs w:val="18"/>
          </w:rPr>
          <w:fldChar w:fldCharType="end"/>
        </w:r>
      </w:hyperlink>
    </w:p>
    <w:p w14:paraId="1391C99E" w14:textId="0680F715"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34" w:history="1">
        <w:r w:rsidR="00BF2F72" w:rsidRPr="00BF2F72">
          <w:rPr>
            <w:rStyle w:val="Collegamentoipertestuale"/>
            <w:rFonts w:ascii="Garamond" w:hAnsi="Garamond"/>
            <w:noProof/>
            <w:color w:val="002060"/>
            <w:sz w:val="18"/>
            <w:szCs w:val="18"/>
          </w:rPr>
          <w:t>7.11</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CANTIERIZZAZIONI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_Toc171930334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47</w:t>
        </w:r>
        <w:r w:rsidR="00BF2F72" w:rsidRPr="00BF2F72">
          <w:rPr>
            <w:rFonts w:ascii="Garamond" w:hAnsi="Garamond"/>
            <w:noProof/>
            <w:webHidden/>
            <w:color w:val="002060"/>
            <w:sz w:val="18"/>
            <w:szCs w:val="18"/>
          </w:rPr>
          <w:fldChar w:fldCharType="end"/>
        </w:r>
      </w:hyperlink>
    </w:p>
    <w:p w14:paraId="5AF05CBB" w14:textId="6754A292"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35" w:history="1">
        <w:r w:rsidR="00BF2F72" w:rsidRPr="00BF2F72">
          <w:rPr>
            <w:rStyle w:val="Collegamentoipertestuale"/>
            <w:rFonts w:ascii="Garamond" w:hAnsi="Garamond"/>
            <w:noProof/>
            <w:color w:val="002060"/>
            <w:sz w:val="18"/>
            <w:szCs w:val="18"/>
          </w:rPr>
          <w:t>7.12</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ALLESTIMENTO, GESTIONE E RILASCIO DELLE AREE DI LAVORO</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_Toc171930335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48</w:t>
        </w:r>
        <w:r w:rsidR="00BF2F72" w:rsidRPr="00BF2F72">
          <w:rPr>
            <w:rFonts w:ascii="Garamond" w:hAnsi="Garamond"/>
            <w:noProof/>
            <w:webHidden/>
            <w:color w:val="002060"/>
            <w:sz w:val="18"/>
            <w:szCs w:val="18"/>
          </w:rPr>
          <w:fldChar w:fldCharType="end"/>
        </w:r>
      </w:hyperlink>
    </w:p>
    <w:p w14:paraId="522263D3" w14:textId="1B441897"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36" w:history="1">
        <w:r w:rsidR="00BF2F72" w:rsidRPr="00BF2F72">
          <w:rPr>
            <w:rStyle w:val="Collegamentoipertestuale"/>
            <w:rFonts w:ascii="Garamond" w:hAnsi="Garamond"/>
            <w:noProof/>
            <w:color w:val="002060"/>
            <w:sz w:val="18"/>
            <w:szCs w:val="18"/>
          </w:rPr>
          <w:t>7.13</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DISPOSIZIONI SPECIALI PER LA CURA E L’IMMAGINE DEI CANTIERI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_Toc171930336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51</w:t>
        </w:r>
        <w:r w:rsidR="00BF2F72" w:rsidRPr="00BF2F72">
          <w:rPr>
            <w:rFonts w:ascii="Garamond" w:hAnsi="Garamond"/>
            <w:noProof/>
            <w:webHidden/>
            <w:color w:val="002060"/>
            <w:sz w:val="18"/>
            <w:szCs w:val="18"/>
          </w:rPr>
          <w:fldChar w:fldCharType="end"/>
        </w:r>
      </w:hyperlink>
    </w:p>
    <w:p w14:paraId="0C5C7317" w14:textId="4F925CA4"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37" w:history="1">
        <w:r w:rsidR="00BF2F72" w:rsidRPr="00BF2F72">
          <w:rPr>
            <w:rStyle w:val="Collegamentoipertestuale"/>
            <w:rFonts w:ascii="Garamond" w:hAnsi="Garamond"/>
            <w:noProof/>
            <w:color w:val="002060"/>
            <w:sz w:val="18"/>
            <w:szCs w:val="18"/>
          </w:rPr>
          <w:t>7.14</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CUSTODIA DEI CANTIERI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_Toc171930337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51</w:t>
        </w:r>
        <w:r w:rsidR="00BF2F72" w:rsidRPr="00BF2F72">
          <w:rPr>
            <w:rFonts w:ascii="Garamond" w:hAnsi="Garamond"/>
            <w:noProof/>
            <w:webHidden/>
            <w:color w:val="002060"/>
            <w:sz w:val="18"/>
            <w:szCs w:val="18"/>
          </w:rPr>
          <w:fldChar w:fldCharType="end"/>
        </w:r>
      </w:hyperlink>
    </w:p>
    <w:p w14:paraId="51B8003D" w14:textId="30E2193E"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38" w:history="1">
        <w:r w:rsidR="00BF2F72" w:rsidRPr="00BF2F72">
          <w:rPr>
            <w:rStyle w:val="Collegamentoipertestuale"/>
            <w:rFonts w:ascii="Garamond" w:hAnsi="Garamond"/>
            <w:noProof/>
            <w:color w:val="002060"/>
            <w:sz w:val="18"/>
            <w:szCs w:val="18"/>
          </w:rPr>
          <w:t>7.15</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ONERI PER LAVORI IN PRESENZA DI TRAFFICO</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_Toc171930338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51</w:t>
        </w:r>
        <w:r w:rsidR="00BF2F72" w:rsidRPr="00BF2F72">
          <w:rPr>
            <w:rFonts w:ascii="Garamond" w:hAnsi="Garamond"/>
            <w:noProof/>
            <w:webHidden/>
            <w:color w:val="002060"/>
            <w:sz w:val="18"/>
            <w:szCs w:val="18"/>
          </w:rPr>
          <w:fldChar w:fldCharType="end"/>
        </w:r>
      </w:hyperlink>
    </w:p>
    <w:p w14:paraId="1AEDF78F" w14:textId="30BA937C"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39" w:history="1">
        <w:r w:rsidR="00BF2F72" w:rsidRPr="00BF2F72">
          <w:rPr>
            <w:rStyle w:val="Collegamentoipertestuale"/>
            <w:rFonts w:ascii="Garamond" w:hAnsi="Garamond"/>
            <w:noProof/>
            <w:color w:val="002060"/>
            <w:sz w:val="18"/>
            <w:szCs w:val="18"/>
          </w:rPr>
          <w:t>7.16</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PRESENZA DI ALTRI APPALTI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_Toc171930339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53</w:t>
        </w:r>
        <w:r w:rsidR="00BF2F72" w:rsidRPr="00BF2F72">
          <w:rPr>
            <w:rFonts w:ascii="Garamond" w:hAnsi="Garamond"/>
            <w:noProof/>
            <w:webHidden/>
            <w:color w:val="002060"/>
            <w:sz w:val="18"/>
            <w:szCs w:val="18"/>
          </w:rPr>
          <w:fldChar w:fldCharType="end"/>
        </w:r>
      </w:hyperlink>
    </w:p>
    <w:p w14:paraId="363EE2CB" w14:textId="4B2F16F3"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40" w:history="1">
        <w:r w:rsidR="00BF2F72" w:rsidRPr="00BF2F72">
          <w:rPr>
            <w:rStyle w:val="Collegamentoipertestuale"/>
            <w:rFonts w:ascii="Garamond" w:hAnsi="Garamond"/>
            <w:noProof/>
            <w:color w:val="002060"/>
            <w:sz w:val="18"/>
            <w:szCs w:val="18"/>
          </w:rPr>
          <w:t>7.17</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DOCUMENTAZIONE FOTOGRAFICA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_Toc171930340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53</w:t>
        </w:r>
        <w:r w:rsidR="00BF2F72" w:rsidRPr="00BF2F72">
          <w:rPr>
            <w:rFonts w:ascii="Garamond" w:hAnsi="Garamond"/>
            <w:noProof/>
            <w:webHidden/>
            <w:color w:val="002060"/>
            <w:sz w:val="18"/>
            <w:szCs w:val="18"/>
          </w:rPr>
          <w:fldChar w:fldCharType="end"/>
        </w:r>
      </w:hyperlink>
    </w:p>
    <w:p w14:paraId="258F6847" w14:textId="03A6BA9F"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41" w:history="1">
        <w:r w:rsidR="00BF2F72" w:rsidRPr="00BF2F72">
          <w:rPr>
            <w:rStyle w:val="Collegamentoipertestuale"/>
            <w:rFonts w:ascii="Garamond" w:hAnsi="Garamond"/>
            <w:noProof/>
            <w:color w:val="002060"/>
            <w:sz w:val="18"/>
            <w:szCs w:val="18"/>
          </w:rPr>
          <w:t>7.18</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NORME GENERALI E TECNICHE PRESTAZIONALI SUI MATERIALI E SUI PRODOTTI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_Toc171930341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53</w:t>
        </w:r>
        <w:r w:rsidR="00BF2F72" w:rsidRPr="00BF2F72">
          <w:rPr>
            <w:rFonts w:ascii="Garamond" w:hAnsi="Garamond"/>
            <w:noProof/>
            <w:webHidden/>
            <w:color w:val="002060"/>
            <w:sz w:val="18"/>
            <w:szCs w:val="18"/>
          </w:rPr>
          <w:fldChar w:fldCharType="end"/>
        </w:r>
      </w:hyperlink>
    </w:p>
    <w:p w14:paraId="09A0402A" w14:textId="1EA7AA72"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42" w:history="1">
        <w:r w:rsidR="00BF2F72" w:rsidRPr="00BF2F72">
          <w:rPr>
            <w:rStyle w:val="Collegamentoipertestuale"/>
            <w:rFonts w:ascii="Garamond" w:hAnsi="Garamond"/>
            <w:noProof/>
            <w:color w:val="002060"/>
            <w:sz w:val="18"/>
            <w:szCs w:val="18"/>
          </w:rPr>
          <w:t>7.19</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SUBAPPALTI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_Toc171930342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55</w:t>
        </w:r>
        <w:r w:rsidR="00BF2F72" w:rsidRPr="00BF2F72">
          <w:rPr>
            <w:rFonts w:ascii="Garamond" w:hAnsi="Garamond"/>
            <w:noProof/>
            <w:webHidden/>
            <w:color w:val="002060"/>
            <w:sz w:val="18"/>
            <w:szCs w:val="18"/>
          </w:rPr>
          <w:fldChar w:fldCharType="end"/>
        </w:r>
      </w:hyperlink>
    </w:p>
    <w:p w14:paraId="63CA52F6" w14:textId="14AB5267"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43" w:history="1">
        <w:r w:rsidR="00BF2F72" w:rsidRPr="00BF2F72">
          <w:rPr>
            <w:rStyle w:val="Collegamentoipertestuale"/>
            <w:rFonts w:ascii="Garamond" w:hAnsi="Garamond"/>
            <w:noProof/>
            <w:color w:val="002060"/>
            <w:sz w:val="18"/>
            <w:szCs w:val="18"/>
          </w:rPr>
          <w:t>7.20</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DANNI DA FORZA MAGGIORE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_Toc171930343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57</w:t>
        </w:r>
        <w:r w:rsidR="00BF2F72" w:rsidRPr="00BF2F72">
          <w:rPr>
            <w:rFonts w:ascii="Garamond" w:hAnsi="Garamond"/>
            <w:noProof/>
            <w:webHidden/>
            <w:color w:val="002060"/>
            <w:sz w:val="18"/>
            <w:szCs w:val="18"/>
          </w:rPr>
          <w:fldChar w:fldCharType="end"/>
        </w:r>
      </w:hyperlink>
    </w:p>
    <w:p w14:paraId="63DDA10D" w14:textId="078EE733" w:rsidR="00BF2F72" w:rsidRPr="00BF2F72" w:rsidRDefault="00000000" w:rsidP="00BF2F72">
      <w:pPr>
        <w:pStyle w:val="Sommario1"/>
        <w:tabs>
          <w:tab w:val="left" w:pos="400"/>
          <w:tab w:val="right" w:leader="dot" w:pos="9628"/>
        </w:tabs>
        <w:spacing w:line="276" w:lineRule="auto"/>
        <w:jc w:val="both"/>
        <w:rPr>
          <w:rFonts w:ascii="Garamond" w:eastAsiaTheme="minorEastAsia" w:hAnsi="Garamond" w:cstheme="minorBidi"/>
          <w:b w:val="0"/>
          <w:bCs w:val="0"/>
          <w:caps w:val="0"/>
          <w:noProof/>
          <w:color w:val="002060"/>
          <w:kern w:val="2"/>
          <w:sz w:val="18"/>
          <w:szCs w:val="18"/>
          <w:lang w:eastAsia="it-IT"/>
          <w14:ligatures w14:val="standardContextual"/>
        </w:rPr>
      </w:pPr>
      <w:hyperlink w:anchor="_Toc171930344" w:history="1">
        <w:r w:rsidR="00BF2F72" w:rsidRPr="00BF2F72">
          <w:rPr>
            <w:rStyle w:val="Collegamentoipertestuale"/>
            <w:rFonts w:ascii="Garamond" w:hAnsi="Garamond"/>
            <w:noProof/>
            <w:color w:val="002060"/>
            <w:sz w:val="18"/>
            <w:szCs w:val="18"/>
          </w:rPr>
          <w:t>8</w:t>
        </w:r>
        <w:r w:rsidR="00BF2F72" w:rsidRPr="00BF2F72">
          <w:rPr>
            <w:rFonts w:ascii="Garamond" w:eastAsiaTheme="minorEastAsia" w:hAnsi="Garamond" w:cstheme="minorBidi"/>
            <w:b w:val="0"/>
            <w:bCs w:val="0"/>
            <w: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NON CONFORMITA’ E AZIONI CORRETTIVE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_Toc171930344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59</w:t>
        </w:r>
        <w:r w:rsidR="00BF2F72" w:rsidRPr="00BF2F72">
          <w:rPr>
            <w:rFonts w:ascii="Garamond" w:hAnsi="Garamond"/>
            <w:noProof/>
            <w:webHidden/>
            <w:color w:val="002060"/>
            <w:sz w:val="18"/>
            <w:szCs w:val="18"/>
          </w:rPr>
          <w:fldChar w:fldCharType="end"/>
        </w:r>
      </w:hyperlink>
    </w:p>
    <w:p w14:paraId="487848F6" w14:textId="4125192E"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45" w:history="1">
        <w:r w:rsidR="00BF2F72" w:rsidRPr="00BF2F72">
          <w:rPr>
            <w:rStyle w:val="Collegamentoipertestuale"/>
            <w:rFonts w:ascii="Garamond" w:hAnsi="Garamond"/>
            <w:noProof/>
            <w:color w:val="002060"/>
            <w:sz w:val="18"/>
            <w:szCs w:val="18"/>
          </w:rPr>
          <w:t>8.1</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NON CONFORMITA’ - DISCIPLINA SANZIONATORIA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_Toc171930345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59</w:t>
        </w:r>
        <w:r w:rsidR="00BF2F72" w:rsidRPr="00BF2F72">
          <w:rPr>
            <w:rFonts w:ascii="Garamond" w:hAnsi="Garamond"/>
            <w:noProof/>
            <w:webHidden/>
            <w:color w:val="002060"/>
            <w:sz w:val="18"/>
            <w:szCs w:val="18"/>
          </w:rPr>
          <w:fldChar w:fldCharType="end"/>
        </w:r>
      </w:hyperlink>
    </w:p>
    <w:p w14:paraId="4993EC05" w14:textId="0F2344E4"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46" w:history="1">
        <w:r w:rsidR="00BF2F72" w:rsidRPr="00BF2F72">
          <w:rPr>
            <w:rStyle w:val="Collegamentoipertestuale"/>
            <w:rFonts w:ascii="Garamond" w:hAnsi="Garamond"/>
            <w:noProof/>
            <w:color w:val="002060"/>
            <w:sz w:val="18"/>
            <w:szCs w:val="18"/>
          </w:rPr>
          <w:t>8.2</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DETERRENZE ECONOMICHE PER NC RELATIVE ALLA QUALITA’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_Toc171930346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59</w:t>
        </w:r>
        <w:r w:rsidR="00BF2F72" w:rsidRPr="00BF2F72">
          <w:rPr>
            <w:rFonts w:ascii="Garamond" w:hAnsi="Garamond"/>
            <w:noProof/>
            <w:webHidden/>
            <w:color w:val="002060"/>
            <w:sz w:val="18"/>
            <w:szCs w:val="18"/>
          </w:rPr>
          <w:fldChar w:fldCharType="end"/>
        </w:r>
      </w:hyperlink>
    </w:p>
    <w:p w14:paraId="4AD24FD0" w14:textId="18A6E41F" w:rsidR="00BF2F72" w:rsidRPr="00BF2F72" w:rsidRDefault="00000000" w:rsidP="00BF2F72">
      <w:pPr>
        <w:pStyle w:val="Sommario3"/>
        <w:tabs>
          <w:tab w:val="left" w:pos="1132"/>
          <w:tab w:val="right" w:leader="dot" w:pos="9628"/>
        </w:tabs>
        <w:spacing w:line="276" w:lineRule="auto"/>
        <w:jc w:val="both"/>
        <w:rPr>
          <w:rFonts w:ascii="Garamond" w:eastAsiaTheme="minorEastAsia" w:hAnsi="Garamond" w:cstheme="minorBidi"/>
          <w:i w:val="0"/>
          <w:iCs w:val="0"/>
          <w:noProof/>
          <w:color w:val="002060"/>
          <w:kern w:val="2"/>
          <w:sz w:val="18"/>
          <w:szCs w:val="18"/>
          <w:lang w:eastAsia="it-IT"/>
          <w14:ligatures w14:val="standardContextual"/>
        </w:rPr>
      </w:pPr>
      <w:hyperlink w:anchor="_Toc171930347" w:history="1">
        <w:r w:rsidR="00BF2F72" w:rsidRPr="00BF2F72">
          <w:rPr>
            <w:rStyle w:val="Collegamentoipertestuale"/>
            <w:rFonts w:ascii="Garamond" w:hAnsi="Garamond"/>
            <w:noProof/>
            <w:color w:val="002060"/>
            <w:sz w:val="18"/>
            <w:szCs w:val="18"/>
          </w:rPr>
          <w:t>8.2.1</w:t>
        </w:r>
        <w:r w:rsidR="00BF2F72" w:rsidRPr="00BF2F72">
          <w:rPr>
            <w:rFonts w:ascii="Garamond" w:eastAsiaTheme="minorEastAsia" w:hAnsi="Garamond" w:cstheme="minorBidi"/>
            <w:i w:val="0"/>
            <w:iC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NC Vincolanti relative alla qualità</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_Toc171930347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59</w:t>
        </w:r>
        <w:r w:rsidR="00BF2F72" w:rsidRPr="00BF2F72">
          <w:rPr>
            <w:rFonts w:ascii="Garamond" w:hAnsi="Garamond"/>
            <w:noProof/>
            <w:webHidden/>
            <w:color w:val="002060"/>
            <w:sz w:val="18"/>
            <w:szCs w:val="18"/>
          </w:rPr>
          <w:fldChar w:fldCharType="end"/>
        </w:r>
      </w:hyperlink>
    </w:p>
    <w:p w14:paraId="014CA9CB" w14:textId="3364237E" w:rsidR="00BF2F72" w:rsidRPr="00BF2F72" w:rsidRDefault="00000000" w:rsidP="00BF2F72">
      <w:pPr>
        <w:pStyle w:val="Sommario3"/>
        <w:tabs>
          <w:tab w:val="left" w:pos="1132"/>
          <w:tab w:val="right" w:leader="dot" w:pos="9628"/>
        </w:tabs>
        <w:spacing w:line="276" w:lineRule="auto"/>
        <w:jc w:val="both"/>
        <w:rPr>
          <w:rFonts w:ascii="Garamond" w:eastAsiaTheme="minorEastAsia" w:hAnsi="Garamond" w:cstheme="minorBidi"/>
          <w:i w:val="0"/>
          <w:iCs w:val="0"/>
          <w:noProof/>
          <w:color w:val="002060"/>
          <w:kern w:val="2"/>
          <w:sz w:val="18"/>
          <w:szCs w:val="18"/>
          <w:lang w:eastAsia="it-IT"/>
          <w14:ligatures w14:val="standardContextual"/>
        </w:rPr>
      </w:pPr>
      <w:hyperlink w:anchor="_Toc171930348" w:history="1">
        <w:r w:rsidR="00BF2F72" w:rsidRPr="00BF2F72">
          <w:rPr>
            <w:rStyle w:val="Collegamentoipertestuale"/>
            <w:rFonts w:ascii="Garamond" w:hAnsi="Garamond"/>
            <w:noProof/>
            <w:color w:val="002060"/>
            <w:sz w:val="18"/>
            <w:szCs w:val="18"/>
          </w:rPr>
          <w:t>8.2.2</w:t>
        </w:r>
        <w:r w:rsidR="00BF2F72" w:rsidRPr="00BF2F72">
          <w:rPr>
            <w:rFonts w:ascii="Garamond" w:eastAsiaTheme="minorEastAsia" w:hAnsi="Garamond" w:cstheme="minorBidi"/>
            <w:i w:val="0"/>
            <w:iC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NC Cumulabili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_Toc171930348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60</w:t>
        </w:r>
        <w:r w:rsidR="00BF2F72" w:rsidRPr="00BF2F72">
          <w:rPr>
            <w:rFonts w:ascii="Garamond" w:hAnsi="Garamond"/>
            <w:noProof/>
            <w:webHidden/>
            <w:color w:val="002060"/>
            <w:sz w:val="18"/>
            <w:szCs w:val="18"/>
          </w:rPr>
          <w:fldChar w:fldCharType="end"/>
        </w:r>
      </w:hyperlink>
    </w:p>
    <w:p w14:paraId="751A924E" w14:textId="1014A083"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49" w:history="1">
        <w:r w:rsidR="00BF2F72" w:rsidRPr="00BF2F72">
          <w:rPr>
            <w:rStyle w:val="Collegamentoipertestuale"/>
            <w:rFonts w:ascii="Garamond" w:hAnsi="Garamond"/>
            <w:noProof/>
            <w:color w:val="002060"/>
            <w:sz w:val="18"/>
            <w:szCs w:val="18"/>
          </w:rPr>
          <w:t>8.3</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DETERRENZE ECONOMICHE PER NC AMBIENTALI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_Toc171930349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60</w:t>
        </w:r>
        <w:r w:rsidR="00BF2F72" w:rsidRPr="00BF2F72">
          <w:rPr>
            <w:rFonts w:ascii="Garamond" w:hAnsi="Garamond"/>
            <w:noProof/>
            <w:webHidden/>
            <w:color w:val="002060"/>
            <w:sz w:val="18"/>
            <w:szCs w:val="18"/>
          </w:rPr>
          <w:fldChar w:fldCharType="end"/>
        </w:r>
      </w:hyperlink>
    </w:p>
    <w:p w14:paraId="176BB812" w14:textId="7DAC741C" w:rsidR="00BF2F72" w:rsidRPr="00BF2F72" w:rsidRDefault="00000000" w:rsidP="00BF2F72">
      <w:pPr>
        <w:pStyle w:val="Sommario3"/>
        <w:tabs>
          <w:tab w:val="left" w:pos="1132"/>
          <w:tab w:val="right" w:leader="dot" w:pos="9628"/>
        </w:tabs>
        <w:spacing w:line="276" w:lineRule="auto"/>
        <w:jc w:val="both"/>
        <w:rPr>
          <w:rFonts w:ascii="Garamond" w:eastAsiaTheme="minorEastAsia" w:hAnsi="Garamond" w:cstheme="minorBidi"/>
          <w:i w:val="0"/>
          <w:iCs w:val="0"/>
          <w:noProof/>
          <w:color w:val="002060"/>
          <w:kern w:val="2"/>
          <w:sz w:val="18"/>
          <w:szCs w:val="18"/>
          <w:lang w:eastAsia="it-IT"/>
          <w14:ligatures w14:val="standardContextual"/>
        </w:rPr>
      </w:pPr>
      <w:hyperlink w:anchor="_Toc171930350" w:history="1">
        <w:r w:rsidR="00BF2F72" w:rsidRPr="00BF2F72">
          <w:rPr>
            <w:rStyle w:val="Collegamentoipertestuale"/>
            <w:rFonts w:ascii="Garamond" w:hAnsi="Garamond"/>
            <w:noProof/>
            <w:color w:val="002060"/>
            <w:sz w:val="18"/>
            <w:szCs w:val="18"/>
          </w:rPr>
          <w:t>8.3.1</w:t>
        </w:r>
        <w:r w:rsidR="00BF2F72" w:rsidRPr="00BF2F72">
          <w:rPr>
            <w:rFonts w:ascii="Garamond" w:eastAsiaTheme="minorEastAsia" w:hAnsi="Garamond" w:cstheme="minorBidi"/>
            <w:i w:val="0"/>
            <w:iC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NC per inadempienza lieve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_Toc171930350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60</w:t>
        </w:r>
        <w:r w:rsidR="00BF2F72" w:rsidRPr="00BF2F72">
          <w:rPr>
            <w:rFonts w:ascii="Garamond" w:hAnsi="Garamond"/>
            <w:noProof/>
            <w:webHidden/>
            <w:color w:val="002060"/>
            <w:sz w:val="18"/>
            <w:szCs w:val="18"/>
          </w:rPr>
          <w:fldChar w:fldCharType="end"/>
        </w:r>
      </w:hyperlink>
    </w:p>
    <w:p w14:paraId="1A81419D" w14:textId="083BE4D8" w:rsidR="00BF2F72" w:rsidRPr="00BF2F72" w:rsidRDefault="00000000" w:rsidP="00BF2F72">
      <w:pPr>
        <w:pStyle w:val="Sommario3"/>
        <w:tabs>
          <w:tab w:val="left" w:pos="1132"/>
          <w:tab w:val="right" w:leader="dot" w:pos="9628"/>
        </w:tabs>
        <w:spacing w:line="276" w:lineRule="auto"/>
        <w:jc w:val="both"/>
        <w:rPr>
          <w:rFonts w:ascii="Garamond" w:eastAsiaTheme="minorEastAsia" w:hAnsi="Garamond" w:cstheme="minorBidi"/>
          <w:i w:val="0"/>
          <w:iCs w:val="0"/>
          <w:noProof/>
          <w:color w:val="002060"/>
          <w:kern w:val="2"/>
          <w:sz w:val="18"/>
          <w:szCs w:val="18"/>
          <w:lang w:eastAsia="it-IT"/>
          <w14:ligatures w14:val="standardContextual"/>
        </w:rPr>
      </w:pPr>
      <w:hyperlink w:anchor="_Toc171930351" w:history="1">
        <w:r w:rsidR="00BF2F72" w:rsidRPr="00BF2F72">
          <w:rPr>
            <w:rStyle w:val="Collegamentoipertestuale"/>
            <w:rFonts w:ascii="Garamond" w:hAnsi="Garamond"/>
            <w:noProof/>
            <w:color w:val="002060"/>
            <w:sz w:val="18"/>
            <w:szCs w:val="18"/>
          </w:rPr>
          <w:t>8.3.2</w:t>
        </w:r>
        <w:r w:rsidR="00BF2F72" w:rsidRPr="00BF2F72">
          <w:rPr>
            <w:rFonts w:ascii="Garamond" w:eastAsiaTheme="minorEastAsia" w:hAnsi="Garamond" w:cstheme="minorBidi"/>
            <w:i w:val="0"/>
            <w:iC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NC ambientali per inadempienza rilevante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_Toc171930351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60</w:t>
        </w:r>
        <w:r w:rsidR="00BF2F72" w:rsidRPr="00BF2F72">
          <w:rPr>
            <w:rFonts w:ascii="Garamond" w:hAnsi="Garamond"/>
            <w:noProof/>
            <w:webHidden/>
            <w:color w:val="002060"/>
            <w:sz w:val="18"/>
            <w:szCs w:val="18"/>
          </w:rPr>
          <w:fldChar w:fldCharType="end"/>
        </w:r>
      </w:hyperlink>
    </w:p>
    <w:p w14:paraId="6BBEEAEA" w14:textId="7533E94D" w:rsidR="00BF2F72" w:rsidRPr="00BF2F72" w:rsidRDefault="00000000" w:rsidP="00BF2F72">
      <w:pPr>
        <w:pStyle w:val="Sommario3"/>
        <w:tabs>
          <w:tab w:val="left" w:pos="1132"/>
          <w:tab w:val="right" w:leader="dot" w:pos="9628"/>
        </w:tabs>
        <w:spacing w:line="276" w:lineRule="auto"/>
        <w:jc w:val="both"/>
        <w:rPr>
          <w:rFonts w:ascii="Garamond" w:eastAsiaTheme="minorEastAsia" w:hAnsi="Garamond" w:cstheme="minorBidi"/>
          <w:i w:val="0"/>
          <w:iCs w:val="0"/>
          <w:noProof/>
          <w:color w:val="002060"/>
          <w:kern w:val="2"/>
          <w:sz w:val="18"/>
          <w:szCs w:val="18"/>
          <w:lang w:eastAsia="it-IT"/>
          <w14:ligatures w14:val="standardContextual"/>
        </w:rPr>
      </w:pPr>
      <w:hyperlink w:anchor="_Toc171930352" w:history="1">
        <w:r w:rsidR="00BF2F72" w:rsidRPr="00BF2F72">
          <w:rPr>
            <w:rStyle w:val="Collegamentoipertestuale"/>
            <w:rFonts w:ascii="Garamond" w:hAnsi="Garamond"/>
            <w:noProof/>
            <w:color w:val="002060"/>
            <w:sz w:val="18"/>
            <w:szCs w:val="18"/>
          </w:rPr>
          <w:t>8.3.3</w:t>
        </w:r>
        <w:r w:rsidR="00BF2F72" w:rsidRPr="00BF2F72">
          <w:rPr>
            <w:rFonts w:ascii="Garamond" w:eastAsiaTheme="minorEastAsia" w:hAnsi="Garamond" w:cstheme="minorBidi"/>
            <w:i w:val="0"/>
            <w:iC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NC ambientali per inadempienza grave</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_Toc171930352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61</w:t>
        </w:r>
        <w:r w:rsidR="00BF2F72" w:rsidRPr="00BF2F72">
          <w:rPr>
            <w:rFonts w:ascii="Garamond" w:hAnsi="Garamond"/>
            <w:noProof/>
            <w:webHidden/>
            <w:color w:val="002060"/>
            <w:sz w:val="18"/>
            <w:szCs w:val="18"/>
          </w:rPr>
          <w:fldChar w:fldCharType="end"/>
        </w:r>
      </w:hyperlink>
    </w:p>
    <w:p w14:paraId="16470CC5" w14:textId="42EB1504"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53" w:history="1">
        <w:r w:rsidR="00BF2F72" w:rsidRPr="00BF2F72">
          <w:rPr>
            <w:rStyle w:val="Collegamentoipertestuale"/>
            <w:rFonts w:ascii="Garamond" w:hAnsi="Garamond"/>
            <w:noProof/>
            <w:color w:val="002060"/>
            <w:sz w:val="18"/>
            <w:szCs w:val="18"/>
          </w:rPr>
          <w:t>8.4</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DETERRENZE ECONOMICHE PER NC PER LA SICUREZZA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_Toc171930353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61</w:t>
        </w:r>
        <w:r w:rsidR="00BF2F72" w:rsidRPr="00BF2F72">
          <w:rPr>
            <w:rFonts w:ascii="Garamond" w:hAnsi="Garamond"/>
            <w:noProof/>
            <w:webHidden/>
            <w:color w:val="002060"/>
            <w:sz w:val="18"/>
            <w:szCs w:val="18"/>
          </w:rPr>
          <w:fldChar w:fldCharType="end"/>
        </w:r>
      </w:hyperlink>
    </w:p>
    <w:p w14:paraId="3EC19B7D" w14:textId="3007CB1A" w:rsidR="00BF2F72" w:rsidRPr="00BF2F72" w:rsidRDefault="00000000" w:rsidP="00BF2F72">
      <w:pPr>
        <w:pStyle w:val="Sommario3"/>
        <w:tabs>
          <w:tab w:val="left" w:pos="1132"/>
          <w:tab w:val="right" w:leader="dot" w:pos="9628"/>
        </w:tabs>
        <w:spacing w:line="276" w:lineRule="auto"/>
        <w:jc w:val="both"/>
        <w:rPr>
          <w:rFonts w:ascii="Garamond" w:eastAsiaTheme="minorEastAsia" w:hAnsi="Garamond" w:cstheme="minorBidi"/>
          <w:i w:val="0"/>
          <w:iCs w:val="0"/>
          <w:noProof/>
          <w:color w:val="002060"/>
          <w:kern w:val="2"/>
          <w:sz w:val="18"/>
          <w:szCs w:val="18"/>
          <w:lang w:eastAsia="it-IT"/>
          <w14:ligatures w14:val="standardContextual"/>
        </w:rPr>
      </w:pPr>
      <w:hyperlink w:anchor="_Toc171930354" w:history="1">
        <w:r w:rsidR="00BF2F72" w:rsidRPr="00BF2F72">
          <w:rPr>
            <w:rStyle w:val="Collegamentoipertestuale"/>
            <w:rFonts w:ascii="Garamond" w:hAnsi="Garamond"/>
            <w:noProof/>
            <w:color w:val="002060"/>
            <w:sz w:val="18"/>
            <w:szCs w:val="18"/>
          </w:rPr>
          <w:t>8.4.1</w:t>
        </w:r>
        <w:r w:rsidR="00BF2F72" w:rsidRPr="00BF2F72">
          <w:rPr>
            <w:rFonts w:ascii="Garamond" w:eastAsiaTheme="minorEastAsia" w:hAnsi="Garamond" w:cstheme="minorBidi"/>
            <w:i w:val="0"/>
            <w:iC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Deterrenze economiche di tipo 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_Toc171930354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61</w:t>
        </w:r>
        <w:r w:rsidR="00BF2F72" w:rsidRPr="00BF2F72">
          <w:rPr>
            <w:rFonts w:ascii="Garamond" w:hAnsi="Garamond"/>
            <w:noProof/>
            <w:webHidden/>
            <w:color w:val="002060"/>
            <w:sz w:val="18"/>
            <w:szCs w:val="18"/>
          </w:rPr>
          <w:fldChar w:fldCharType="end"/>
        </w:r>
      </w:hyperlink>
    </w:p>
    <w:p w14:paraId="2476CD8C" w14:textId="58F4A325" w:rsidR="00BF2F72" w:rsidRPr="00BF2F72" w:rsidRDefault="00000000" w:rsidP="00BF2F72">
      <w:pPr>
        <w:pStyle w:val="Sommario3"/>
        <w:tabs>
          <w:tab w:val="left" w:pos="1132"/>
          <w:tab w:val="right" w:leader="dot" w:pos="9628"/>
        </w:tabs>
        <w:spacing w:line="276" w:lineRule="auto"/>
        <w:jc w:val="both"/>
        <w:rPr>
          <w:rFonts w:ascii="Garamond" w:eastAsiaTheme="minorEastAsia" w:hAnsi="Garamond" w:cstheme="minorBidi"/>
          <w:i w:val="0"/>
          <w:iCs w:val="0"/>
          <w:noProof/>
          <w:color w:val="002060"/>
          <w:kern w:val="2"/>
          <w:sz w:val="18"/>
          <w:szCs w:val="18"/>
          <w:lang w:eastAsia="it-IT"/>
          <w14:ligatures w14:val="standardContextual"/>
        </w:rPr>
      </w:pPr>
      <w:hyperlink w:anchor="_Toc171930355" w:history="1">
        <w:r w:rsidR="00BF2F72" w:rsidRPr="00BF2F72">
          <w:rPr>
            <w:rStyle w:val="Collegamentoipertestuale"/>
            <w:rFonts w:ascii="Garamond" w:hAnsi="Garamond"/>
            <w:noProof/>
            <w:color w:val="002060"/>
            <w:sz w:val="18"/>
            <w:szCs w:val="18"/>
          </w:rPr>
          <w:t>8.4.2</w:t>
        </w:r>
        <w:r w:rsidR="00BF2F72" w:rsidRPr="00BF2F72">
          <w:rPr>
            <w:rFonts w:ascii="Garamond" w:eastAsiaTheme="minorEastAsia" w:hAnsi="Garamond" w:cstheme="minorBidi"/>
            <w:i w:val="0"/>
            <w:iC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Deterrenze economiche di tipo B</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_Toc171930355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62</w:t>
        </w:r>
        <w:r w:rsidR="00BF2F72" w:rsidRPr="00BF2F72">
          <w:rPr>
            <w:rFonts w:ascii="Garamond" w:hAnsi="Garamond"/>
            <w:noProof/>
            <w:webHidden/>
            <w:color w:val="002060"/>
            <w:sz w:val="18"/>
            <w:szCs w:val="18"/>
          </w:rPr>
          <w:fldChar w:fldCharType="end"/>
        </w:r>
      </w:hyperlink>
    </w:p>
    <w:p w14:paraId="7CB8441B" w14:textId="41C6F2EF"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56" w:history="1">
        <w:r w:rsidR="00BF2F72" w:rsidRPr="00BF2F72">
          <w:rPr>
            <w:rStyle w:val="Collegamentoipertestuale"/>
            <w:rFonts w:ascii="Garamond" w:hAnsi="Garamond"/>
            <w:noProof/>
            <w:color w:val="002060"/>
            <w:sz w:val="18"/>
            <w:szCs w:val="18"/>
          </w:rPr>
          <w:t>8.5</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DEPREZZAMENTI E LAVORI IN DANNO</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_Toc171930356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62</w:t>
        </w:r>
        <w:r w:rsidR="00BF2F72" w:rsidRPr="00BF2F72">
          <w:rPr>
            <w:rFonts w:ascii="Garamond" w:hAnsi="Garamond"/>
            <w:noProof/>
            <w:webHidden/>
            <w:color w:val="002060"/>
            <w:sz w:val="18"/>
            <w:szCs w:val="18"/>
          </w:rPr>
          <w:fldChar w:fldCharType="end"/>
        </w:r>
      </w:hyperlink>
    </w:p>
    <w:p w14:paraId="4419AE41" w14:textId="493BABF0" w:rsidR="00BF2F72" w:rsidRPr="00BF2F72" w:rsidRDefault="00000000" w:rsidP="00BF2F72">
      <w:pPr>
        <w:pStyle w:val="Sommario3"/>
        <w:tabs>
          <w:tab w:val="left" w:pos="1132"/>
          <w:tab w:val="right" w:leader="dot" w:pos="9628"/>
        </w:tabs>
        <w:spacing w:line="276" w:lineRule="auto"/>
        <w:jc w:val="both"/>
        <w:rPr>
          <w:rFonts w:ascii="Garamond" w:eastAsiaTheme="minorEastAsia" w:hAnsi="Garamond" w:cstheme="minorBidi"/>
          <w:i w:val="0"/>
          <w:iCs w:val="0"/>
          <w:noProof/>
          <w:color w:val="002060"/>
          <w:kern w:val="2"/>
          <w:sz w:val="18"/>
          <w:szCs w:val="18"/>
          <w:lang w:eastAsia="it-IT"/>
          <w14:ligatures w14:val="standardContextual"/>
        </w:rPr>
      </w:pPr>
      <w:hyperlink w:anchor="_Toc171930357" w:history="1">
        <w:r w:rsidR="00BF2F72" w:rsidRPr="00BF2F72">
          <w:rPr>
            <w:rStyle w:val="Collegamentoipertestuale"/>
            <w:rFonts w:ascii="Garamond" w:hAnsi="Garamond"/>
            <w:noProof/>
            <w:color w:val="002060"/>
            <w:sz w:val="18"/>
            <w:szCs w:val="18"/>
          </w:rPr>
          <w:t>8.5.1</w:t>
        </w:r>
        <w:r w:rsidR="00BF2F72" w:rsidRPr="00BF2F72">
          <w:rPr>
            <w:rFonts w:ascii="Garamond" w:eastAsiaTheme="minorEastAsia" w:hAnsi="Garamond" w:cstheme="minorBidi"/>
            <w:i w:val="0"/>
            <w:iC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Deprezzamento</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_Toc171930357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62</w:t>
        </w:r>
        <w:r w:rsidR="00BF2F72" w:rsidRPr="00BF2F72">
          <w:rPr>
            <w:rFonts w:ascii="Garamond" w:hAnsi="Garamond"/>
            <w:noProof/>
            <w:webHidden/>
            <w:color w:val="002060"/>
            <w:sz w:val="18"/>
            <w:szCs w:val="18"/>
          </w:rPr>
          <w:fldChar w:fldCharType="end"/>
        </w:r>
      </w:hyperlink>
    </w:p>
    <w:p w14:paraId="283EC390" w14:textId="5D696865" w:rsidR="00BF2F72" w:rsidRPr="00BF2F72" w:rsidRDefault="00000000" w:rsidP="00BF2F72">
      <w:pPr>
        <w:pStyle w:val="Sommario3"/>
        <w:tabs>
          <w:tab w:val="left" w:pos="1132"/>
          <w:tab w:val="right" w:leader="dot" w:pos="9628"/>
        </w:tabs>
        <w:spacing w:line="276" w:lineRule="auto"/>
        <w:jc w:val="both"/>
        <w:rPr>
          <w:rFonts w:ascii="Garamond" w:eastAsiaTheme="minorEastAsia" w:hAnsi="Garamond" w:cstheme="minorBidi"/>
          <w:i w:val="0"/>
          <w:iCs w:val="0"/>
          <w:noProof/>
          <w:color w:val="002060"/>
          <w:kern w:val="2"/>
          <w:sz w:val="18"/>
          <w:szCs w:val="18"/>
          <w:lang w:eastAsia="it-IT"/>
          <w14:ligatures w14:val="standardContextual"/>
        </w:rPr>
      </w:pPr>
      <w:hyperlink w:anchor="_Toc171930358" w:history="1">
        <w:r w:rsidR="00BF2F72" w:rsidRPr="00BF2F72">
          <w:rPr>
            <w:rStyle w:val="Collegamentoipertestuale"/>
            <w:rFonts w:ascii="Garamond" w:hAnsi="Garamond"/>
            <w:noProof/>
            <w:color w:val="002060"/>
            <w:sz w:val="18"/>
            <w:szCs w:val="18"/>
          </w:rPr>
          <w:t>8.5.2</w:t>
        </w:r>
        <w:r w:rsidR="00BF2F72" w:rsidRPr="00BF2F72">
          <w:rPr>
            <w:rFonts w:ascii="Garamond" w:eastAsiaTheme="minorEastAsia" w:hAnsi="Garamond" w:cstheme="minorBidi"/>
            <w:i w:val="0"/>
            <w:iC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Lavori in danno</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_Toc171930358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62</w:t>
        </w:r>
        <w:r w:rsidR="00BF2F72" w:rsidRPr="00BF2F72">
          <w:rPr>
            <w:rFonts w:ascii="Garamond" w:hAnsi="Garamond"/>
            <w:noProof/>
            <w:webHidden/>
            <w:color w:val="002060"/>
            <w:sz w:val="18"/>
            <w:szCs w:val="18"/>
          </w:rPr>
          <w:fldChar w:fldCharType="end"/>
        </w:r>
      </w:hyperlink>
    </w:p>
    <w:p w14:paraId="0AE13DE3" w14:textId="5E217CDC" w:rsidR="00BF2F72" w:rsidRPr="00BF2F72" w:rsidRDefault="00000000" w:rsidP="00BF2F72">
      <w:pPr>
        <w:pStyle w:val="Sommario2"/>
        <w:tabs>
          <w:tab w:val="left" w:pos="849"/>
          <w:tab w:val="right" w:leader="dot" w:pos="9628"/>
        </w:tabs>
        <w:spacing w:line="276" w:lineRule="auto"/>
        <w:jc w:val="both"/>
        <w:rPr>
          <w:rFonts w:ascii="Garamond" w:eastAsiaTheme="minorEastAsia" w:hAnsi="Garamond" w:cstheme="minorBidi"/>
          <w:smallCaps w:val="0"/>
          <w:noProof/>
          <w:color w:val="002060"/>
          <w:kern w:val="2"/>
          <w:sz w:val="18"/>
          <w:szCs w:val="18"/>
          <w:lang w:eastAsia="it-IT"/>
          <w14:ligatures w14:val="standardContextual"/>
        </w:rPr>
      </w:pPr>
      <w:hyperlink w:anchor="_Toc171930359" w:history="1">
        <w:r w:rsidR="00BF2F72" w:rsidRPr="00BF2F72">
          <w:rPr>
            <w:rStyle w:val="Collegamentoipertestuale"/>
            <w:rFonts w:ascii="Garamond" w:hAnsi="Garamond"/>
            <w:noProof/>
            <w:color w:val="002060"/>
            <w:sz w:val="18"/>
            <w:szCs w:val="18"/>
          </w:rPr>
          <w:t>8.6</w:t>
        </w:r>
        <w:r w:rsidR="00BF2F72" w:rsidRPr="00BF2F72">
          <w:rPr>
            <w:rFonts w:ascii="Garamond" w:eastAsiaTheme="minorEastAsia" w:hAnsi="Garamond" w:cstheme="minorBidi"/>
            <w:small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AZIONI CORRETTIVE PER NON CONFORMITA’ RELATIVE A QUALITA’, AMBIENTE E SICUREZZA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_Toc171930359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63</w:t>
        </w:r>
        <w:r w:rsidR="00BF2F72" w:rsidRPr="00BF2F72">
          <w:rPr>
            <w:rFonts w:ascii="Garamond" w:hAnsi="Garamond"/>
            <w:noProof/>
            <w:webHidden/>
            <w:color w:val="002060"/>
            <w:sz w:val="18"/>
            <w:szCs w:val="18"/>
          </w:rPr>
          <w:fldChar w:fldCharType="end"/>
        </w:r>
      </w:hyperlink>
    </w:p>
    <w:p w14:paraId="7E0FE762" w14:textId="6F8E1246" w:rsidR="00BF2F72" w:rsidRPr="00BF2F72" w:rsidRDefault="00000000" w:rsidP="00BF2F72">
      <w:pPr>
        <w:pStyle w:val="Sommario1"/>
        <w:tabs>
          <w:tab w:val="left" w:pos="400"/>
          <w:tab w:val="right" w:leader="dot" w:pos="9628"/>
        </w:tabs>
        <w:spacing w:line="276" w:lineRule="auto"/>
        <w:jc w:val="both"/>
        <w:rPr>
          <w:rFonts w:ascii="Garamond" w:eastAsiaTheme="minorEastAsia" w:hAnsi="Garamond" w:cstheme="minorBidi"/>
          <w:b w:val="0"/>
          <w:bCs w:val="0"/>
          <w:caps w:val="0"/>
          <w:noProof/>
          <w:color w:val="002060"/>
          <w:kern w:val="2"/>
          <w:sz w:val="18"/>
          <w:szCs w:val="18"/>
          <w:lang w:eastAsia="it-IT"/>
          <w14:ligatures w14:val="standardContextual"/>
        </w:rPr>
      </w:pPr>
      <w:hyperlink w:anchor="_Toc171930360" w:history="1">
        <w:r w:rsidR="00BF2F72" w:rsidRPr="00BF2F72">
          <w:rPr>
            <w:rStyle w:val="Collegamentoipertestuale"/>
            <w:rFonts w:ascii="Garamond" w:hAnsi="Garamond"/>
            <w:noProof/>
            <w:color w:val="002060"/>
            <w:sz w:val="18"/>
            <w:szCs w:val="18"/>
          </w:rPr>
          <w:t>9</w:t>
        </w:r>
        <w:r w:rsidR="00BF2F72" w:rsidRPr="00BF2F72">
          <w:rPr>
            <w:rFonts w:ascii="Garamond" w:eastAsiaTheme="minorEastAsia" w:hAnsi="Garamond" w:cstheme="minorBidi"/>
            <w:b w:val="0"/>
            <w:bCs w:val="0"/>
            <w: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DOCUMENTAZIONE DI OFFERTA</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_Toc171930360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64</w:t>
        </w:r>
        <w:r w:rsidR="00BF2F72" w:rsidRPr="00BF2F72">
          <w:rPr>
            <w:rFonts w:ascii="Garamond" w:hAnsi="Garamond"/>
            <w:noProof/>
            <w:webHidden/>
            <w:color w:val="002060"/>
            <w:sz w:val="18"/>
            <w:szCs w:val="18"/>
          </w:rPr>
          <w:fldChar w:fldCharType="end"/>
        </w:r>
      </w:hyperlink>
    </w:p>
    <w:p w14:paraId="432C841A" w14:textId="53826CAB" w:rsidR="00BF2F72" w:rsidRPr="00BF2F72" w:rsidRDefault="00000000" w:rsidP="00BF2F72">
      <w:pPr>
        <w:pStyle w:val="Sommario1"/>
        <w:tabs>
          <w:tab w:val="left" w:pos="849"/>
          <w:tab w:val="right" w:leader="dot" w:pos="9628"/>
        </w:tabs>
        <w:spacing w:line="276" w:lineRule="auto"/>
        <w:jc w:val="both"/>
        <w:rPr>
          <w:rFonts w:ascii="Garamond" w:eastAsiaTheme="minorEastAsia" w:hAnsi="Garamond" w:cstheme="minorBidi"/>
          <w:b w:val="0"/>
          <w:bCs w:val="0"/>
          <w:caps w:val="0"/>
          <w:noProof/>
          <w:color w:val="002060"/>
          <w:kern w:val="2"/>
          <w:sz w:val="18"/>
          <w:szCs w:val="18"/>
          <w:lang w:eastAsia="it-IT"/>
          <w14:ligatures w14:val="standardContextual"/>
        </w:rPr>
      </w:pPr>
      <w:hyperlink w:anchor="_Toc171930361" w:history="1">
        <w:r w:rsidR="00BF2F72" w:rsidRPr="00BF2F72">
          <w:rPr>
            <w:rStyle w:val="Collegamentoipertestuale"/>
            <w:rFonts w:ascii="Garamond" w:hAnsi="Garamond"/>
            <w:noProof/>
            <w:color w:val="002060"/>
            <w:sz w:val="18"/>
            <w:szCs w:val="18"/>
          </w:rPr>
          <w:t>10</w:t>
        </w:r>
        <w:r w:rsidR="00BF2F72" w:rsidRPr="00BF2F72">
          <w:rPr>
            <w:rFonts w:ascii="Garamond" w:eastAsiaTheme="minorEastAsia" w:hAnsi="Garamond" w:cstheme="minorBidi"/>
            <w:b w:val="0"/>
            <w:bCs w:val="0"/>
            <w:caps w:val="0"/>
            <w:noProof/>
            <w:color w:val="002060"/>
            <w:kern w:val="2"/>
            <w:sz w:val="18"/>
            <w:szCs w:val="18"/>
            <w:lang w:eastAsia="it-IT"/>
            <w14:ligatures w14:val="standardContextual"/>
          </w:rPr>
          <w:tab/>
        </w:r>
        <w:r w:rsidR="00BF2F72" w:rsidRPr="00BF2F72">
          <w:rPr>
            <w:rStyle w:val="Collegamentoipertestuale"/>
            <w:rFonts w:ascii="Garamond" w:hAnsi="Garamond"/>
            <w:noProof/>
            <w:color w:val="002060"/>
            <w:sz w:val="18"/>
            <w:szCs w:val="18"/>
          </w:rPr>
          <w:t>ALLEGATI</w:t>
        </w:r>
        <w:r w:rsidR="00BF2F72" w:rsidRPr="00BF2F72">
          <w:rPr>
            <w:rFonts w:ascii="Garamond" w:hAnsi="Garamond"/>
            <w:noProof/>
            <w:webHidden/>
            <w:color w:val="002060"/>
            <w:sz w:val="18"/>
            <w:szCs w:val="18"/>
          </w:rPr>
          <w:tab/>
        </w:r>
        <w:r w:rsidR="00BF2F72" w:rsidRPr="00BF2F72">
          <w:rPr>
            <w:rFonts w:ascii="Garamond" w:hAnsi="Garamond"/>
            <w:noProof/>
            <w:webHidden/>
            <w:color w:val="002060"/>
            <w:sz w:val="18"/>
            <w:szCs w:val="18"/>
          </w:rPr>
          <w:fldChar w:fldCharType="begin"/>
        </w:r>
        <w:r w:rsidR="00BF2F72" w:rsidRPr="00BF2F72">
          <w:rPr>
            <w:rFonts w:ascii="Garamond" w:hAnsi="Garamond"/>
            <w:noProof/>
            <w:webHidden/>
            <w:color w:val="002060"/>
            <w:sz w:val="18"/>
            <w:szCs w:val="18"/>
          </w:rPr>
          <w:instrText xml:space="preserve"> PAGEREF _Toc171930361 \h </w:instrText>
        </w:r>
        <w:r w:rsidR="00BF2F72" w:rsidRPr="00BF2F72">
          <w:rPr>
            <w:rFonts w:ascii="Garamond" w:hAnsi="Garamond"/>
            <w:noProof/>
            <w:webHidden/>
            <w:color w:val="002060"/>
            <w:sz w:val="18"/>
            <w:szCs w:val="18"/>
          </w:rPr>
        </w:r>
        <w:r w:rsidR="00BF2F72" w:rsidRPr="00BF2F72">
          <w:rPr>
            <w:rFonts w:ascii="Garamond" w:hAnsi="Garamond"/>
            <w:noProof/>
            <w:webHidden/>
            <w:color w:val="002060"/>
            <w:sz w:val="18"/>
            <w:szCs w:val="18"/>
          </w:rPr>
          <w:fldChar w:fldCharType="separate"/>
        </w:r>
        <w:r w:rsidR="00BF2F72">
          <w:rPr>
            <w:rFonts w:ascii="Garamond" w:hAnsi="Garamond"/>
            <w:noProof/>
            <w:webHidden/>
            <w:color w:val="002060"/>
            <w:sz w:val="18"/>
            <w:szCs w:val="18"/>
          </w:rPr>
          <w:t>65</w:t>
        </w:r>
        <w:r w:rsidR="00BF2F72" w:rsidRPr="00BF2F72">
          <w:rPr>
            <w:rFonts w:ascii="Garamond" w:hAnsi="Garamond"/>
            <w:noProof/>
            <w:webHidden/>
            <w:color w:val="002060"/>
            <w:sz w:val="18"/>
            <w:szCs w:val="18"/>
          </w:rPr>
          <w:fldChar w:fldCharType="end"/>
        </w:r>
      </w:hyperlink>
    </w:p>
    <w:p w14:paraId="24CF6D8E" w14:textId="1DD4A9B2" w:rsidR="00490C34" w:rsidRPr="00471D02" w:rsidRDefault="00490C34" w:rsidP="00BF2F72">
      <w:pPr>
        <w:spacing w:line="276" w:lineRule="auto"/>
        <w:jc w:val="both"/>
        <w:rPr>
          <w:rFonts w:ascii="Garamond" w:hAnsi="Garamond"/>
          <w:color w:val="002060"/>
          <w:sz w:val="18"/>
          <w:szCs w:val="18"/>
        </w:rPr>
      </w:pPr>
      <w:r w:rsidRPr="00BF2F72">
        <w:rPr>
          <w:rFonts w:ascii="Garamond" w:hAnsi="Garamond"/>
          <w:color w:val="002060"/>
          <w:sz w:val="18"/>
          <w:szCs w:val="18"/>
        </w:rPr>
        <w:fldChar w:fldCharType="end"/>
      </w:r>
    </w:p>
    <w:p w14:paraId="44AA958F" w14:textId="77777777" w:rsidR="00490C34" w:rsidRPr="00471D02" w:rsidRDefault="00490C34" w:rsidP="00471D02">
      <w:pPr>
        <w:spacing w:line="276" w:lineRule="auto"/>
        <w:rPr>
          <w:rFonts w:ascii="Garamond" w:hAnsi="Garamond"/>
          <w:color w:val="002060"/>
          <w:sz w:val="18"/>
          <w:szCs w:val="18"/>
        </w:rPr>
      </w:pPr>
    </w:p>
    <w:p w14:paraId="5F3878E5" w14:textId="77777777" w:rsidR="00BD091C" w:rsidRPr="00901613" w:rsidRDefault="00BD091C" w:rsidP="00901613">
      <w:pPr>
        <w:spacing w:line="276" w:lineRule="auto"/>
        <w:rPr>
          <w:rFonts w:ascii="Garamond" w:hAnsi="Garamond"/>
          <w:color w:val="002060"/>
          <w:sz w:val="18"/>
          <w:szCs w:val="18"/>
        </w:rPr>
        <w:sectPr w:rsidR="00BD091C" w:rsidRPr="00901613" w:rsidSect="00713D90">
          <w:headerReference w:type="default" r:id="rId8"/>
          <w:footerReference w:type="default" r:id="rId9"/>
          <w:pgSz w:w="11906" w:h="16838"/>
          <w:pgMar w:top="1820" w:right="1134" w:bottom="1134" w:left="1134" w:header="567" w:footer="136" w:gutter="0"/>
          <w:cols w:space="720"/>
          <w:titlePg/>
          <w:docGrid w:linePitch="272"/>
        </w:sectPr>
      </w:pPr>
    </w:p>
    <w:p w14:paraId="1482E341" w14:textId="77777777" w:rsidR="00490C34" w:rsidRPr="00FB0352" w:rsidRDefault="00490C34" w:rsidP="00AC412E">
      <w:pPr>
        <w:pStyle w:val="Titolo1"/>
        <w:pageBreakBefore/>
        <w:numPr>
          <w:ilvl w:val="0"/>
          <w:numId w:val="1"/>
        </w:numPr>
        <w:tabs>
          <w:tab w:val="left" w:pos="567"/>
        </w:tabs>
        <w:spacing w:line="360" w:lineRule="auto"/>
        <w:ind w:left="431" w:hanging="431"/>
        <w:jc w:val="both"/>
        <w:rPr>
          <w:rFonts w:ascii="Garamond" w:hAnsi="Garamond"/>
          <w:caps/>
          <w:color w:val="002060"/>
          <w:sz w:val="24"/>
          <w:szCs w:val="24"/>
        </w:rPr>
      </w:pPr>
      <w:bookmarkStart w:id="0" w:name="_Toc171930280"/>
      <w:r w:rsidRPr="00FB0352">
        <w:rPr>
          <w:rFonts w:ascii="Garamond" w:hAnsi="Garamond"/>
          <w:color w:val="002060"/>
          <w:sz w:val="24"/>
          <w:szCs w:val="24"/>
        </w:rPr>
        <w:lastRenderedPageBreak/>
        <w:t>DISCIPLINA CONTRATTUALE</w:t>
      </w:r>
      <w:bookmarkEnd w:id="0"/>
    </w:p>
    <w:p w14:paraId="7C54E3F7" w14:textId="77777777" w:rsidR="00CC3489" w:rsidRPr="007A6E14" w:rsidRDefault="00CC3489" w:rsidP="007A6E14">
      <w:pPr>
        <w:spacing w:line="360" w:lineRule="auto"/>
      </w:pPr>
    </w:p>
    <w:p w14:paraId="5FBA7323" w14:textId="77777777" w:rsidR="00490C34" w:rsidRPr="00FB0352" w:rsidRDefault="00490C34" w:rsidP="00AC412E">
      <w:pPr>
        <w:pStyle w:val="Titolo2"/>
        <w:keepLines w:val="0"/>
        <w:numPr>
          <w:ilvl w:val="1"/>
          <w:numId w:val="1"/>
        </w:numPr>
        <w:spacing w:before="0" w:line="360" w:lineRule="auto"/>
        <w:ind w:left="578" w:hanging="578"/>
        <w:jc w:val="both"/>
        <w:rPr>
          <w:rFonts w:ascii="Garamond" w:hAnsi="Garamond"/>
          <w:color w:val="002060"/>
          <w:sz w:val="24"/>
          <w:szCs w:val="24"/>
        </w:rPr>
      </w:pPr>
      <w:bookmarkStart w:id="1" w:name="_Toc171930281"/>
      <w:r w:rsidRPr="00FB0352">
        <w:rPr>
          <w:rFonts w:ascii="Garamond" w:hAnsi="Garamond"/>
          <w:color w:val="002060"/>
          <w:sz w:val="24"/>
          <w:szCs w:val="24"/>
        </w:rPr>
        <w:t>DEFINIZIONI</w:t>
      </w:r>
      <w:bookmarkEnd w:id="1"/>
    </w:p>
    <w:p w14:paraId="0EE00206" w14:textId="77777777" w:rsidR="00490C34" w:rsidRPr="00490C34" w:rsidRDefault="00490C34" w:rsidP="007A6E14">
      <w:pPr>
        <w:spacing w:line="360" w:lineRule="auto"/>
        <w:jc w:val="both"/>
        <w:rPr>
          <w:rFonts w:ascii="Garamond" w:hAnsi="Garamond"/>
          <w:color w:val="002060"/>
          <w:sz w:val="24"/>
          <w:szCs w:val="24"/>
        </w:rPr>
      </w:pPr>
      <w:bookmarkStart w:id="2" w:name="__RefHeading__1_1732105631"/>
      <w:bookmarkEnd w:id="2"/>
      <w:r w:rsidRPr="00FB0352">
        <w:rPr>
          <w:rFonts w:ascii="Garamond" w:hAnsi="Garamond"/>
          <w:color w:val="002060"/>
          <w:sz w:val="24"/>
          <w:szCs w:val="24"/>
        </w:rPr>
        <w:t>Tutti i termini defini</w:t>
      </w:r>
      <w:r w:rsidRPr="00490C34">
        <w:rPr>
          <w:rFonts w:ascii="Garamond" w:hAnsi="Garamond"/>
          <w:color w:val="002060"/>
          <w:sz w:val="24"/>
          <w:szCs w:val="24"/>
        </w:rPr>
        <w:t xml:space="preserve">ti, contenuti nel presente documento, avranno lo stesso significato ad essi attribuito nell’ambito del Contratto e nei documenti contrattuali di cui alla seguente tabella. </w:t>
      </w:r>
    </w:p>
    <w:p w14:paraId="42BA60C5" w14:textId="77777777" w:rsidR="00490C34" w:rsidRPr="00490C34" w:rsidRDefault="00490C34" w:rsidP="007A6E14">
      <w:pPr>
        <w:spacing w:line="360" w:lineRule="auto"/>
        <w:jc w:val="both"/>
        <w:rPr>
          <w:rFonts w:ascii="Garamond" w:hAnsi="Garamond"/>
          <w:color w:val="002060"/>
          <w:sz w:val="24"/>
          <w:szCs w:val="24"/>
        </w:rPr>
      </w:pPr>
      <w:r w:rsidRPr="00490C34">
        <w:rPr>
          <w:rFonts w:ascii="Garamond" w:hAnsi="Garamond"/>
          <w:color w:val="002060"/>
          <w:sz w:val="24"/>
          <w:szCs w:val="24"/>
        </w:rPr>
        <w:t>Nella stessa, si riportano gli acronimi e le definizioni impiegati nel testo.</w:t>
      </w:r>
    </w:p>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3" w:type="dxa"/>
        </w:tblCellMar>
        <w:tblLook w:val="01E0" w:firstRow="1" w:lastRow="1" w:firstColumn="1" w:lastColumn="1" w:noHBand="0" w:noVBand="0"/>
      </w:tblPr>
      <w:tblGrid>
        <w:gridCol w:w="2188"/>
        <w:gridCol w:w="7290"/>
      </w:tblGrid>
      <w:tr w:rsidR="00490C34" w:rsidRPr="00490C34" w14:paraId="49CEF15E" w14:textId="77777777" w:rsidTr="007A6E14">
        <w:trPr>
          <w:trHeight w:val="567"/>
        </w:trPr>
        <w:tc>
          <w:tcPr>
            <w:tcW w:w="2188" w:type="dxa"/>
            <w:shd w:val="clear" w:color="auto" w:fill="auto"/>
            <w:tcMar>
              <w:left w:w="93" w:type="dxa"/>
            </w:tcMar>
            <w:vAlign w:val="center"/>
          </w:tcPr>
          <w:p w14:paraId="031F2F13" w14:textId="77777777" w:rsidR="00490C34" w:rsidRPr="007A6E14" w:rsidRDefault="008C0AFB" w:rsidP="007A6E14">
            <w:pPr>
              <w:spacing w:line="360" w:lineRule="auto"/>
              <w:rPr>
                <w:rFonts w:ascii="Garamond" w:hAnsi="Garamond"/>
                <w:color w:val="002060"/>
                <w:sz w:val="24"/>
                <w:szCs w:val="24"/>
              </w:rPr>
            </w:pPr>
            <w:r>
              <w:rPr>
                <w:rFonts w:ascii="Garamond" w:hAnsi="Garamond"/>
                <w:color w:val="002060"/>
                <w:sz w:val="24"/>
                <w:szCs w:val="24"/>
              </w:rPr>
              <w:t>Accordo Quadro</w:t>
            </w:r>
          </w:p>
        </w:tc>
        <w:tc>
          <w:tcPr>
            <w:tcW w:w="7290" w:type="dxa"/>
            <w:shd w:val="clear" w:color="auto" w:fill="auto"/>
            <w:tcMar>
              <w:left w:w="93" w:type="dxa"/>
            </w:tcMar>
            <w:vAlign w:val="center"/>
          </w:tcPr>
          <w:p w14:paraId="5E5DA6A5" w14:textId="0AB79D6B" w:rsidR="00490C34" w:rsidRPr="007A6E14" w:rsidRDefault="00520164" w:rsidP="00905D94">
            <w:pPr>
              <w:keepLines/>
              <w:spacing w:line="360" w:lineRule="auto"/>
              <w:jc w:val="both"/>
              <w:rPr>
                <w:rFonts w:ascii="Garamond" w:hAnsi="Garamond"/>
                <w:color w:val="002060"/>
                <w:sz w:val="24"/>
                <w:szCs w:val="24"/>
              </w:rPr>
            </w:pPr>
            <w:r>
              <w:rPr>
                <w:rFonts w:ascii="Garamond" w:hAnsi="Garamond"/>
                <w:color w:val="002060"/>
                <w:sz w:val="24"/>
                <w:szCs w:val="24"/>
              </w:rPr>
              <w:t xml:space="preserve">Accordo </w:t>
            </w:r>
            <w:r w:rsidRPr="001E4304">
              <w:rPr>
                <w:rFonts w:ascii="Garamond" w:hAnsi="Garamond"/>
                <w:color w:val="002060"/>
                <w:sz w:val="24"/>
                <w:szCs w:val="24"/>
              </w:rPr>
              <w:t>Quadro per l'esecuzione d</w:t>
            </w:r>
            <w:r>
              <w:rPr>
                <w:rFonts w:ascii="Garamond" w:hAnsi="Garamond"/>
                <w:color w:val="002060"/>
                <w:sz w:val="24"/>
                <w:szCs w:val="24"/>
              </w:rPr>
              <w:t xml:space="preserve">i lavori di riqualifica e potenziamento delle reti di recinzione ricadenti sulle tratte autostradali di competenza delle Direzioni di Tronco di Autostrade per l’Italia. </w:t>
            </w:r>
            <w:r w:rsidRPr="001E4304">
              <w:rPr>
                <w:rFonts w:ascii="Garamond" w:hAnsi="Garamond"/>
                <w:color w:val="002060"/>
                <w:sz w:val="24"/>
                <w:szCs w:val="24"/>
              </w:rPr>
              <w:t xml:space="preserve"> </w:t>
            </w:r>
          </w:p>
        </w:tc>
      </w:tr>
      <w:tr w:rsidR="008D661F" w:rsidRPr="00490C34" w14:paraId="4BE60B1D" w14:textId="77777777" w:rsidTr="004F5DE4">
        <w:trPr>
          <w:trHeight w:val="567"/>
        </w:trPr>
        <w:tc>
          <w:tcPr>
            <w:tcW w:w="2188" w:type="dxa"/>
            <w:shd w:val="clear" w:color="auto" w:fill="auto"/>
            <w:tcMar>
              <w:left w:w="93" w:type="dxa"/>
            </w:tcMar>
            <w:vAlign w:val="center"/>
          </w:tcPr>
          <w:p w14:paraId="230E836F" w14:textId="77777777" w:rsidR="008D661F" w:rsidRPr="00531756" w:rsidRDefault="008D661F" w:rsidP="003E5A29">
            <w:pPr>
              <w:spacing w:line="360" w:lineRule="auto"/>
              <w:rPr>
                <w:rFonts w:ascii="Garamond" w:hAnsi="Garamond"/>
                <w:color w:val="002060"/>
                <w:sz w:val="24"/>
                <w:szCs w:val="24"/>
              </w:rPr>
            </w:pPr>
            <w:r>
              <w:rPr>
                <w:rFonts w:ascii="Garamond" w:hAnsi="Garamond"/>
                <w:color w:val="002060"/>
                <w:sz w:val="24"/>
                <w:szCs w:val="24"/>
              </w:rPr>
              <w:t xml:space="preserve">Contratto </w:t>
            </w:r>
            <w:r w:rsidR="00DF4AC2">
              <w:rPr>
                <w:rFonts w:ascii="Garamond" w:hAnsi="Garamond"/>
                <w:color w:val="002060"/>
                <w:sz w:val="24"/>
                <w:szCs w:val="24"/>
              </w:rPr>
              <w:t>A</w:t>
            </w:r>
            <w:r>
              <w:rPr>
                <w:rFonts w:ascii="Garamond" w:hAnsi="Garamond"/>
                <w:color w:val="002060"/>
                <w:sz w:val="24"/>
                <w:szCs w:val="24"/>
              </w:rPr>
              <w:t>ttuativo</w:t>
            </w:r>
          </w:p>
        </w:tc>
        <w:tc>
          <w:tcPr>
            <w:tcW w:w="7290" w:type="dxa"/>
            <w:shd w:val="clear" w:color="auto" w:fill="auto"/>
            <w:tcMar>
              <w:left w:w="93" w:type="dxa"/>
            </w:tcMar>
            <w:vAlign w:val="center"/>
          </w:tcPr>
          <w:p w14:paraId="7ED4FC75" w14:textId="77777777" w:rsidR="008D661F" w:rsidRPr="00531756" w:rsidRDefault="005B5A82" w:rsidP="007A6E14">
            <w:pPr>
              <w:spacing w:line="360" w:lineRule="auto"/>
              <w:jc w:val="both"/>
              <w:rPr>
                <w:rFonts w:ascii="Garamond" w:hAnsi="Garamond"/>
                <w:color w:val="002060"/>
                <w:sz w:val="24"/>
                <w:szCs w:val="24"/>
              </w:rPr>
            </w:pPr>
            <w:r>
              <w:rPr>
                <w:rFonts w:ascii="Garamond" w:hAnsi="Garamond"/>
                <w:color w:val="002060"/>
                <w:sz w:val="24"/>
                <w:szCs w:val="24"/>
              </w:rPr>
              <w:t>Contratto</w:t>
            </w:r>
            <w:r w:rsidR="008D661F">
              <w:rPr>
                <w:rFonts w:ascii="Garamond" w:hAnsi="Garamond"/>
                <w:color w:val="002060"/>
                <w:sz w:val="24"/>
                <w:szCs w:val="24"/>
              </w:rPr>
              <w:t xml:space="preserve"> che definisc</w:t>
            </w:r>
            <w:r>
              <w:rPr>
                <w:rFonts w:ascii="Garamond" w:hAnsi="Garamond"/>
                <w:color w:val="002060"/>
                <w:sz w:val="24"/>
                <w:szCs w:val="24"/>
              </w:rPr>
              <w:t>e</w:t>
            </w:r>
            <w:r w:rsidR="008D661F">
              <w:rPr>
                <w:rFonts w:ascii="Garamond" w:hAnsi="Garamond"/>
                <w:color w:val="002060"/>
                <w:sz w:val="24"/>
                <w:szCs w:val="24"/>
              </w:rPr>
              <w:t xml:space="preserve">, di volta in volta, tutti i termini specifici dei lavori da eseguire, il relativo importo, i temi di consegna dei lavori, </w:t>
            </w:r>
            <w:r w:rsidR="00FD2B21">
              <w:rPr>
                <w:rFonts w:ascii="Garamond" w:hAnsi="Garamond"/>
                <w:color w:val="002060"/>
                <w:sz w:val="24"/>
                <w:szCs w:val="24"/>
              </w:rPr>
              <w:t>la durata dell’esecuzione degli stessi ed i luoghi dove gli stessi andranno eseguiti, ferme restando le condizioni pattuite con la sottoscrizione dell’Accordo Quadro</w:t>
            </w:r>
          </w:p>
        </w:tc>
      </w:tr>
      <w:tr w:rsidR="004005B6" w:rsidRPr="00490C34" w14:paraId="67265B12" w14:textId="77777777" w:rsidTr="004F5DE4">
        <w:trPr>
          <w:trHeight w:val="567"/>
        </w:trPr>
        <w:tc>
          <w:tcPr>
            <w:tcW w:w="2188" w:type="dxa"/>
            <w:shd w:val="clear" w:color="auto" w:fill="auto"/>
            <w:tcMar>
              <w:left w:w="93" w:type="dxa"/>
            </w:tcMar>
            <w:vAlign w:val="center"/>
          </w:tcPr>
          <w:p w14:paraId="5345460E" w14:textId="77777777" w:rsidR="004005B6" w:rsidRDefault="004005B6" w:rsidP="00DF4AC2">
            <w:pPr>
              <w:spacing w:line="360" w:lineRule="auto"/>
              <w:rPr>
                <w:rFonts w:ascii="Garamond" w:hAnsi="Garamond"/>
                <w:color w:val="002060"/>
                <w:sz w:val="24"/>
                <w:szCs w:val="24"/>
              </w:rPr>
            </w:pPr>
            <w:r>
              <w:rPr>
                <w:rFonts w:ascii="Garamond" w:hAnsi="Garamond"/>
                <w:color w:val="002060"/>
                <w:sz w:val="24"/>
                <w:szCs w:val="24"/>
              </w:rPr>
              <w:t>Contratto</w:t>
            </w:r>
          </w:p>
        </w:tc>
        <w:tc>
          <w:tcPr>
            <w:tcW w:w="7290" w:type="dxa"/>
            <w:shd w:val="clear" w:color="auto" w:fill="auto"/>
            <w:tcMar>
              <w:left w:w="93" w:type="dxa"/>
            </w:tcMar>
            <w:vAlign w:val="center"/>
          </w:tcPr>
          <w:p w14:paraId="239D5DDB" w14:textId="77777777" w:rsidR="004005B6" w:rsidRDefault="004005B6">
            <w:pPr>
              <w:spacing w:line="360" w:lineRule="auto"/>
              <w:jc w:val="both"/>
              <w:rPr>
                <w:rFonts w:ascii="Garamond" w:hAnsi="Garamond"/>
                <w:color w:val="002060"/>
                <w:sz w:val="24"/>
                <w:szCs w:val="24"/>
              </w:rPr>
            </w:pPr>
            <w:r w:rsidRPr="00E411E0">
              <w:rPr>
                <w:rFonts w:ascii="Garamond" w:hAnsi="Garamond"/>
                <w:color w:val="002060"/>
                <w:sz w:val="24"/>
                <w:szCs w:val="24"/>
              </w:rPr>
              <w:t xml:space="preserve">L’insieme delle </w:t>
            </w:r>
            <w:r w:rsidRPr="006C1DCB">
              <w:rPr>
                <w:rFonts w:ascii="Garamond" w:hAnsi="Garamond"/>
                <w:color w:val="002060"/>
                <w:sz w:val="24"/>
                <w:szCs w:val="24"/>
              </w:rPr>
              <w:t xml:space="preserve">condizioni, modalità, termini e prescrizioni contenute nell’Accordo Quadro e nei suoi allegati, nei </w:t>
            </w:r>
            <w:r w:rsidR="00642637" w:rsidRPr="007A6E14">
              <w:rPr>
                <w:rFonts w:ascii="Garamond" w:hAnsi="Garamond"/>
                <w:color w:val="002060"/>
                <w:sz w:val="24"/>
                <w:szCs w:val="24"/>
              </w:rPr>
              <w:t>c</w:t>
            </w:r>
            <w:r w:rsidRPr="006C1DCB">
              <w:rPr>
                <w:rFonts w:ascii="Garamond" w:hAnsi="Garamond"/>
                <w:color w:val="002060"/>
                <w:sz w:val="24"/>
                <w:szCs w:val="24"/>
              </w:rPr>
              <w:t xml:space="preserve">ontratti </w:t>
            </w:r>
            <w:r w:rsidR="00642637" w:rsidRPr="007A6E14">
              <w:rPr>
                <w:rFonts w:ascii="Garamond" w:hAnsi="Garamond"/>
                <w:color w:val="002060"/>
                <w:sz w:val="24"/>
                <w:szCs w:val="24"/>
              </w:rPr>
              <w:t>a</w:t>
            </w:r>
            <w:r w:rsidRPr="006C1DCB">
              <w:rPr>
                <w:rFonts w:ascii="Garamond" w:hAnsi="Garamond"/>
                <w:color w:val="002060"/>
                <w:sz w:val="24"/>
                <w:szCs w:val="24"/>
              </w:rPr>
              <w:t>ttuativi e negli elaborati tecnici di progetto, ad essi allegati, riguardanti gli interventi da realizzare</w:t>
            </w:r>
          </w:p>
        </w:tc>
      </w:tr>
      <w:tr w:rsidR="00915297" w:rsidRPr="00490C34" w14:paraId="422D4D0F" w14:textId="77777777" w:rsidTr="007A6E14">
        <w:trPr>
          <w:trHeight w:val="567"/>
        </w:trPr>
        <w:tc>
          <w:tcPr>
            <w:tcW w:w="2188" w:type="dxa"/>
            <w:shd w:val="clear" w:color="auto" w:fill="auto"/>
            <w:tcMar>
              <w:left w:w="93" w:type="dxa"/>
            </w:tcMar>
            <w:vAlign w:val="center"/>
          </w:tcPr>
          <w:p w14:paraId="4580AA70" w14:textId="157DFEC2" w:rsidR="00915297" w:rsidRPr="007A6E14" w:rsidRDefault="00915297" w:rsidP="0039086E">
            <w:pPr>
              <w:spacing w:line="360" w:lineRule="auto"/>
              <w:rPr>
                <w:rFonts w:ascii="Garamond" w:hAnsi="Garamond"/>
                <w:color w:val="002060"/>
                <w:sz w:val="24"/>
                <w:szCs w:val="24"/>
              </w:rPr>
            </w:pPr>
            <w:r w:rsidRPr="0018652C">
              <w:rPr>
                <w:rFonts w:ascii="Garamond" w:hAnsi="Garamond"/>
                <w:color w:val="002060"/>
                <w:sz w:val="24"/>
                <w:szCs w:val="24"/>
              </w:rPr>
              <w:t>Committente</w:t>
            </w:r>
          </w:p>
        </w:tc>
        <w:tc>
          <w:tcPr>
            <w:tcW w:w="7290" w:type="dxa"/>
            <w:shd w:val="clear" w:color="auto" w:fill="auto"/>
            <w:tcMar>
              <w:left w:w="93" w:type="dxa"/>
            </w:tcMar>
            <w:vAlign w:val="center"/>
          </w:tcPr>
          <w:p w14:paraId="74176FEA" w14:textId="171932C2" w:rsidR="00915297" w:rsidRPr="007A6E14" w:rsidRDefault="00915297" w:rsidP="0039086E">
            <w:pPr>
              <w:spacing w:line="360" w:lineRule="auto"/>
              <w:jc w:val="both"/>
              <w:rPr>
                <w:rFonts w:ascii="Garamond" w:hAnsi="Garamond"/>
                <w:color w:val="002060"/>
                <w:sz w:val="24"/>
                <w:szCs w:val="24"/>
              </w:rPr>
            </w:pPr>
            <w:r w:rsidRPr="0018652C">
              <w:rPr>
                <w:rFonts w:ascii="Garamond" w:hAnsi="Garamond"/>
                <w:color w:val="002060"/>
                <w:sz w:val="24"/>
                <w:szCs w:val="24"/>
              </w:rPr>
              <w:t>Autostrade per l’Italia S.p.A. / ASPI / Direzione di Tronco</w:t>
            </w:r>
            <w:r>
              <w:rPr>
                <w:rFonts w:ascii="Garamond" w:hAnsi="Garamond"/>
                <w:color w:val="002060"/>
                <w:sz w:val="24"/>
                <w:szCs w:val="24"/>
              </w:rPr>
              <w:t xml:space="preserve"> / DDTT</w:t>
            </w:r>
          </w:p>
        </w:tc>
      </w:tr>
      <w:tr w:rsidR="00490C34" w:rsidRPr="00490C34" w14:paraId="194C65C9" w14:textId="77777777" w:rsidTr="007A6E14">
        <w:trPr>
          <w:trHeight w:val="567"/>
        </w:trPr>
        <w:tc>
          <w:tcPr>
            <w:tcW w:w="2188" w:type="dxa"/>
            <w:shd w:val="clear" w:color="auto" w:fill="auto"/>
            <w:tcMar>
              <w:left w:w="93" w:type="dxa"/>
            </w:tcMar>
            <w:vAlign w:val="center"/>
          </w:tcPr>
          <w:p w14:paraId="5EF20566" w14:textId="77777777" w:rsidR="00490C34" w:rsidRPr="007A6E14" w:rsidRDefault="00490C34" w:rsidP="007A6E14">
            <w:pPr>
              <w:spacing w:line="360" w:lineRule="auto"/>
              <w:rPr>
                <w:rFonts w:ascii="Garamond" w:hAnsi="Garamond"/>
                <w:color w:val="002060"/>
                <w:sz w:val="24"/>
                <w:szCs w:val="24"/>
              </w:rPr>
            </w:pPr>
            <w:r w:rsidRPr="007A6E14">
              <w:rPr>
                <w:rFonts w:ascii="Garamond" w:hAnsi="Garamond"/>
                <w:color w:val="002060"/>
                <w:sz w:val="24"/>
                <w:szCs w:val="24"/>
              </w:rPr>
              <w:t>DL</w:t>
            </w:r>
          </w:p>
        </w:tc>
        <w:tc>
          <w:tcPr>
            <w:tcW w:w="7290" w:type="dxa"/>
            <w:shd w:val="clear" w:color="auto" w:fill="auto"/>
            <w:tcMar>
              <w:left w:w="93" w:type="dxa"/>
            </w:tcMar>
            <w:vAlign w:val="center"/>
          </w:tcPr>
          <w:p w14:paraId="05C608CD" w14:textId="77777777" w:rsidR="00490C34" w:rsidRPr="007A6E14" w:rsidRDefault="00490C34" w:rsidP="007A6E14">
            <w:pPr>
              <w:spacing w:line="360" w:lineRule="auto"/>
              <w:jc w:val="both"/>
              <w:rPr>
                <w:rFonts w:ascii="Garamond" w:hAnsi="Garamond"/>
                <w:color w:val="002060"/>
                <w:sz w:val="24"/>
                <w:szCs w:val="24"/>
              </w:rPr>
            </w:pPr>
            <w:r w:rsidRPr="007A6E14">
              <w:rPr>
                <w:rFonts w:ascii="Garamond" w:hAnsi="Garamond"/>
                <w:color w:val="002060"/>
                <w:sz w:val="24"/>
                <w:szCs w:val="24"/>
              </w:rPr>
              <w:t>Direzione Lavori / Direttore dei Lavori</w:t>
            </w:r>
          </w:p>
        </w:tc>
      </w:tr>
      <w:tr w:rsidR="00490C34" w:rsidRPr="00490C34" w14:paraId="1C7C479B" w14:textId="77777777" w:rsidTr="007A6E14">
        <w:trPr>
          <w:trHeight w:val="567"/>
        </w:trPr>
        <w:tc>
          <w:tcPr>
            <w:tcW w:w="2188" w:type="dxa"/>
            <w:shd w:val="clear" w:color="auto" w:fill="auto"/>
            <w:tcMar>
              <w:left w:w="93" w:type="dxa"/>
            </w:tcMar>
            <w:vAlign w:val="center"/>
          </w:tcPr>
          <w:p w14:paraId="22E9842C" w14:textId="77777777" w:rsidR="00490C34" w:rsidRPr="007A6E14" w:rsidRDefault="00490C34" w:rsidP="007A6E14">
            <w:pPr>
              <w:spacing w:line="360" w:lineRule="auto"/>
              <w:rPr>
                <w:rFonts w:ascii="Garamond" w:hAnsi="Garamond"/>
                <w:color w:val="002060"/>
                <w:sz w:val="24"/>
                <w:szCs w:val="24"/>
              </w:rPr>
            </w:pPr>
            <w:r w:rsidRPr="007A6E14">
              <w:rPr>
                <w:rFonts w:ascii="Garamond" w:hAnsi="Garamond"/>
                <w:color w:val="002060"/>
                <w:sz w:val="24"/>
                <w:szCs w:val="24"/>
              </w:rPr>
              <w:t>RUP</w:t>
            </w:r>
          </w:p>
        </w:tc>
        <w:tc>
          <w:tcPr>
            <w:tcW w:w="7290" w:type="dxa"/>
            <w:shd w:val="clear" w:color="auto" w:fill="auto"/>
            <w:tcMar>
              <w:left w:w="93" w:type="dxa"/>
            </w:tcMar>
            <w:vAlign w:val="center"/>
          </w:tcPr>
          <w:p w14:paraId="73804FA4" w14:textId="21973550" w:rsidR="00490C34" w:rsidRPr="007A6E14" w:rsidRDefault="00490C34" w:rsidP="007A6E14">
            <w:pPr>
              <w:spacing w:line="360" w:lineRule="auto"/>
              <w:jc w:val="both"/>
              <w:rPr>
                <w:rFonts w:ascii="Garamond" w:hAnsi="Garamond"/>
                <w:color w:val="002060"/>
                <w:sz w:val="24"/>
                <w:szCs w:val="24"/>
              </w:rPr>
            </w:pPr>
            <w:r w:rsidRPr="007A6E14">
              <w:rPr>
                <w:rFonts w:ascii="Garamond" w:hAnsi="Garamond"/>
                <w:color w:val="002060"/>
                <w:sz w:val="24"/>
                <w:szCs w:val="24"/>
              </w:rPr>
              <w:t xml:space="preserve">Responsabile Unico del </w:t>
            </w:r>
            <w:r w:rsidR="00E67492">
              <w:rPr>
                <w:rFonts w:ascii="Garamond" w:hAnsi="Garamond"/>
                <w:color w:val="002060"/>
                <w:sz w:val="24"/>
                <w:szCs w:val="24"/>
              </w:rPr>
              <w:t>Progetto</w:t>
            </w:r>
          </w:p>
        </w:tc>
      </w:tr>
      <w:tr w:rsidR="00490C34" w:rsidRPr="00490C34" w14:paraId="33932385" w14:textId="77777777" w:rsidTr="007A6E14">
        <w:trPr>
          <w:trHeight w:val="567"/>
        </w:trPr>
        <w:tc>
          <w:tcPr>
            <w:tcW w:w="2188" w:type="dxa"/>
            <w:shd w:val="clear" w:color="auto" w:fill="auto"/>
            <w:tcMar>
              <w:left w:w="93" w:type="dxa"/>
            </w:tcMar>
            <w:vAlign w:val="center"/>
          </w:tcPr>
          <w:p w14:paraId="66D3D70E" w14:textId="40E4FC07" w:rsidR="00490C34" w:rsidRPr="007A6E14" w:rsidRDefault="00E67492" w:rsidP="007A6E14">
            <w:pPr>
              <w:spacing w:line="360" w:lineRule="auto"/>
              <w:rPr>
                <w:rFonts w:ascii="Garamond" w:hAnsi="Garamond"/>
                <w:color w:val="002060"/>
                <w:sz w:val="24"/>
                <w:szCs w:val="24"/>
              </w:rPr>
            </w:pPr>
            <w:r>
              <w:rPr>
                <w:rFonts w:ascii="Garamond" w:hAnsi="Garamond"/>
                <w:color w:val="002060"/>
                <w:sz w:val="24"/>
                <w:szCs w:val="24"/>
              </w:rPr>
              <w:t>Appaltatore</w:t>
            </w:r>
          </w:p>
        </w:tc>
        <w:tc>
          <w:tcPr>
            <w:tcW w:w="7290" w:type="dxa"/>
            <w:shd w:val="clear" w:color="auto" w:fill="auto"/>
            <w:tcMar>
              <w:left w:w="93" w:type="dxa"/>
            </w:tcMar>
            <w:vAlign w:val="center"/>
          </w:tcPr>
          <w:p w14:paraId="67EE1471" w14:textId="77777777" w:rsidR="00490C34" w:rsidRPr="007A6E14" w:rsidRDefault="00490C34" w:rsidP="007A6E14">
            <w:pPr>
              <w:spacing w:line="360" w:lineRule="auto"/>
              <w:jc w:val="both"/>
              <w:rPr>
                <w:rFonts w:ascii="Garamond" w:hAnsi="Garamond"/>
                <w:color w:val="002060"/>
                <w:sz w:val="24"/>
                <w:szCs w:val="24"/>
              </w:rPr>
            </w:pPr>
            <w:r w:rsidRPr="007A6E14">
              <w:rPr>
                <w:rFonts w:ascii="Garamond" w:hAnsi="Garamond"/>
                <w:color w:val="002060"/>
                <w:sz w:val="24"/>
                <w:szCs w:val="24"/>
              </w:rPr>
              <w:t>So</w:t>
            </w:r>
            <w:r w:rsidR="00E9126F" w:rsidRPr="00FB0352">
              <w:rPr>
                <w:rFonts w:ascii="Garamond" w:hAnsi="Garamond"/>
                <w:color w:val="002060"/>
                <w:sz w:val="24"/>
                <w:szCs w:val="24"/>
              </w:rPr>
              <w:t xml:space="preserve">ggetto aggiudicatario </w:t>
            </w:r>
            <w:r w:rsidR="00E9126F">
              <w:rPr>
                <w:rFonts w:ascii="Garamond" w:hAnsi="Garamond"/>
                <w:color w:val="002060"/>
                <w:sz w:val="24"/>
                <w:szCs w:val="24"/>
              </w:rPr>
              <w:t>che sottoscrive l’Accordo Quadro</w:t>
            </w:r>
          </w:p>
        </w:tc>
      </w:tr>
      <w:tr w:rsidR="00490C34" w:rsidRPr="00490C34" w14:paraId="6E113949" w14:textId="77777777" w:rsidTr="007A6E14">
        <w:trPr>
          <w:trHeight w:val="567"/>
        </w:trPr>
        <w:tc>
          <w:tcPr>
            <w:tcW w:w="2188" w:type="dxa"/>
            <w:shd w:val="clear" w:color="auto" w:fill="auto"/>
            <w:tcMar>
              <w:left w:w="93" w:type="dxa"/>
            </w:tcMar>
            <w:vAlign w:val="center"/>
          </w:tcPr>
          <w:p w14:paraId="2EC67172" w14:textId="77777777" w:rsidR="00490C34" w:rsidRPr="007A6E14" w:rsidRDefault="00490C34" w:rsidP="007A6E14">
            <w:pPr>
              <w:spacing w:line="360" w:lineRule="auto"/>
              <w:rPr>
                <w:rFonts w:ascii="Garamond" w:hAnsi="Garamond"/>
                <w:color w:val="002060"/>
                <w:sz w:val="24"/>
                <w:szCs w:val="24"/>
              </w:rPr>
            </w:pPr>
            <w:r w:rsidRPr="007A6E14">
              <w:rPr>
                <w:rFonts w:ascii="Garamond" w:hAnsi="Garamond"/>
                <w:color w:val="002060"/>
                <w:sz w:val="24"/>
                <w:szCs w:val="24"/>
              </w:rPr>
              <w:t>CSE</w:t>
            </w:r>
          </w:p>
        </w:tc>
        <w:tc>
          <w:tcPr>
            <w:tcW w:w="7290" w:type="dxa"/>
            <w:shd w:val="clear" w:color="auto" w:fill="auto"/>
            <w:tcMar>
              <w:left w:w="93" w:type="dxa"/>
            </w:tcMar>
            <w:vAlign w:val="center"/>
          </w:tcPr>
          <w:p w14:paraId="0DFAEAE0" w14:textId="77777777" w:rsidR="00490C34" w:rsidRPr="007A6E14" w:rsidRDefault="00490C34" w:rsidP="007A6E14">
            <w:pPr>
              <w:spacing w:line="360" w:lineRule="auto"/>
              <w:jc w:val="both"/>
              <w:rPr>
                <w:rFonts w:ascii="Garamond" w:hAnsi="Garamond"/>
                <w:color w:val="002060"/>
                <w:sz w:val="24"/>
                <w:szCs w:val="24"/>
              </w:rPr>
            </w:pPr>
            <w:r w:rsidRPr="007A6E14">
              <w:rPr>
                <w:rFonts w:ascii="Garamond" w:hAnsi="Garamond"/>
                <w:color w:val="002060"/>
                <w:sz w:val="24"/>
                <w:szCs w:val="24"/>
              </w:rPr>
              <w:t>Coordinatore della Sicurezza in fase di Esecuzione</w:t>
            </w:r>
          </w:p>
        </w:tc>
      </w:tr>
      <w:tr w:rsidR="00490C34" w:rsidRPr="00490C34" w14:paraId="449A1907" w14:textId="77777777" w:rsidTr="007A6E14">
        <w:trPr>
          <w:trHeight w:val="567"/>
        </w:trPr>
        <w:tc>
          <w:tcPr>
            <w:tcW w:w="2188" w:type="dxa"/>
            <w:shd w:val="clear" w:color="auto" w:fill="auto"/>
            <w:tcMar>
              <w:left w:w="93" w:type="dxa"/>
            </w:tcMar>
            <w:vAlign w:val="center"/>
          </w:tcPr>
          <w:p w14:paraId="25CFA247" w14:textId="77777777" w:rsidR="00490C34" w:rsidRPr="007A6E14" w:rsidRDefault="00490C34" w:rsidP="007A6E14">
            <w:pPr>
              <w:spacing w:line="360" w:lineRule="auto"/>
              <w:rPr>
                <w:rFonts w:ascii="Garamond" w:hAnsi="Garamond"/>
                <w:color w:val="002060"/>
                <w:sz w:val="24"/>
                <w:szCs w:val="24"/>
              </w:rPr>
            </w:pPr>
            <w:r w:rsidRPr="007A6E14">
              <w:rPr>
                <w:rFonts w:ascii="Garamond" w:hAnsi="Garamond"/>
                <w:color w:val="002060"/>
                <w:sz w:val="24"/>
                <w:szCs w:val="24"/>
              </w:rPr>
              <w:t>CSA</w:t>
            </w:r>
          </w:p>
        </w:tc>
        <w:tc>
          <w:tcPr>
            <w:tcW w:w="7290" w:type="dxa"/>
            <w:shd w:val="clear" w:color="auto" w:fill="auto"/>
            <w:tcMar>
              <w:left w:w="93" w:type="dxa"/>
            </w:tcMar>
            <w:vAlign w:val="center"/>
          </w:tcPr>
          <w:p w14:paraId="299141E8" w14:textId="77777777" w:rsidR="00490C34" w:rsidRPr="007A6E14" w:rsidRDefault="00490C34" w:rsidP="007A6E14">
            <w:pPr>
              <w:spacing w:line="360" w:lineRule="auto"/>
              <w:jc w:val="both"/>
              <w:rPr>
                <w:rFonts w:ascii="Garamond" w:hAnsi="Garamond"/>
                <w:color w:val="002060"/>
                <w:sz w:val="24"/>
                <w:szCs w:val="24"/>
              </w:rPr>
            </w:pPr>
            <w:r w:rsidRPr="007A6E14">
              <w:rPr>
                <w:rFonts w:ascii="Garamond" w:hAnsi="Garamond"/>
                <w:color w:val="002060"/>
                <w:sz w:val="24"/>
                <w:szCs w:val="24"/>
              </w:rPr>
              <w:t xml:space="preserve">Capitolato Speciale d’Appalto Parte I - Norme Generali (presente documento) </w:t>
            </w:r>
          </w:p>
        </w:tc>
      </w:tr>
      <w:tr w:rsidR="00490C34" w:rsidRPr="00490C34" w14:paraId="7D4B0EF2" w14:textId="77777777" w:rsidTr="007A6E14">
        <w:trPr>
          <w:trHeight w:val="567"/>
        </w:trPr>
        <w:tc>
          <w:tcPr>
            <w:tcW w:w="2188" w:type="dxa"/>
            <w:shd w:val="clear" w:color="auto" w:fill="auto"/>
            <w:tcMar>
              <w:left w:w="93" w:type="dxa"/>
            </w:tcMar>
            <w:vAlign w:val="center"/>
          </w:tcPr>
          <w:p w14:paraId="66BF00C6" w14:textId="77777777" w:rsidR="00490C34" w:rsidRPr="007763BB" w:rsidRDefault="00490C34" w:rsidP="007A6E14">
            <w:pPr>
              <w:spacing w:line="360" w:lineRule="auto"/>
              <w:rPr>
                <w:rFonts w:ascii="Garamond" w:hAnsi="Garamond"/>
                <w:color w:val="002060"/>
                <w:sz w:val="24"/>
                <w:szCs w:val="24"/>
              </w:rPr>
            </w:pPr>
            <w:r w:rsidRPr="007763BB">
              <w:rPr>
                <w:rFonts w:ascii="Garamond" w:hAnsi="Garamond"/>
                <w:color w:val="002060"/>
                <w:sz w:val="24"/>
                <w:szCs w:val="24"/>
              </w:rPr>
              <w:t xml:space="preserve">CSA II Parte </w:t>
            </w:r>
          </w:p>
        </w:tc>
        <w:tc>
          <w:tcPr>
            <w:tcW w:w="7290" w:type="dxa"/>
            <w:shd w:val="clear" w:color="auto" w:fill="auto"/>
            <w:tcMar>
              <w:left w:w="93" w:type="dxa"/>
            </w:tcMar>
            <w:vAlign w:val="center"/>
          </w:tcPr>
          <w:p w14:paraId="488DA6F6" w14:textId="77777777" w:rsidR="00490C34" w:rsidRPr="007763BB" w:rsidRDefault="00490C34" w:rsidP="007A6E14">
            <w:pPr>
              <w:spacing w:line="360" w:lineRule="auto"/>
              <w:jc w:val="both"/>
              <w:rPr>
                <w:rFonts w:ascii="Garamond" w:hAnsi="Garamond"/>
                <w:color w:val="002060"/>
                <w:sz w:val="24"/>
                <w:szCs w:val="24"/>
              </w:rPr>
            </w:pPr>
            <w:r w:rsidRPr="007763BB">
              <w:rPr>
                <w:rFonts w:ascii="Garamond" w:hAnsi="Garamond"/>
                <w:color w:val="002060"/>
                <w:sz w:val="24"/>
                <w:szCs w:val="24"/>
              </w:rPr>
              <w:t xml:space="preserve">Capitolato Speciale d’Appalto Parte II - Norme </w:t>
            </w:r>
            <w:r w:rsidR="005B5A82" w:rsidRPr="007763BB">
              <w:rPr>
                <w:rFonts w:ascii="Garamond" w:hAnsi="Garamond"/>
                <w:color w:val="002060"/>
                <w:sz w:val="24"/>
                <w:szCs w:val="24"/>
              </w:rPr>
              <w:t>T</w:t>
            </w:r>
            <w:r w:rsidRPr="007763BB">
              <w:rPr>
                <w:rFonts w:ascii="Garamond" w:hAnsi="Garamond"/>
                <w:color w:val="002060"/>
                <w:sz w:val="24"/>
                <w:szCs w:val="24"/>
              </w:rPr>
              <w:t xml:space="preserve">ecniche d’Appalto </w:t>
            </w:r>
            <w:r w:rsidR="005B5A82" w:rsidRPr="007763BB">
              <w:rPr>
                <w:rFonts w:ascii="Garamond" w:hAnsi="Garamond"/>
                <w:color w:val="002060"/>
                <w:sz w:val="24"/>
                <w:szCs w:val="24"/>
              </w:rPr>
              <w:t>(N.T.A.)</w:t>
            </w:r>
          </w:p>
        </w:tc>
      </w:tr>
      <w:tr w:rsidR="00912271" w:rsidRPr="00490C34" w14:paraId="170CA86A" w14:textId="77777777" w:rsidTr="007A6E14">
        <w:trPr>
          <w:trHeight w:val="567"/>
        </w:trPr>
        <w:tc>
          <w:tcPr>
            <w:tcW w:w="2188" w:type="dxa"/>
            <w:shd w:val="clear" w:color="auto" w:fill="auto"/>
            <w:tcMar>
              <w:left w:w="93" w:type="dxa"/>
            </w:tcMar>
            <w:vAlign w:val="center"/>
          </w:tcPr>
          <w:p w14:paraId="04099E48" w14:textId="543709FA" w:rsidR="00912271" w:rsidRPr="007763BB" w:rsidRDefault="00912271" w:rsidP="00912271">
            <w:pPr>
              <w:spacing w:line="360" w:lineRule="auto"/>
              <w:rPr>
                <w:rFonts w:ascii="Garamond" w:hAnsi="Garamond"/>
                <w:color w:val="002060"/>
                <w:sz w:val="24"/>
                <w:szCs w:val="24"/>
              </w:rPr>
            </w:pPr>
            <w:r w:rsidRPr="007763BB">
              <w:rPr>
                <w:rFonts w:ascii="Garamond" w:hAnsi="Garamond"/>
                <w:color w:val="002060"/>
                <w:sz w:val="24"/>
                <w:szCs w:val="24"/>
              </w:rPr>
              <w:t>CA</w:t>
            </w:r>
          </w:p>
        </w:tc>
        <w:tc>
          <w:tcPr>
            <w:tcW w:w="7290" w:type="dxa"/>
            <w:shd w:val="clear" w:color="auto" w:fill="auto"/>
            <w:tcMar>
              <w:left w:w="93" w:type="dxa"/>
            </w:tcMar>
            <w:vAlign w:val="center"/>
          </w:tcPr>
          <w:p w14:paraId="0009E7C2" w14:textId="444B814D" w:rsidR="00912271" w:rsidRPr="007763BB" w:rsidRDefault="00912271" w:rsidP="00912271">
            <w:pPr>
              <w:spacing w:line="360" w:lineRule="auto"/>
              <w:jc w:val="both"/>
              <w:rPr>
                <w:rFonts w:ascii="Garamond" w:hAnsi="Garamond"/>
                <w:color w:val="002060"/>
                <w:sz w:val="24"/>
                <w:szCs w:val="24"/>
              </w:rPr>
            </w:pPr>
            <w:r w:rsidRPr="007763BB">
              <w:rPr>
                <w:rFonts w:ascii="Garamond" w:hAnsi="Garamond"/>
                <w:color w:val="002060"/>
                <w:sz w:val="24"/>
                <w:szCs w:val="24"/>
              </w:rPr>
              <w:t xml:space="preserve">Capitolato Ambientale </w:t>
            </w:r>
          </w:p>
        </w:tc>
      </w:tr>
      <w:tr w:rsidR="00912271" w:rsidRPr="00490C34" w14:paraId="582577FE" w14:textId="77777777" w:rsidTr="007A6E14">
        <w:trPr>
          <w:trHeight w:val="567"/>
        </w:trPr>
        <w:tc>
          <w:tcPr>
            <w:tcW w:w="2188" w:type="dxa"/>
            <w:shd w:val="clear" w:color="auto" w:fill="auto"/>
            <w:tcMar>
              <w:left w:w="93" w:type="dxa"/>
            </w:tcMar>
            <w:vAlign w:val="center"/>
          </w:tcPr>
          <w:p w14:paraId="4389431D" w14:textId="5CD6C42C" w:rsidR="00912271" w:rsidRPr="007A6E14" w:rsidRDefault="00912271" w:rsidP="00912271">
            <w:pPr>
              <w:spacing w:line="360" w:lineRule="auto"/>
              <w:rPr>
                <w:rFonts w:ascii="Garamond" w:hAnsi="Garamond"/>
                <w:color w:val="002060"/>
                <w:sz w:val="24"/>
                <w:szCs w:val="24"/>
              </w:rPr>
            </w:pPr>
            <w:r w:rsidRPr="007A6E14">
              <w:rPr>
                <w:rFonts w:ascii="Garamond" w:hAnsi="Garamond"/>
                <w:color w:val="002060"/>
                <w:sz w:val="24"/>
                <w:szCs w:val="24"/>
              </w:rPr>
              <w:t>VOA W 01</w:t>
            </w:r>
            <w:r w:rsidRPr="00AE07B7">
              <w:rPr>
                <w:rFonts w:ascii="Garamond" w:hAnsi="Garamond"/>
                <w:color w:val="002060"/>
                <w:sz w:val="24"/>
                <w:szCs w:val="24"/>
              </w:rPr>
              <w:t>b</w:t>
            </w:r>
          </w:p>
        </w:tc>
        <w:tc>
          <w:tcPr>
            <w:tcW w:w="7290" w:type="dxa"/>
            <w:shd w:val="clear" w:color="auto" w:fill="auto"/>
            <w:tcMar>
              <w:left w:w="93" w:type="dxa"/>
            </w:tcMar>
            <w:vAlign w:val="center"/>
          </w:tcPr>
          <w:p w14:paraId="03E08A47" w14:textId="2BA57AB3" w:rsidR="00912271" w:rsidRPr="007A6E14" w:rsidRDefault="00912271" w:rsidP="00912271">
            <w:pPr>
              <w:spacing w:line="360" w:lineRule="auto"/>
              <w:jc w:val="both"/>
              <w:rPr>
                <w:rFonts w:ascii="Garamond" w:hAnsi="Garamond"/>
                <w:color w:val="002060"/>
                <w:sz w:val="24"/>
                <w:szCs w:val="24"/>
              </w:rPr>
            </w:pPr>
            <w:r>
              <w:rPr>
                <w:rFonts w:ascii="Garamond" w:hAnsi="Garamond"/>
                <w:color w:val="002060"/>
                <w:sz w:val="24"/>
                <w:szCs w:val="24"/>
              </w:rPr>
              <w:t xml:space="preserve">Lettera d’offerta </w:t>
            </w:r>
            <w:r w:rsidRPr="00203032">
              <w:rPr>
                <w:rFonts w:ascii="Garamond" w:hAnsi="Garamond"/>
                <w:color w:val="002060"/>
                <w:sz w:val="24"/>
                <w:szCs w:val="24"/>
              </w:rPr>
              <w:t>compilata dall’</w:t>
            </w:r>
            <w:r w:rsidR="00E67492">
              <w:rPr>
                <w:rFonts w:ascii="Garamond" w:hAnsi="Garamond"/>
                <w:color w:val="002060"/>
                <w:sz w:val="24"/>
                <w:szCs w:val="24"/>
              </w:rPr>
              <w:t>Appaltatore</w:t>
            </w:r>
            <w:r w:rsidRPr="00203032">
              <w:rPr>
                <w:rFonts w:ascii="Garamond" w:hAnsi="Garamond"/>
                <w:color w:val="002060"/>
                <w:sz w:val="24"/>
                <w:szCs w:val="24"/>
              </w:rPr>
              <w:t xml:space="preserve"> in fase di gara</w:t>
            </w:r>
          </w:p>
        </w:tc>
      </w:tr>
      <w:tr w:rsidR="00912271" w:rsidRPr="00490C34" w14:paraId="0A7C2D70" w14:textId="77777777" w:rsidTr="004F5DE4">
        <w:trPr>
          <w:trHeight w:val="567"/>
        </w:trPr>
        <w:tc>
          <w:tcPr>
            <w:tcW w:w="2188" w:type="dxa"/>
            <w:shd w:val="clear" w:color="auto" w:fill="auto"/>
            <w:tcMar>
              <w:left w:w="93" w:type="dxa"/>
            </w:tcMar>
            <w:vAlign w:val="center"/>
          </w:tcPr>
          <w:p w14:paraId="7D28C5C1" w14:textId="77777777" w:rsidR="00912271" w:rsidRPr="003F66E4" w:rsidRDefault="00912271" w:rsidP="00912271">
            <w:pPr>
              <w:spacing w:line="360" w:lineRule="auto"/>
              <w:rPr>
                <w:rFonts w:ascii="Garamond" w:hAnsi="Garamond"/>
                <w:color w:val="002060"/>
                <w:sz w:val="24"/>
                <w:szCs w:val="24"/>
              </w:rPr>
            </w:pPr>
            <w:r w:rsidRPr="003F66E4">
              <w:rPr>
                <w:rFonts w:ascii="Garamond" w:hAnsi="Garamond"/>
                <w:color w:val="002060"/>
                <w:sz w:val="24"/>
                <w:szCs w:val="24"/>
              </w:rPr>
              <w:t>VOA W 03</w:t>
            </w:r>
          </w:p>
        </w:tc>
        <w:tc>
          <w:tcPr>
            <w:tcW w:w="7290" w:type="dxa"/>
            <w:shd w:val="clear" w:color="auto" w:fill="auto"/>
            <w:tcMar>
              <w:left w:w="93" w:type="dxa"/>
            </w:tcMar>
            <w:vAlign w:val="center"/>
          </w:tcPr>
          <w:p w14:paraId="2037747A" w14:textId="3630BC14" w:rsidR="00912271" w:rsidRPr="003F66E4" w:rsidRDefault="00912271" w:rsidP="00912271">
            <w:pPr>
              <w:spacing w:line="360" w:lineRule="auto"/>
              <w:jc w:val="both"/>
              <w:rPr>
                <w:rFonts w:ascii="Garamond" w:hAnsi="Garamond"/>
                <w:color w:val="002060"/>
                <w:sz w:val="24"/>
                <w:szCs w:val="24"/>
              </w:rPr>
            </w:pPr>
            <w:r w:rsidRPr="003F66E4">
              <w:rPr>
                <w:rFonts w:ascii="Garamond" w:hAnsi="Garamond"/>
                <w:color w:val="002060"/>
                <w:sz w:val="24"/>
                <w:szCs w:val="24"/>
              </w:rPr>
              <w:t>Tabella delle Spese generali compilata dall’</w:t>
            </w:r>
            <w:r w:rsidR="00E67492">
              <w:rPr>
                <w:rFonts w:ascii="Garamond" w:hAnsi="Garamond"/>
                <w:color w:val="002060"/>
                <w:sz w:val="24"/>
                <w:szCs w:val="24"/>
              </w:rPr>
              <w:t>Appaltatore</w:t>
            </w:r>
            <w:r w:rsidRPr="003F66E4">
              <w:rPr>
                <w:rFonts w:ascii="Garamond" w:hAnsi="Garamond"/>
                <w:color w:val="002060"/>
                <w:sz w:val="24"/>
                <w:szCs w:val="24"/>
              </w:rPr>
              <w:t xml:space="preserve"> in fase di gara</w:t>
            </w:r>
          </w:p>
        </w:tc>
      </w:tr>
      <w:tr w:rsidR="009310D3" w:rsidRPr="00490C34" w14:paraId="5D94D030" w14:textId="77777777" w:rsidTr="009647B0">
        <w:trPr>
          <w:trHeight w:val="567"/>
        </w:trPr>
        <w:tc>
          <w:tcPr>
            <w:tcW w:w="2188" w:type="dxa"/>
            <w:shd w:val="clear" w:color="auto" w:fill="auto"/>
            <w:tcMar>
              <w:left w:w="93" w:type="dxa"/>
            </w:tcMar>
          </w:tcPr>
          <w:p w14:paraId="59A88420" w14:textId="77777777" w:rsidR="009310D3" w:rsidRPr="003F66E4" w:rsidRDefault="009310D3" w:rsidP="009310D3">
            <w:pPr>
              <w:spacing w:line="360" w:lineRule="auto"/>
              <w:rPr>
                <w:rFonts w:ascii="Garamond" w:hAnsi="Garamond"/>
                <w:color w:val="002060"/>
                <w:sz w:val="24"/>
                <w:szCs w:val="24"/>
              </w:rPr>
            </w:pPr>
            <w:r w:rsidRPr="00044B1B">
              <w:rPr>
                <w:rFonts w:ascii="Garamond" w:hAnsi="Garamond"/>
                <w:color w:val="002060"/>
                <w:sz w:val="24"/>
                <w:szCs w:val="24"/>
              </w:rPr>
              <w:t>OEPV</w:t>
            </w:r>
          </w:p>
        </w:tc>
        <w:tc>
          <w:tcPr>
            <w:tcW w:w="7290" w:type="dxa"/>
            <w:shd w:val="clear" w:color="auto" w:fill="auto"/>
            <w:tcMar>
              <w:left w:w="93" w:type="dxa"/>
            </w:tcMar>
          </w:tcPr>
          <w:p w14:paraId="30E1B2CB" w14:textId="59CD74E8" w:rsidR="009310D3" w:rsidRPr="003F66E4" w:rsidRDefault="009310D3" w:rsidP="009310D3">
            <w:pPr>
              <w:spacing w:line="360" w:lineRule="auto"/>
              <w:jc w:val="both"/>
              <w:rPr>
                <w:rFonts w:ascii="Garamond" w:hAnsi="Garamond"/>
                <w:color w:val="002060"/>
                <w:sz w:val="24"/>
                <w:szCs w:val="24"/>
              </w:rPr>
            </w:pPr>
            <w:r w:rsidRPr="00044B1B">
              <w:rPr>
                <w:rFonts w:ascii="Garamond" w:hAnsi="Garamond"/>
                <w:color w:val="002060"/>
                <w:sz w:val="24"/>
                <w:szCs w:val="24"/>
              </w:rPr>
              <w:t>Offerta Tecnica presentata in sede di gara con riferimento all’elaborato “Criteri di valutazione dell’Offerta Economicamente Più Vantaggiosa individuata sulla base del miglior rapporto qualità/prezzo”</w:t>
            </w:r>
          </w:p>
        </w:tc>
      </w:tr>
      <w:tr w:rsidR="00912271" w:rsidRPr="00490C34" w14:paraId="20D63F7D" w14:textId="77777777" w:rsidTr="007A6E14">
        <w:trPr>
          <w:trHeight w:val="567"/>
        </w:trPr>
        <w:tc>
          <w:tcPr>
            <w:tcW w:w="2188" w:type="dxa"/>
            <w:shd w:val="clear" w:color="auto" w:fill="auto"/>
            <w:tcMar>
              <w:left w:w="93" w:type="dxa"/>
            </w:tcMar>
            <w:vAlign w:val="center"/>
          </w:tcPr>
          <w:p w14:paraId="58E7CF3E" w14:textId="77777777" w:rsidR="00912271" w:rsidRPr="007A6E14" w:rsidRDefault="00912271" w:rsidP="00912271">
            <w:pPr>
              <w:spacing w:line="360" w:lineRule="auto"/>
              <w:rPr>
                <w:rFonts w:ascii="Garamond" w:hAnsi="Garamond"/>
                <w:color w:val="002060"/>
                <w:sz w:val="24"/>
                <w:szCs w:val="24"/>
              </w:rPr>
            </w:pPr>
            <w:r w:rsidRPr="007A6E14">
              <w:rPr>
                <w:rFonts w:ascii="Garamond" w:hAnsi="Garamond"/>
                <w:color w:val="002060"/>
                <w:sz w:val="24"/>
                <w:szCs w:val="24"/>
              </w:rPr>
              <w:lastRenderedPageBreak/>
              <w:t>PSC</w:t>
            </w:r>
          </w:p>
        </w:tc>
        <w:tc>
          <w:tcPr>
            <w:tcW w:w="7290" w:type="dxa"/>
            <w:shd w:val="clear" w:color="auto" w:fill="auto"/>
            <w:tcMar>
              <w:left w:w="93" w:type="dxa"/>
            </w:tcMar>
            <w:vAlign w:val="center"/>
          </w:tcPr>
          <w:p w14:paraId="50066825" w14:textId="77777777" w:rsidR="00912271" w:rsidRPr="007A6E14" w:rsidRDefault="00912271" w:rsidP="00912271">
            <w:pPr>
              <w:spacing w:line="360" w:lineRule="auto"/>
              <w:jc w:val="both"/>
              <w:rPr>
                <w:rFonts w:ascii="Garamond" w:hAnsi="Garamond"/>
                <w:color w:val="002060"/>
                <w:sz w:val="24"/>
                <w:szCs w:val="24"/>
              </w:rPr>
            </w:pPr>
            <w:r w:rsidRPr="007A6E14">
              <w:rPr>
                <w:rFonts w:ascii="Garamond" w:hAnsi="Garamond"/>
                <w:color w:val="002060"/>
                <w:sz w:val="24"/>
                <w:szCs w:val="24"/>
              </w:rPr>
              <w:t>Piano di Sicurezza e Coordinamento</w:t>
            </w:r>
          </w:p>
        </w:tc>
      </w:tr>
      <w:tr w:rsidR="00912271" w:rsidRPr="00490C34" w14:paraId="21847F48" w14:textId="77777777" w:rsidTr="007A6E14">
        <w:trPr>
          <w:trHeight w:val="567"/>
        </w:trPr>
        <w:tc>
          <w:tcPr>
            <w:tcW w:w="2188" w:type="dxa"/>
            <w:shd w:val="clear" w:color="auto" w:fill="auto"/>
            <w:tcMar>
              <w:left w:w="93" w:type="dxa"/>
            </w:tcMar>
            <w:vAlign w:val="center"/>
          </w:tcPr>
          <w:p w14:paraId="564E7567" w14:textId="77777777" w:rsidR="00912271" w:rsidRPr="00EC3911" w:rsidRDefault="00912271" w:rsidP="00912271">
            <w:pPr>
              <w:spacing w:line="360" w:lineRule="auto"/>
              <w:rPr>
                <w:rFonts w:ascii="Garamond" w:hAnsi="Garamond"/>
                <w:color w:val="002060"/>
                <w:sz w:val="24"/>
                <w:szCs w:val="24"/>
              </w:rPr>
            </w:pPr>
            <w:r w:rsidRPr="00EC3911">
              <w:rPr>
                <w:rFonts w:ascii="Garamond" w:hAnsi="Garamond"/>
                <w:color w:val="002060"/>
                <w:sz w:val="24"/>
                <w:szCs w:val="24"/>
              </w:rPr>
              <w:t>POS</w:t>
            </w:r>
          </w:p>
        </w:tc>
        <w:tc>
          <w:tcPr>
            <w:tcW w:w="7290" w:type="dxa"/>
            <w:shd w:val="clear" w:color="auto" w:fill="auto"/>
            <w:tcMar>
              <w:left w:w="93" w:type="dxa"/>
            </w:tcMar>
            <w:vAlign w:val="center"/>
          </w:tcPr>
          <w:p w14:paraId="1AFAC5D7" w14:textId="77777777" w:rsidR="00912271" w:rsidRPr="00EC3911" w:rsidRDefault="00912271" w:rsidP="00912271">
            <w:pPr>
              <w:spacing w:line="360" w:lineRule="auto"/>
              <w:jc w:val="both"/>
              <w:rPr>
                <w:rFonts w:ascii="Garamond" w:hAnsi="Garamond"/>
                <w:color w:val="002060"/>
                <w:sz w:val="24"/>
                <w:szCs w:val="24"/>
              </w:rPr>
            </w:pPr>
            <w:r w:rsidRPr="00EC3911">
              <w:rPr>
                <w:rFonts w:ascii="Garamond" w:hAnsi="Garamond"/>
                <w:color w:val="002060"/>
                <w:sz w:val="24"/>
                <w:szCs w:val="24"/>
              </w:rPr>
              <w:t>Piano Operativo di Sicurezza</w:t>
            </w:r>
          </w:p>
        </w:tc>
      </w:tr>
      <w:tr w:rsidR="00912271" w:rsidRPr="00490C34" w14:paraId="214D5323" w14:textId="77777777" w:rsidTr="007A6E14">
        <w:trPr>
          <w:trHeight w:val="567"/>
        </w:trPr>
        <w:tc>
          <w:tcPr>
            <w:tcW w:w="2188" w:type="dxa"/>
            <w:shd w:val="clear" w:color="auto" w:fill="auto"/>
            <w:tcMar>
              <w:left w:w="93" w:type="dxa"/>
            </w:tcMar>
            <w:vAlign w:val="center"/>
          </w:tcPr>
          <w:p w14:paraId="21C61C1C" w14:textId="7CCEA313" w:rsidR="00912271" w:rsidRPr="00EC3911" w:rsidRDefault="00912271" w:rsidP="00912271">
            <w:pPr>
              <w:spacing w:line="360" w:lineRule="auto"/>
              <w:rPr>
                <w:rFonts w:ascii="Garamond" w:hAnsi="Garamond"/>
                <w:color w:val="002060"/>
                <w:sz w:val="24"/>
                <w:szCs w:val="24"/>
              </w:rPr>
            </w:pPr>
            <w:r w:rsidRPr="00EC3911">
              <w:rPr>
                <w:rFonts w:ascii="Garamond" w:hAnsi="Garamond"/>
                <w:color w:val="002060"/>
                <w:sz w:val="24"/>
                <w:szCs w:val="24"/>
              </w:rPr>
              <w:t>PGAC</w:t>
            </w:r>
          </w:p>
        </w:tc>
        <w:tc>
          <w:tcPr>
            <w:tcW w:w="7290" w:type="dxa"/>
            <w:shd w:val="clear" w:color="auto" w:fill="auto"/>
            <w:tcMar>
              <w:left w:w="93" w:type="dxa"/>
            </w:tcMar>
            <w:vAlign w:val="center"/>
          </w:tcPr>
          <w:p w14:paraId="48312B0C" w14:textId="2F386664" w:rsidR="00912271" w:rsidRPr="00EC3911" w:rsidRDefault="00912271" w:rsidP="00912271">
            <w:pPr>
              <w:spacing w:line="360" w:lineRule="auto"/>
              <w:jc w:val="both"/>
              <w:rPr>
                <w:rFonts w:ascii="Garamond" w:hAnsi="Garamond"/>
                <w:color w:val="002060"/>
                <w:sz w:val="24"/>
                <w:szCs w:val="24"/>
              </w:rPr>
            </w:pPr>
            <w:r w:rsidRPr="00EC3911">
              <w:rPr>
                <w:rFonts w:ascii="Garamond" w:hAnsi="Garamond"/>
                <w:color w:val="002060"/>
                <w:sz w:val="24"/>
                <w:szCs w:val="24"/>
              </w:rPr>
              <w:t>Piano Gestione Ambientale del Cantiere</w:t>
            </w:r>
          </w:p>
        </w:tc>
      </w:tr>
      <w:tr w:rsidR="00912271" w:rsidRPr="00490C34" w14:paraId="20A259E3" w14:textId="77777777" w:rsidTr="007A6E14">
        <w:trPr>
          <w:trHeight w:val="567"/>
        </w:trPr>
        <w:tc>
          <w:tcPr>
            <w:tcW w:w="2188" w:type="dxa"/>
            <w:shd w:val="clear" w:color="auto" w:fill="auto"/>
            <w:tcMar>
              <w:left w:w="93" w:type="dxa"/>
            </w:tcMar>
            <w:vAlign w:val="center"/>
          </w:tcPr>
          <w:p w14:paraId="7313AD24" w14:textId="77777777" w:rsidR="00912271" w:rsidRPr="007A6E14" w:rsidRDefault="00912271" w:rsidP="00912271">
            <w:pPr>
              <w:spacing w:line="360" w:lineRule="auto"/>
              <w:rPr>
                <w:rFonts w:ascii="Garamond" w:hAnsi="Garamond"/>
                <w:color w:val="002060"/>
                <w:sz w:val="24"/>
                <w:szCs w:val="24"/>
              </w:rPr>
            </w:pPr>
            <w:r w:rsidRPr="007A6E14">
              <w:rPr>
                <w:rFonts w:ascii="Garamond" w:hAnsi="Garamond"/>
                <w:color w:val="002060"/>
                <w:sz w:val="24"/>
                <w:szCs w:val="24"/>
              </w:rPr>
              <w:t>EPU</w:t>
            </w:r>
          </w:p>
        </w:tc>
        <w:tc>
          <w:tcPr>
            <w:tcW w:w="7290" w:type="dxa"/>
            <w:shd w:val="clear" w:color="auto" w:fill="auto"/>
            <w:tcMar>
              <w:left w:w="93" w:type="dxa"/>
            </w:tcMar>
            <w:vAlign w:val="center"/>
          </w:tcPr>
          <w:p w14:paraId="54E642ED" w14:textId="51D39FAF" w:rsidR="00912271" w:rsidRPr="007A6E14" w:rsidRDefault="00912271" w:rsidP="00912271">
            <w:pPr>
              <w:spacing w:line="360" w:lineRule="auto"/>
              <w:jc w:val="both"/>
              <w:rPr>
                <w:rFonts w:ascii="Garamond" w:hAnsi="Garamond"/>
                <w:color w:val="002060"/>
                <w:sz w:val="24"/>
                <w:szCs w:val="24"/>
              </w:rPr>
            </w:pPr>
            <w:r w:rsidRPr="007A6E14">
              <w:rPr>
                <w:rFonts w:ascii="Garamond" w:hAnsi="Garamond"/>
                <w:color w:val="002060"/>
                <w:sz w:val="24"/>
                <w:szCs w:val="24"/>
              </w:rPr>
              <w:t>Elenc</w:t>
            </w:r>
            <w:r w:rsidRPr="00FC245D">
              <w:rPr>
                <w:rFonts w:ascii="Garamond" w:hAnsi="Garamond"/>
                <w:color w:val="002060"/>
                <w:sz w:val="24"/>
                <w:szCs w:val="24"/>
              </w:rPr>
              <w:t>hi</w:t>
            </w:r>
            <w:r w:rsidRPr="007A6E14">
              <w:rPr>
                <w:rFonts w:ascii="Garamond" w:hAnsi="Garamond"/>
                <w:color w:val="002060"/>
                <w:sz w:val="24"/>
                <w:szCs w:val="24"/>
              </w:rPr>
              <w:t xml:space="preserve"> </w:t>
            </w:r>
            <w:r w:rsidRPr="00FC245D">
              <w:rPr>
                <w:rFonts w:ascii="Garamond" w:hAnsi="Garamond"/>
                <w:color w:val="002060"/>
                <w:sz w:val="24"/>
                <w:szCs w:val="24"/>
              </w:rPr>
              <w:t>prezzi assoggettati al ribasso offerto dall’</w:t>
            </w:r>
            <w:r w:rsidR="00E67492">
              <w:rPr>
                <w:rFonts w:ascii="Garamond" w:hAnsi="Garamond"/>
                <w:color w:val="002060"/>
                <w:sz w:val="24"/>
                <w:szCs w:val="24"/>
              </w:rPr>
              <w:t>Appaltatore</w:t>
            </w:r>
            <w:r w:rsidRPr="00FC245D">
              <w:rPr>
                <w:rFonts w:ascii="Garamond" w:hAnsi="Garamond"/>
                <w:color w:val="002060"/>
                <w:sz w:val="24"/>
                <w:szCs w:val="24"/>
              </w:rPr>
              <w:t xml:space="preserve"> in fase di gara</w:t>
            </w:r>
          </w:p>
        </w:tc>
      </w:tr>
      <w:tr w:rsidR="00912271" w:rsidRPr="00490C34" w14:paraId="5E9C988F" w14:textId="77777777" w:rsidTr="004F5DE4">
        <w:trPr>
          <w:trHeight w:val="567"/>
        </w:trPr>
        <w:tc>
          <w:tcPr>
            <w:tcW w:w="2188" w:type="dxa"/>
            <w:shd w:val="clear" w:color="auto" w:fill="auto"/>
            <w:tcMar>
              <w:left w:w="93" w:type="dxa"/>
            </w:tcMar>
            <w:vAlign w:val="center"/>
          </w:tcPr>
          <w:p w14:paraId="0F5F2080" w14:textId="77777777" w:rsidR="00912271" w:rsidRPr="00FF1711" w:rsidRDefault="00912271" w:rsidP="00912271">
            <w:pPr>
              <w:spacing w:line="360" w:lineRule="auto"/>
              <w:rPr>
                <w:rFonts w:ascii="Garamond" w:hAnsi="Garamond"/>
                <w:color w:val="002060"/>
                <w:sz w:val="24"/>
                <w:szCs w:val="24"/>
              </w:rPr>
            </w:pPr>
            <w:r w:rsidRPr="00FF1711">
              <w:rPr>
                <w:rFonts w:ascii="Garamond" w:hAnsi="Garamond"/>
                <w:color w:val="002060"/>
                <w:sz w:val="24"/>
                <w:szCs w:val="24"/>
              </w:rPr>
              <w:t>ESIC</w:t>
            </w:r>
          </w:p>
        </w:tc>
        <w:tc>
          <w:tcPr>
            <w:tcW w:w="7290" w:type="dxa"/>
            <w:shd w:val="clear" w:color="auto" w:fill="auto"/>
            <w:tcMar>
              <w:left w:w="93" w:type="dxa"/>
            </w:tcMar>
            <w:vAlign w:val="center"/>
          </w:tcPr>
          <w:p w14:paraId="4F6E8978" w14:textId="77777777" w:rsidR="00912271" w:rsidRPr="00FF1711" w:rsidRDefault="00912271" w:rsidP="00912271">
            <w:pPr>
              <w:spacing w:line="360" w:lineRule="auto"/>
              <w:jc w:val="both"/>
              <w:rPr>
                <w:rFonts w:ascii="Garamond" w:hAnsi="Garamond"/>
                <w:color w:val="002060"/>
                <w:sz w:val="24"/>
                <w:szCs w:val="24"/>
              </w:rPr>
            </w:pPr>
            <w:r w:rsidRPr="00FF1711">
              <w:rPr>
                <w:rFonts w:ascii="Garamond" w:hAnsi="Garamond"/>
                <w:color w:val="002060"/>
                <w:sz w:val="24"/>
                <w:szCs w:val="24"/>
              </w:rPr>
              <w:t>Elenc</w:t>
            </w:r>
            <w:r>
              <w:rPr>
                <w:rFonts w:ascii="Garamond" w:hAnsi="Garamond"/>
                <w:color w:val="002060"/>
                <w:sz w:val="24"/>
                <w:szCs w:val="24"/>
              </w:rPr>
              <w:t>hi</w:t>
            </w:r>
            <w:r w:rsidRPr="00FF1711">
              <w:rPr>
                <w:rFonts w:ascii="Garamond" w:hAnsi="Garamond"/>
                <w:color w:val="002060"/>
                <w:sz w:val="24"/>
                <w:szCs w:val="24"/>
              </w:rPr>
              <w:t xml:space="preserve"> prezzi unitari per la definizione degli oneri della sicurezza</w:t>
            </w:r>
          </w:p>
        </w:tc>
      </w:tr>
    </w:tbl>
    <w:p w14:paraId="3895893B" w14:textId="77777777" w:rsidR="00490C34" w:rsidRPr="00FB0352" w:rsidRDefault="00490C34" w:rsidP="007A6E14">
      <w:pPr>
        <w:spacing w:line="360" w:lineRule="auto"/>
        <w:rPr>
          <w:rFonts w:ascii="Garamond" w:hAnsi="Garamond"/>
          <w:color w:val="002060"/>
          <w:sz w:val="24"/>
          <w:szCs w:val="24"/>
        </w:rPr>
      </w:pPr>
    </w:p>
    <w:p w14:paraId="5BBE69C2" w14:textId="77777777" w:rsidR="00490C34" w:rsidRPr="00490C34" w:rsidRDefault="00490C34" w:rsidP="00AC412E">
      <w:pPr>
        <w:pStyle w:val="Titolo2"/>
        <w:keepLines w:val="0"/>
        <w:numPr>
          <w:ilvl w:val="1"/>
          <w:numId w:val="1"/>
        </w:numPr>
        <w:spacing w:before="0" w:line="360" w:lineRule="auto"/>
        <w:jc w:val="both"/>
        <w:rPr>
          <w:rFonts w:ascii="Garamond" w:hAnsi="Garamond"/>
          <w:color w:val="002060"/>
          <w:sz w:val="24"/>
          <w:szCs w:val="24"/>
        </w:rPr>
      </w:pPr>
      <w:bookmarkStart w:id="3" w:name="_Toc8291176"/>
      <w:bookmarkStart w:id="4" w:name="_Toc171930282"/>
      <w:r w:rsidRPr="00490C34">
        <w:rPr>
          <w:rFonts w:ascii="Garamond" w:hAnsi="Garamond"/>
          <w:color w:val="002060"/>
          <w:sz w:val="24"/>
          <w:szCs w:val="24"/>
        </w:rPr>
        <w:t>CAPITOLATO SPECIALE D’APPALTO – CSA</w:t>
      </w:r>
      <w:bookmarkEnd w:id="3"/>
      <w:bookmarkEnd w:id="4"/>
    </w:p>
    <w:p w14:paraId="32EC22B3" w14:textId="3EA1CE06" w:rsidR="00490C34" w:rsidRPr="00490C34" w:rsidRDefault="00490C34" w:rsidP="007A6E14">
      <w:pPr>
        <w:spacing w:line="360" w:lineRule="auto"/>
        <w:jc w:val="both"/>
        <w:rPr>
          <w:rFonts w:ascii="Garamond" w:hAnsi="Garamond"/>
          <w:color w:val="002060"/>
          <w:sz w:val="24"/>
          <w:szCs w:val="24"/>
        </w:rPr>
      </w:pPr>
      <w:r w:rsidRPr="00490C34">
        <w:rPr>
          <w:rFonts w:ascii="Garamond" w:hAnsi="Garamond"/>
          <w:color w:val="002060"/>
          <w:sz w:val="24"/>
          <w:szCs w:val="24"/>
        </w:rPr>
        <w:t>Il presente Capitolato Speciale d’Appalto contiene disciplina regolamentare dei rapporti tra ASPI e l’</w:t>
      </w:r>
      <w:r w:rsidR="00E67492">
        <w:rPr>
          <w:rFonts w:ascii="Garamond" w:hAnsi="Garamond"/>
          <w:color w:val="002060"/>
          <w:sz w:val="24"/>
          <w:szCs w:val="24"/>
        </w:rPr>
        <w:t>Appaltatore</w:t>
      </w:r>
      <w:r w:rsidRPr="00490C34">
        <w:rPr>
          <w:rFonts w:ascii="Garamond" w:hAnsi="Garamond"/>
          <w:color w:val="002060"/>
          <w:sz w:val="24"/>
          <w:szCs w:val="24"/>
        </w:rPr>
        <w:t>.</w:t>
      </w:r>
    </w:p>
    <w:p w14:paraId="27FC0419" w14:textId="476D2A39" w:rsidR="00490C34" w:rsidRPr="00490C34" w:rsidRDefault="00490C34" w:rsidP="007A6E14">
      <w:pPr>
        <w:spacing w:line="360" w:lineRule="auto"/>
        <w:jc w:val="both"/>
        <w:rPr>
          <w:rFonts w:ascii="Garamond" w:hAnsi="Garamond"/>
          <w:color w:val="002060"/>
          <w:sz w:val="24"/>
          <w:szCs w:val="24"/>
        </w:rPr>
      </w:pPr>
      <w:r w:rsidRPr="00490C34">
        <w:rPr>
          <w:rFonts w:ascii="Garamond" w:hAnsi="Garamond"/>
          <w:color w:val="002060"/>
          <w:sz w:val="24"/>
          <w:szCs w:val="24"/>
        </w:rPr>
        <w:t xml:space="preserve">Per quanto riguarda le modalità di esecuzione e le “norme di misurazione” di ogni lavorazione, i requisiti di accettazione di materiali e componenti, le specifiche prestazionali e le modalità di prova, nonché, ove necessario, l’ordine da tenersi nello svolgimento di specifiche categorie di lavorazione, si rimanda </w:t>
      </w:r>
      <w:r w:rsidR="00873143" w:rsidRPr="00490C34">
        <w:rPr>
          <w:rFonts w:ascii="Garamond" w:hAnsi="Garamond"/>
          <w:color w:val="002060"/>
          <w:sz w:val="24"/>
          <w:szCs w:val="24"/>
        </w:rPr>
        <w:t xml:space="preserve">agli </w:t>
      </w:r>
      <w:r w:rsidR="00873143">
        <w:rPr>
          <w:rFonts w:ascii="Garamond" w:hAnsi="Garamond"/>
          <w:color w:val="002060"/>
          <w:sz w:val="24"/>
          <w:szCs w:val="24"/>
        </w:rPr>
        <w:t xml:space="preserve">allegati tecnici e al </w:t>
      </w:r>
      <w:r w:rsidR="00873143" w:rsidRPr="00490C34">
        <w:rPr>
          <w:rFonts w:ascii="Garamond" w:hAnsi="Garamond"/>
          <w:color w:val="002060"/>
          <w:sz w:val="24"/>
          <w:szCs w:val="24"/>
        </w:rPr>
        <w:t>Cap</w:t>
      </w:r>
      <w:r w:rsidR="00873143">
        <w:rPr>
          <w:rFonts w:ascii="Garamond" w:hAnsi="Garamond"/>
          <w:color w:val="002060"/>
          <w:sz w:val="24"/>
          <w:szCs w:val="24"/>
        </w:rPr>
        <w:t xml:space="preserve">itolato Speciale – Parte </w:t>
      </w:r>
      <w:r w:rsidR="00AE21B8">
        <w:rPr>
          <w:rFonts w:ascii="Garamond" w:hAnsi="Garamond"/>
          <w:color w:val="002060"/>
          <w:sz w:val="24"/>
          <w:szCs w:val="24"/>
        </w:rPr>
        <w:t>II</w:t>
      </w:r>
      <w:r w:rsidR="00873143">
        <w:rPr>
          <w:rFonts w:ascii="Garamond" w:hAnsi="Garamond"/>
          <w:color w:val="002060"/>
          <w:sz w:val="24"/>
          <w:szCs w:val="24"/>
        </w:rPr>
        <w:t>.</w:t>
      </w:r>
      <w:r w:rsidR="003C447B">
        <w:rPr>
          <w:rFonts w:ascii="Garamond" w:hAnsi="Garamond"/>
          <w:color w:val="002060"/>
          <w:sz w:val="24"/>
          <w:szCs w:val="24"/>
        </w:rPr>
        <w:t xml:space="preserve"> </w:t>
      </w:r>
    </w:p>
    <w:p w14:paraId="0A35E91C" w14:textId="77777777" w:rsidR="00490C34" w:rsidRPr="00490C34" w:rsidRDefault="00490C34" w:rsidP="007A6E14">
      <w:pPr>
        <w:spacing w:line="360" w:lineRule="auto"/>
        <w:rPr>
          <w:rFonts w:ascii="Garamond" w:hAnsi="Garamond"/>
          <w:color w:val="002060"/>
          <w:sz w:val="24"/>
          <w:szCs w:val="24"/>
        </w:rPr>
      </w:pPr>
    </w:p>
    <w:p w14:paraId="513C8939" w14:textId="77777777" w:rsidR="00490C34" w:rsidRPr="00490C34" w:rsidRDefault="00490C34" w:rsidP="00AC412E">
      <w:pPr>
        <w:pStyle w:val="Titolo2"/>
        <w:keepLines w:val="0"/>
        <w:numPr>
          <w:ilvl w:val="1"/>
          <w:numId w:val="1"/>
        </w:numPr>
        <w:spacing w:before="0" w:line="360" w:lineRule="auto"/>
        <w:jc w:val="both"/>
        <w:rPr>
          <w:rFonts w:ascii="Garamond" w:hAnsi="Garamond"/>
          <w:color w:val="002060"/>
          <w:sz w:val="24"/>
          <w:szCs w:val="24"/>
        </w:rPr>
      </w:pPr>
      <w:bookmarkStart w:id="5" w:name="_Toc8291177"/>
      <w:bookmarkStart w:id="6" w:name="_Toc171930283"/>
      <w:r w:rsidRPr="00490C34">
        <w:rPr>
          <w:rFonts w:ascii="Garamond" w:hAnsi="Garamond"/>
          <w:color w:val="002060"/>
          <w:sz w:val="24"/>
          <w:szCs w:val="24"/>
        </w:rPr>
        <w:t>RIFERIMENTI</w:t>
      </w:r>
      <w:bookmarkEnd w:id="5"/>
      <w:bookmarkEnd w:id="6"/>
    </w:p>
    <w:p w14:paraId="1A693670" w14:textId="77777777" w:rsidR="00490C34" w:rsidRPr="00490C34" w:rsidRDefault="00490C34" w:rsidP="001F0D30">
      <w:pPr>
        <w:pStyle w:val="Titolo3"/>
        <w:numPr>
          <w:ilvl w:val="0"/>
          <w:numId w:val="20"/>
        </w:numPr>
        <w:suppressAutoHyphens w:val="0"/>
        <w:spacing w:before="0" w:after="0" w:line="360" w:lineRule="auto"/>
        <w:rPr>
          <w:rFonts w:ascii="Garamond" w:hAnsi="Garamond"/>
          <w:color w:val="002060"/>
          <w:sz w:val="24"/>
          <w:szCs w:val="24"/>
        </w:rPr>
      </w:pPr>
      <w:bookmarkStart w:id="7" w:name="_Toc521516242"/>
      <w:bookmarkStart w:id="8" w:name="_Toc8291178"/>
      <w:bookmarkStart w:id="9" w:name="_Toc171930284"/>
      <w:r w:rsidRPr="00490C34">
        <w:rPr>
          <w:rFonts w:ascii="Garamond" w:hAnsi="Garamond"/>
          <w:color w:val="002060"/>
          <w:sz w:val="24"/>
          <w:szCs w:val="24"/>
        </w:rPr>
        <w:t>LEGGI E NORMATIVA DI RIFERIMENTO</w:t>
      </w:r>
      <w:bookmarkEnd w:id="7"/>
      <w:bookmarkEnd w:id="8"/>
      <w:bookmarkEnd w:id="9"/>
    </w:p>
    <w:p w14:paraId="515A1B49" w14:textId="257A472A" w:rsidR="00490C34" w:rsidRPr="00490C34" w:rsidRDefault="00490C34" w:rsidP="007A6E14">
      <w:pPr>
        <w:spacing w:line="360" w:lineRule="auto"/>
        <w:jc w:val="both"/>
        <w:rPr>
          <w:rFonts w:ascii="Garamond" w:hAnsi="Garamond"/>
          <w:color w:val="002060"/>
          <w:sz w:val="24"/>
          <w:szCs w:val="24"/>
        </w:rPr>
      </w:pPr>
      <w:r w:rsidRPr="00490C34">
        <w:rPr>
          <w:rFonts w:ascii="Garamond" w:hAnsi="Garamond"/>
          <w:color w:val="002060"/>
          <w:sz w:val="24"/>
          <w:szCs w:val="24"/>
        </w:rPr>
        <w:t>L’</w:t>
      </w:r>
      <w:r w:rsidR="00E67492">
        <w:rPr>
          <w:rFonts w:ascii="Garamond" w:hAnsi="Garamond"/>
          <w:color w:val="002060"/>
          <w:sz w:val="24"/>
          <w:szCs w:val="24"/>
        </w:rPr>
        <w:t>Appaltatore</w:t>
      </w:r>
      <w:r w:rsidRPr="00490C34">
        <w:rPr>
          <w:rFonts w:ascii="Garamond" w:hAnsi="Garamond"/>
          <w:color w:val="002060"/>
          <w:sz w:val="24"/>
          <w:szCs w:val="24"/>
        </w:rPr>
        <w:t xml:space="preserve">, sotto la sua esclusiva responsabilità, deve ottemperare alle disposizioni legislative e osservare tutti i regolamenti, le norme, le prescrizioni delle Autorità competenti in materia di lavori pubblici, di contratti di lavoro, </w:t>
      </w:r>
      <w:r w:rsidR="00D2718B">
        <w:rPr>
          <w:rFonts w:ascii="Garamond" w:hAnsi="Garamond"/>
          <w:color w:val="002060"/>
          <w:sz w:val="24"/>
          <w:szCs w:val="24"/>
        </w:rPr>
        <w:t xml:space="preserve">di ambiente, </w:t>
      </w:r>
      <w:r w:rsidRPr="00490C34">
        <w:rPr>
          <w:rFonts w:ascii="Garamond" w:hAnsi="Garamond"/>
          <w:color w:val="002060"/>
          <w:sz w:val="24"/>
          <w:szCs w:val="24"/>
        </w:rPr>
        <w:t xml:space="preserve">di sicurezza ed igiene sul lavoro e di quanto altro possa interessare l’appalto di lavori. Il contratto deve essere espletato nel completo rispetto di tutte le disposizioni vigenti in materia di prevenzione della delinquenza di tipo mafioso di cui al D.lgs. n. 159/2011, nonché, ai </w:t>
      </w:r>
      <w:r w:rsidRPr="00977713">
        <w:rPr>
          <w:rFonts w:ascii="Garamond" w:hAnsi="Garamond"/>
          <w:color w:val="002060"/>
          <w:sz w:val="24"/>
          <w:szCs w:val="24"/>
        </w:rPr>
        <w:t xml:space="preserve">sensi del D.lgs. n. </w:t>
      </w:r>
      <w:bookmarkStart w:id="10" w:name="_Hlk138856011"/>
      <w:r w:rsidR="006F4C60" w:rsidRPr="00977713">
        <w:rPr>
          <w:rFonts w:ascii="Garamond" w:hAnsi="Garamond"/>
          <w:color w:val="002060"/>
          <w:sz w:val="24"/>
          <w:szCs w:val="24"/>
        </w:rPr>
        <w:t>36/2023</w:t>
      </w:r>
      <w:bookmarkEnd w:id="10"/>
      <w:r w:rsidRPr="00977713">
        <w:rPr>
          <w:rFonts w:ascii="Garamond" w:hAnsi="Garamond"/>
          <w:color w:val="002060"/>
          <w:sz w:val="24"/>
          <w:szCs w:val="24"/>
        </w:rPr>
        <w:t>, nel rispetto degli obblighi in materia ambientale,</w:t>
      </w:r>
      <w:r w:rsidRPr="00490C34">
        <w:rPr>
          <w:rFonts w:ascii="Garamond" w:hAnsi="Garamond"/>
          <w:color w:val="002060"/>
          <w:sz w:val="24"/>
          <w:szCs w:val="24"/>
        </w:rPr>
        <w:t xml:space="preserve"> sociale e del lavoro stabiliti dalla normativa europea e nazionale, dai contratti collettivi o dalle disposizioni internazionali elencate </w:t>
      </w:r>
      <w:bookmarkStart w:id="11" w:name="_Hlk138857130"/>
      <w:r w:rsidRPr="00490C34">
        <w:rPr>
          <w:rFonts w:ascii="Garamond" w:hAnsi="Garamond"/>
          <w:color w:val="002060"/>
          <w:sz w:val="24"/>
          <w:szCs w:val="24"/>
        </w:rPr>
        <w:t xml:space="preserve">nell'allegato </w:t>
      </w:r>
      <w:bookmarkStart w:id="12" w:name="_Hlk138856025"/>
      <w:r w:rsidRPr="00490C34">
        <w:rPr>
          <w:rFonts w:ascii="Garamond" w:hAnsi="Garamond"/>
          <w:color w:val="002060"/>
          <w:sz w:val="24"/>
          <w:szCs w:val="24"/>
        </w:rPr>
        <w:t>X</w:t>
      </w:r>
      <w:r w:rsidR="00A21A1F">
        <w:rPr>
          <w:rFonts w:ascii="Garamond" w:hAnsi="Garamond"/>
          <w:color w:val="002060"/>
          <w:sz w:val="24"/>
          <w:szCs w:val="24"/>
        </w:rPr>
        <w:t>IV alla Direttiva 2014/25/UE</w:t>
      </w:r>
      <w:bookmarkEnd w:id="11"/>
      <w:bookmarkEnd w:id="12"/>
      <w:r w:rsidRPr="00490C34">
        <w:rPr>
          <w:rFonts w:ascii="Garamond" w:hAnsi="Garamond"/>
          <w:color w:val="002060"/>
          <w:sz w:val="24"/>
          <w:szCs w:val="24"/>
        </w:rPr>
        <w:t>.</w:t>
      </w:r>
    </w:p>
    <w:p w14:paraId="08D5ACFE" w14:textId="77777777" w:rsidR="00490C34" w:rsidRPr="00490C34" w:rsidRDefault="00490C34" w:rsidP="007A6E14">
      <w:pPr>
        <w:spacing w:line="360" w:lineRule="auto"/>
        <w:jc w:val="both"/>
        <w:rPr>
          <w:rFonts w:ascii="Garamond" w:hAnsi="Garamond"/>
          <w:color w:val="002060"/>
          <w:sz w:val="24"/>
          <w:szCs w:val="24"/>
        </w:rPr>
      </w:pPr>
      <w:r w:rsidRPr="00490C34">
        <w:rPr>
          <w:rFonts w:ascii="Garamond" w:hAnsi="Garamond"/>
          <w:color w:val="002060"/>
          <w:sz w:val="24"/>
          <w:szCs w:val="24"/>
        </w:rPr>
        <w:t>L’esecuzione delle prestazioni oggetto del Contratto d’appalto è soggetta alla osservanza piena, assoluta ed incondizionata delle norme, condizioni, patti, obblighi, oneri e modalità previsti nei documenti contrattuali, nonché di tutte le disposizioni normative vigenti.</w:t>
      </w:r>
    </w:p>
    <w:p w14:paraId="085A4E37" w14:textId="77777777" w:rsidR="00490C34" w:rsidRPr="00490C34" w:rsidRDefault="00490C34" w:rsidP="007A6E14">
      <w:pPr>
        <w:spacing w:line="360" w:lineRule="auto"/>
        <w:jc w:val="both"/>
        <w:rPr>
          <w:rFonts w:ascii="Garamond" w:hAnsi="Garamond"/>
          <w:color w:val="002060"/>
          <w:sz w:val="24"/>
          <w:szCs w:val="24"/>
        </w:rPr>
      </w:pPr>
      <w:r w:rsidRPr="00490C34">
        <w:rPr>
          <w:rFonts w:ascii="Garamond" w:hAnsi="Garamond"/>
          <w:color w:val="002060"/>
          <w:sz w:val="24"/>
          <w:szCs w:val="24"/>
        </w:rPr>
        <w:t>I principali riferimenti normativi del presente Capitolato sono:</w:t>
      </w:r>
    </w:p>
    <w:p w14:paraId="0B774177" w14:textId="728EF4DB" w:rsidR="00490C34" w:rsidRPr="002C43D9" w:rsidRDefault="00490C34" w:rsidP="00AC412E">
      <w:pPr>
        <w:pStyle w:val="puntato"/>
        <w:numPr>
          <w:ilvl w:val="0"/>
          <w:numId w:val="4"/>
        </w:numPr>
        <w:suppressAutoHyphens w:val="0"/>
        <w:spacing w:after="0" w:line="360" w:lineRule="auto"/>
        <w:ind w:left="284" w:hanging="284"/>
        <w:rPr>
          <w:rFonts w:ascii="Garamond" w:hAnsi="Garamond"/>
          <w:color w:val="002060"/>
          <w:szCs w:val="24"/>
        </w:rPr>
      </w:pPr>
      <w:r w:rsidRPr="004F5DE4">
        <w:rPr>
          <w:rFonts w:ascii="Garamond" w:hAnsi="Garamond"/>
          <w:color w:val="002060"/>
          <w:szCs w:val="24"/>
        </w:rPr>
        <w:t xml:space="preserve">D.lgs. n. </w:t>
      </w:r>
      <w:bookmarkStart w:id="13" w:name="_Hlk138856072"/>
      <w:r w:rsidR="006F4C60">
        <w:rPr>
          <w:rFonts w:ascii="Garamond" w:hAnsi="Garamond"/>
          <w:color w:val="002060"/>
          <w:szCs w:val="24"/>
          <w:lang w:eastAsia="it-IT"/>
        </w:rPr>
        <w:t>36/2023 con relativi allegati</w:t>
      </w:r>
      <w:r w:rsidRPr="004F5DE4">
        <w:rPr>
          <w:rFonts w:ascii="Garamond" w:hAnsi="Garamond"/>
          <w:color w:val="002060"/>
          <w:szCs w:val="24"/>
        </w:rPr>
        <w:t xml:space="preserve"> </w:t>
      </w:r>
      <w:bookmarkEnd w:id="13"/>
      <w:r w:rsidRPr="004F5DE4">
        <w:rPr>
          <w:rFonts w:ascii="Garamond" w:hAnsi="Garamond"/>
          <w:color w:val="002060"/>
          <w:szCs w:val="24"/>
        </w:rPr>
        <w:t xml:space="preserve">e </w:t>
      </w:r>
      <w:proofErr w:type="spellStart"/>
      <w:r w:rsidRPr="004F5DE4">
        <w:rPr>
          <w:rFonts w:ascii="Garamond" w:hAnsi="Garamond"/>
          <w:color w:val="002060"/>
          <w:szCs w:val="24"/>
        </w:rPr>
        <w:t>s.m.i.</w:t>
      </w:r>
      <w:proofErr w:type="spellEnd"/>
      <w:r w:rsidRPr="004F5DE4">
        <w:rPr>
          <w:rFonts w:ascii="Garamond" w:hAnsi="Garamond"/>
          <w:color w:val="002060"/>
          <w:szCs w:val="24"/>
        </w:rPr>
        <w:t xml:space="preserve"> (nel seguito “Codice dei contratti pubblici” o anche solo “Codice dei Contratti”);</w:t>
      </w:r>
    </w:p>
    <w:p w14:paraId="79172F85" w14:textId="77777777" w:rsidR="00490C34" w:rsidRPr="00531756" w:rsidRDefault="00490C34" w:rsidP="00AC412E">
      <w:pPr>
        <w:pStyle w:val="puntato"/>
        <w:numPr>
          <w:ilvl w:val="0"/>
          <w:numId w:val="4"/>
        </w:numPr>
        <w:suppressAutoHyphens w:val="0"/>
        <w:spacing w:after="0" w:line="360" w:lineRule="auto"/>
        <w:ind w:left="284" w:hanging="284"/>
        <w:rPr>
          <w:rFonts w:ascii="Garamond" w:hAnsi="Garamond"/>
          <w:color w:val="002060"/>
          <w:szCs w:val="24"/>
        </w:rPr>
      </w:pPr>
      <w:r w:rsidRPr="00531756">
        <w:rPr>
          <w:rFonts w:ascii="Garamond" w:hAnsi="Garamond"/>
          <w:color w:val="002060"/>
          <w:szCs w:val="24"/>
        </w:rPr>
        <w:t>D.M. n. 145/2000 negli articoli ancora in vigore;</w:t>
      </w:r>
    </w:p>
    <w:p w14:paraId="480B70E4" w14:textId="77777777" w:rsidR="00D5593A" w:rsidRDefault="00490C34" w:rsidP="00EC7018">
      <w:pPr>
        <w:pStyle w:val="puntato"/>
        <w:numPr>
          <w:ilvl w:val="0"/>
          <w:numId w:val="4"/>
        </w:numPr>
        <w:suppressAutoHyphens w:val="0"/>
        <w:spacing w:after="0" w:line="360" w:lineRule="auto"/>
        <w:ind w:left="284" w:hanging="284"/>
        <w:rPr>
          <w:rFonts w:ascii="Garamond" w:hAnsi="Garamond"/>
          <w:color w:val="002060"/>
          <w:szCs w:val="24"/>
        </w:rPr>
      </w:pPr>
      <w:r w:rsidRPr="00D5593A">
        <w:rPr>
          <w:rFonts w:ascii="Garamond" w:hAnsi="Garamond"/>
          <w:color w:val="002060"/>
          <w:szCs w:val="24"/>
        </w:rPr>
        <w:t xml:space="preserve">D.lgs. n. 81 del 9.4.2008 </w:t>
      </w:r>
      <w:proofErr w:type="spellStart"/>
      <w:r w:rsidRPr="00D5593A">
        <w:rPr>
          <w:rFonts w:ascii="Garamond" w:hAnsi="Garamond"/>
          <w:color w:val="002060"/>
          <w:szCs w:val="24"/>
        </w:rPr>
        <w:t>s.m.i.</w:t>
      </w:r>
      <w:proofErr w:type="spellEnd"/>
      <w:r w:rsidRPr="00D5593A">
        <w:rPr>
          <w:rFonts w:ascii="Garamond" w:hAnsi="Garamond"/>
          <w:color w:val="002060"/>
          <w:szCs w:val="24"/>
        </w:rPr>
        <w:t xml:space="preserve"> (Testo unico della sicurezza);</w:t>
      </w:r>
    </w:p>
    <w:p w14:paraId="5EE1649F" w14:textId="1C513A46" w:rsidR="00D5593A" w:rsidRPr="00D5593A" w:rsidRDefault="00490C34" w:rsidP="00EC7018">
      <w:pPr>
        <w:pStyle w:val="puntato"/>
        <w:numPr>
          <w:ilvl w:val="0"/>
          <w:numId w:val="4"/>
        </w:numPr>
        <w:suppressAutoHyphens w:val="0"/>
        <w:spacing w:after="0" w:line="360" w:lineRule="auto"/>
        <w:ind w:left="284" w:hanging="284"/>
        <w:rPr>
          <w:rFonts w:ascii="Garamond" w:hAnsi="Garamond"/>
          <w:color w:val="002060"/>
          <w:szCs w:val="24"/>
        </w:rPr>
      </w:pPr>
      <w:r w:rsidRPr="00D5593A">
        <w:rPr>
          <w:rFonts w:ascii="Garamond" w:hAnsi="Garamond"/>
          <w:color w:val="002060"/>
          <w:szCs w:val="24"/>
        </w:rPr>
        <w:lastRenderedPageBreak/>
        <w:t>D.lgs. n. 152/2006 e Normativa ambientale, nazionale e</w:t>
      </w:r>
      <w:r w:rsidR="00CF5EAB" w:rsidRPr="00D5593A">
        <w:rPr>
          <w:rFonts w:ascii="Garamond" w:hAnsi="Garamond"/>
          <w:color w:val="002060"/>
          <w:szCs w:val="24"/>
        </w:rPr>
        <w:t xml:space="preserve"> regionale</w:t>
      </w:r>
      <w:r w:rsidR="007D7ADD">
        <w:rPr>
          <w:rFonts w:ascii="Garamond" w:hAnsi="Garamond"/>
          <w:color w:val="002060"/>
          <w:szCs w:val="24"/>
        </w:rPr>
        <w:t>;</w:t>
      </w:r>
    </w:p>
    <w:p w14:paraId="3483034C" w14:textId="6321D0DA" w:rsidR="009868E1" w:rsidRDefault="00D5593A" w:rsidP="009868E1">
      <w:pPr>
        <w:pStyle w:val="puntato"/>
        <w:numPr>
          <w:ilvl w:val="0"/>
          <w:numId w:val="4"/>
        </w:numPr>
        <w:suppressAutoHyphens w:val="0"/>
        <w:spacing w:after="0" w:line="360" w:lineRule="auto"/>
        <w:ind w:left="284" w:hanging="284"/>
        <w:rPr>
          <w:rFonts w:ascii="Garamond" w:hAnsi="Garamond"/>
          <w:color w:val="002060"/>
          <w:szCs w:val="24"/>
        </w:rPr>
      </w:pPr>
      <w:bookmarkStart w:id="14" w:name="_Hlk72417395"/>
      <w:r w:rsidRPr="00E5181B">
        <w:rPr>
          <w:rFonts w:ascii="Garamond" w:hAnsi="Garamond"/>
          <w:color w:val="002060"/>
          <w:szCs w:val="24"/>
        </w:rPr>
        <w:t>Decreto Ministeriale 17 gennaio 2018 concernente le Norme Tecniche per le Costruzioni</w:t>
      </w:r>
      <w:r w:rsidR="007D7ADD">
        <w:rPr>
          <w:rFonts w:ascii="Garamond" w:hAnsi="Garamond"/>
          <w:color w:val="002060"/>
          <w:szCs w:val="24"/>
        </w:rPr>
        <w:t>.</w:t>
      </w:r>
      <w:bookmarkEnd w:id="14"/>
    </w:p>
    <w:p w14:paraId="39606135" w14:textId="77777777" w:rsidR="009868E1" w:rsidRPr="009868E1" w:rsidRDefault="009868E1" w:rsidP="00EC680E">
      <w:pPr>
        <w:pStyle w:val="puntato"/>
        <w:suppressAutoHyphens w:val="0"/>
        <w:spacing w:after="0" w:line="360" w:lineRule="auto"/>
        <w:rPr>
          <w:rFonts w:ascii="Garamond" w:hAnsi="Garamond"/>
          <w:color w:val="002060"/>
          <w:szCs w:val="24"/>
        </w:rPr>
      </w:pPr>
    </w:p>
    <w:p w14:paraId="495515F6" w14:textId="77777777" w:rsidR="00C27932" w:rsidRPr="00717E7B" w:rsidRDefault="00E17B87" w:rsidP="00C35034">
      <w:pPr>
        <w:pStyle w:val="Titolo3"/>
        <w:numPr>
          <w:ilvl w:val="0"/>
          <w:numId w:val="20"/>
        </w:numPr>
        <w:suppressAutoHyphens w:val="0"/>
        <w:spacing w:before="0" w:after="0" w:line="360" w:lineRule="auto"/>
        <w:rPr>
          <w:rFonts w:ascii="Garamond" w:hAnsi="Garamond"/>
          <w:color w:val="002060"/>
          <w:sz w:val="24"/>
          <w:szCs w:val="24"/>
        </w:rPr>
      </w:pPr>
      <w:bookmarkStart w:id="15" w:name="_Toc118800224"/>
      <w:bookmarkStart w:id="16" w:name="_Toc124847783"/>
      <w:bookmarkStart w:id="17" w:name="_Toc171930285"/>
      <w:r w:rsidRPr="00C35034">
        <w:rPr>
          <w:rFonts w:ascii="Garamond" w:hAnsi="Garamond"/>
          <w:color w:val="002060"/>
          <w:sz w:val="24"/>
          <w:szCs w:val="24"/>
        </w:rPr>
        <w:t>DISPOSIZIONI OPERATIVE ASPI</w:t>
      </w:r>
      <w:bookmarkEnd w:id="15"/>
      <w:bookmarkEnd w:id="16"/>
      <w:bookmarkEnd w:id="17"/>
    </w:p>
    <w:p w14:paraId="4D1A7AA7" w14:textId="2BD33141" w:rsidR="00E17B87" w:rsidRPr="007F7AD0" w:rsidRDefault="00E17B87" w:rsidP="007F7AD0">
      <w:pPr>
        <w:pStyle w:val="puntato"/>
        <w:spacing w:line="360" w:lineRule="auto"/>
        <w:rPr>
          <w:rFonts w:ascii="Garamond" w:hAnsi="Garamond"/>
          <w:b/>
          <w:color w:val="002060"/>
          <w:szCs w:val="24"/>
        </w:rPr>
      </w:pPr>
      <w:r w:rsidRPr="007F7AD0">
        <w:rPr>
          <w:rFonts w:ascii="Garamond" w:hAnsi="Garamond"/>
          <w:color w:val="002060"/>
          <w:szCs w:val="24"/>
        </w:rPr>
        <w:t>L’Appalto dovrà essere svolto in coerenza all’allegato “Disposizioni Operative su Oneri ed Obblighi dell’</w:t>
      </w:r>
      <w:r w:rsidR="00E67492">
        <w:rPr>
          <w:rFonts w:ascii="Garamond" w:hAnsi="Garamond"/>
          <w:color w:val="002060"/>
          <w:szCs w:val="24"/>
        </w:rPr>
        <w:t>Appaltatore</w:t>
      </w:r>
      <w:r w:rsidRPr="007F7AD0">
        <w:rPr>
          <w:rFonts w:ascii="Garamond" w:hAnsi="Garamond"/>
          <w:color w:val="002060"/>
          <w:szCs w:val="24"/>
        </w:rPr>
        <w:t xml:space="preserve">” che costituisce parte integrante del presente Capitolato. </w:t>
      </w:r>
    </w:p>
    <w:p w14:paraId="1D215685" w14:textId="77777777" w:rsidR="00B508BA" w:rsidRPr="007A6E14" w:rsidRDefault="00B508BA" w:rsidP="00AC412E">
      <w:pPr>
        <w:pStyle w:val="Titolo1"/>
        <w:pageBreakBefore/>
        <w:numPr>
          <w:ilvl w:val="0"/>
          <w:numId w:val="1"/>
        </w:numPr>
        <w:tabs>
          <w:tab w:val="left" w:pos="567"/>
        </w:tabs>
        <w:spacing w:line="360" w:lineRule="auto"/>
        <w:ind w:left="431" w:hanging="431"/>
        <w:jc w:val="both"/>
        <w:rPr>
          <w:rFonts w:ascii="Garamond" w:hAnsi="Garamond"/>
          <w:color w:val="002060"/>
          <w:sz w:val="24"/>
          <w:szCs w:val="24"/>
        </w:rPr>
      </w:pPr>
      <w:bookmarkStart w:id="18" w:name="_Toc8291181"/>
      <w:bookmarkStart w:id="19" w:name="_Toc171930286"/>
      <w:r w:rsidRPr="00531756">
        <w:rPr>
          <w:rFonts w:ascii="Garamond" w:hAnsi="Garamond"/>
          <w:color w:val="002060"/>
          <w:sz w:val="24"/>
          <w:szCs w:val="24"/>
        </w:rPr>
        <w:lastRenderedPageBreak/>
        <w:t>NATURA E OGGETTO DELL’APPALTO</w:t>
      </w:r>
      <w:bookmarkEnd w:id="18"/>
      <w:bookmarkEnd w:id="19"/>
    </w:p>
    <w:p w14:paraId="2300F287" w14:textId="77777777" w:rsidR="00490C34" w:rsidRPr="007A6E14" w:rsidRDefault="00490C34" w:rsidP="00531756">
      <w:pPr>
        <w:pStyle w:val="corpotesto0"/>
        <w:spacing w:line="360" w:lineRule="auto"/>
        <w:rPr>
          <w:rFonts w:ascii="Garamond" w:hAnsi="Garamond" w:cs="Arial"/>
          <w:b/>
          <w:color w:val="002060"/>
          <w:szCs w:val="24"/>
        </w:rPr>
      </w:pPr>
    </w:p>
    <w:p w14:paraId="7664E015" w14:textId="77777777" w:rsidR="00B508BA" w:rsidRPr="00531756" w:rsidRDefault="00B508BA" w:rsidP="00AC412E">
      <w:pPr>
        <w:pStyle w:val="Titolo2"/>
        <w:keepLines w:val="0"/>
        <w:numPr>
          <w:ilvl w:val="1"/>
          <w:numId w:val="1"/>
        </w:numPr>
        <w:spacing w:before="0" w:line="360" w:lineRule="auto"/>
        <w:ind w:left="578" w:hanging="578"/>
        <w:jc w:val="both"/>
        <w:rPr>
          <w:rFonts w:ascii="Garamond" w:hAnsi="Garamond"/>
          <w:color w:val="002060"/>
          <w:sz w:val="24"/>
          <w:szCs w:val="24"/>
        </w:rPr>
      </w:pPr>
      <w:bookmarkStart w:id="20" w:name="_Toc171930287"/>
      <w:r w:rsidRPr="00531756">
        <w:rPr>
          <w:rFonts w:ascii="Garamond" w:hAnsi="Garamond"/>
          <w:color w:val="002060"/>
          <w:sz w:val="24"/>
          <w:szCs w:val="24"/>
        </w:rPr>
        <w:t>OGGETTO DELL’ACCORDO QUADRO</w:t>
      </w:r>
      <w:bookmarkEnd w:id="20"/>
    </w:p>
    <w:p w14:paraId="64413444" w14:textId="0D3D718E" w:rsidR="00D75626" w:rsidRPr="00D75626" w:rsidRDefault="00D75626" w:rsidP="00D75626">
      <w:pPr>
        <w:spacing w:line="360" w:lineRule="auto"/>
        <w:jc w:val="both"/>
        <w:rPr>
          <w:rFonts w:ascii="Garamond" w:hAnsi="Garamond" w:cstheme="minorHAnsi"/>
          <w:color w:val="002060"/>
          <w:sz w:val="24"/>
          <w:szCs w:val="24"/>
        </w:rPr>
      </w:pPr>
      <w:r w:rsidRPr="00D75626">
        <w:rPr>
          <w:rFonts w:ascii="Garamond" w:hAnsi="Garamond" w:cstheme="minorHAnsi"/>
          <w:color w:val="002060"/>
          <w:sz w:val="24"/>
          <w:szCs w:val="24"/>
        </w:rPr>
        <w:t xml:space="preserve">Oggetto dell’Accordo Quadro è l'esecuzione di riqualifica e potenziamento delle reti di recinzione   ricadenti sulle tratte autostradali </w:t>
      </w:r>
      <w:r w:rsidR="003553B8">
        <w:rPr>
          <w:rFonts w:ascii="Garamond" w:hAnsi="Garamond" w:cstheme="minorHAnsi"/>
          <w:color w:val="002060"/>
          <w:sz w:val="24"/>
          <w:szCs w:val="24"/>
        </w:rPr>
        <w:t>gestite da</w:t>
      </w:r>
      <w:r w:rsidRPr="00D75626">
        <w:rPr>
          <w:rFonts w:ascii="Garamond" w:hAnsi="Garamond" w:cstheme="minorHAnsi"/>
          <w:color w:val="002060"/>
          <w:sz w:val="24"/>
          <w:szCs w:val="24"/>
        </w:rPr>
        <w:t xml:space="preserve"> Autostrade per l’Italia</w:t>
      </w:r>
      <w:r w:rsidR="009310D3">
        <w:rPr>
          <w:rFonts w:ascii="Garamond" w:hAnsi="Garamond" w:cstheme="minorHAnsi"/>
          <w:color w:val="002060"/>
          <w:sz w:val="24"/>
          <w:szCs w:val="24"/>
        </w:rPr>
        <w:t>.</w:t>
      </w:r>
    </w:p>
    <w:p w14:paraId="347F05C5" w14:textId="77777777" w:rsidR="00D75626" w:rsidRPr="00D75626" w:rsidRDefault="00D75626" w:rsidP="00D75626">
      <w:pPr>
        <w:spacing w:line="360" w:lineRule="auto"/>
        <w:jc w:val="both"/>
        <w:rPr>
          <w:rFonts w:ascii="Garamond" w:hAnsi="Garamond" w:cstheme="minorHAnsi"/>
          <w:color w:val="002060"/>
          <w:sz w:val="24"/>
          <w:szCs w:val="24"/>
        </w:rPr>
      </w:pPr>
      <w:r w:rsidRPr="00D75626">
        <w:rPr>
          <w:rFonts w:ascii="Garamond" w:hAnsi="Garamond" w:cstheme="minorHAnsi"/>
          <w:color w:val="002060"/>
          <w:sz w:val="24"/>
          <w:szCs w:val="24"/>
        </w:rPr>
        <w:t xml:space="preserve">L’ambito dei lavori insiste sui lati del corpo autostradale e delle sue pertinenze, lungo un tracciato che di norma seguirà il limite della proprietà autostradale salvo disposizioni diverse; l’appalto in oggetto si prefigge lo scopo di prevenire il fenomeno dell’invasione della sede stradale da parte della fauna selvatica, al fine di mantenere in efficienza e sicurezza l’infrastruttura oltre che a salvaguardia delle proprietà e allevamenti di bestiame limitrofi. </w:t>
      </w:r>
    </w:p>
    <w:p w14:paraId="080D3415" w14:textId="093A0C90" w:rsidR="00D75626" w:rsidRPr="000946FF" w:rsidRDefault="00D75626" w:rsidP="00D75626">
      <w:pPr>
        <w:spacing w:line="360" w:lineRule="auto"/>
        <w:jc w:val="both"/>
        <w:rPr>
          <w:rFonts w:ascii="Garamond" w:hAnsi="Garamond" w:cstheme="minorHAnsi"/>
          <w:color w:val="002060"/>
          <w:sz w:val="24"/>
          <w:szCs w:val="24"/>
        </w:rPr>
      </w:pPr>
      <w:r w:rsidRPr="000946FF">
        <w:rPr>
          <w:rFonts w:ascii="Garamond" w:hAnsi="Garamond" w:cstheme="minorHAnsi"/>
          <w:color w:val="002060"/>
          <w:sz w:val="24"/>
          <w:szCs w:val="24"/>
        </w:rPr>
        <w:t xml:space="preserve">Sono compresi all’interno del presente appalto tutte le attività </w:t>
      </w:r>
      <w:r w:rsidR="006736F2" w:rsidRPr="000946FF">
        <w:rPr>
          <w:rFonts w:ascii="Garamond" w:hAnsi="Garamond" w:cstheme="minorHAnsi"/>
          <w:color w:val="002060"/>
          <w:sz w:val="24"/>
          <w:szCs w:val="24"/>
        </w:rPr>
        <w:t xml:space="preserve">e la fornitura del materiale </w:t>
      </w:r>
      <w:r w:rsidRPr="000946FF">
        <w:rPr>
          <w:rFonts w:ascii="Garamond" w:hAnsi="Garamond" w:cstheme="minorHAnsi"/>
          <w:color w:val="002060"/>
          <w:sz w:val="24"/>
          <w:szCs w:val="24"/>
        </w:rPr>
        <w:t>necessari alla sostituzione delle reti di recinzione con caratteristiche pari o superiori a quelle esistenti o integrazione di rinforzi sulle reti esistenti in base alle condizioni ed alle necessità individuate caso per caso dalla Committente</w:t>
      </w:r>
      <w:r w:rsidR="006736F2" w:rsidRPr="000946FF">
        <w:rPr>
          <w:rFonts w:ascii="Garamond" w:hAnsi="Garamond" w:cstheme="minorHAnsi"/>
          <w:color w:val="002060"/>
          <w:sz w:val="24"/>
          <w:szCs w:val="24"/>
        </w:rPr>
        <w:t>.</w:t>
      </w:r>
      <w:r w:rsidRPr="000946FF">
        <w:rPr>
          <w:rFonts w:ascii="Garamond" w:hAnsi="Garamond" w:cstheme="minorHAnsi"/>
          <w:color w:val="002060"/>
          <w:sz w:val="24"/>
          <w:szCs w:val="24"/>
        </w:rPr>
        <w:t xml:space="preserve"> </w:t>
      </w:r>
    </w:p>
    <w:p w14:paraId="7D93B11D" w14:textId="77777777" w:rsidR="00D75626" w:rsidRPr="000946FF" w:rsidRDefault="00D75626" w:rsidP="00D75626">
      <w:pPr>
        <w:spacing w:line="360" w:lineRule="auto"/>
        <w:jc w:val="both"/>
        <w:rPr>
          <w:rFonts w:ascii="Garamond" w:hAnsi="Garamond" w:cstheme="minorHAnsi"/>
          <w:color w:val="002060"/>
          <w:sz w:val="24"/>
          <w:szCs w:val="24"/>
        </w:rPr>
      </w:pPr>
      <w:r w:rsidRPr="000946FF">
        <w:rPr>
          <w:rFonts w:ascii="Garamond" w:hAnsi="Garamond" w:cstheme="minorHAnsi"/>
          <w:color w:val="002060"/>
          <w:sz w:val="24"/>
          <w:szCs w:val="24"/>
        </w:rPr>
        <w:t xml:space="preserve">È fatto obbligo che i lavori di posa in opera della nuova recinzione seguano immediatamente quelli di rimozione affinché non rimangano tratti non protetti o comunque varchi o passaggi aperti. </w:t>
      </w:r>
    </w:p>
    <w:p w14:paraId="25FE9B2D" w14:textId="77777777" w:rsidR="00D75626" w:rsidRPr="000946FF" w:rsidRDefault="00D75626" w:rsidP="00D75626">
      <w:pPr>
        <w:spacing w:line="360" w:lineRule="auto"/>
        <w:jc w:val="both"/>
        <w:rPr>
          <w:rFonts w:ascii="Garamond" w:hAnsi="Garamond" w:cstheme="minorHAnsi"/>
          <w:color w:val="002060"/>
          <w:sz w:val="24"/>
          <w:szCs w:val="24"/>
        </w:rPr>
      </w:pPr>
      <w:r w:rsidRPr="000946FF">
        <w:rPr>
          <w:rFonts w:ascii="Garamond" w:hAnsi="Garamond" w:cstheme="minorHAnsi"/>
          <w:color w:val="002060"/>
          <w:sz w:val="24"/>
          <w:szCs w:val="24"/>
        </w:rPr>
        <w:t xml:space="preserve">La rimozione dei sostegni potrà avvenire, ad esclusivo giudizio della Direzione Lavori, sia mediante il taglio alla base degli stessi sia mediante la rottura in sito o l'asportazione del blocchetto di fondazione. </w:t>
      </w:r>
    </w:p>
    <w:p w14:paraId="3393C7B8" w14:textId="50527646" w:rsidR="00D75626" w:rsidRPr="00D75626" w:rsidRDefault="00D75626" w:rsidP="00D75626">
      <w:pPr>
        <w:spacing w:line="360" w:lineRule="auto"/>
        <w:jc w:val="both"/>
        <w:rPr>
          <w:rFonts w:ascii="Garamond" w:hAnsi="Garamond" w:cstheme="minorHAnsi"/>
          <w:color w:val="002060"/>
          <w:sz w:val="24"/>
          <w:szCs w:val="24"/>
        </w:rPr>
      </w:pPr>
      <w:r w:rsidRPr="00D75626">
        <w:rPr>
          <w:rFonts w:ascii="Garamond" w:hAnsi="Garamond" w:cstheme="minorHAnsi"/>
          <w:color w:val="002060"/>
          <w:sz w:val="24"/>
          <w:szCs w:val="24"/>
        </w:rPr>
        <w:t xml:space="preserve">La nuova recinzione verrà normalmente messa in opera sul tracciato della recinzione rimossa secondo quanto disciplinato dal CSA parte II, </w:t>
      </w:r>
      <w:r w:rsidR="009310D3">
        <w:rPr>
          <w:rFonts w:ascii="Garamond" w:hAnsi="Garamond" w:cstheme="minorHAnsi"/>
          <w:color w:val="002060"/>
          <w:sz w:val="24"/>
          <w:szCs w:val="24"/>
        </w:rPr>
        <w:t>fatte salve le diverse disposizioni della</w:t>
      </w:r>
      <w:r w:rsidRPr="00D75626">
        <w:rPr>
          <w:rFonts w:ascii="Garamond" w:hAnsi="Garamond" w:cstheme="minorHAnsi"/>
          <w:color w:val="002060"/>
          <w:sz w:val="24"/>
          <w:szCs w:val="24"/>
        </w:rPr>
        <w:t xml:space="preserve"> Direzione Lavori </w:t>
      </w:r>
      <w:r w:rsidR="009310D3">
        <w:rPr>
          <w:rFonts w:ascii="Garamond" w:hAnsi="Garamond" w:cstheme="minorHAnsi"/>
          <w:color w:val="002060"/>
          <w:sz w:val="24"/>
          <w:szCs w:val="24"/>
        </w:rPr>
        <w:t xml:space="preserve">tempestivamente </w:t>
      </w:r>
      <w:r w:rsidRPr="00D75626">
        <w:rPr>
          <w:rFonts w:ascii="Garamond" w:hAnsi="Garamond" w:cstheme="minorHAnsi"/>
          <w:color w:val="002060"/>
          <w:sz w:val="24"/>
          <w:szCs w:val="24"/>
        </w:rPr>
        <w:t xml:space="preserve">ordine all'Appaltatore. </w:t>
      </w:r>
    </w:p>
    <w:p w14:paraId="4761A46D" w14:textId="77777777" w:rsidR="00D75626" w:rsidRPr="00D75626" w:rsidRDefault="00D75626" w:rsidP="00D75626">
      <w:pPr>
        <w:spacing w:line="360" w:lineRule="auto"/>
        <w:jc w:val="both"/>
        <w:rPr>
          <w:rFonts w:ascii="Garamond" w:hAnsi="Garamond" w:cstheme="minorHAnsi"/>
          <w:color w:val="002060"/>
          <w:sz w:val="24"/>
          <w:szCs w:val="24"/>
        </w:rPr>
      </w:pPr>
      <w:r w:rsidRPr="00D75626">
        <w:rPr>
          <w:rFonts w:ascii="Garamond" w:hAnsi="Garamond" w:cstheme="minorHAnsi"/>
          <w:color w:val="002060"/>
          <w:sz w:val="24"/>
          <w:szCs w:val="24"/>
        </w:rPr>
        <w:t xml:space="preserve">La nuova recinzione comunque dovrà essere installata in modo che i montanti e le saette rimangano nella proprietà autostradale. </w:t>
      </w:r>
    </w:p>
    <w:p w14:paraId="7B9B282C" w14:textId="07EDC77D" w:rsidR="00FB2CDA" w:rsidRDefault="00D75626" w:rsidP="00D75626">
      <w:pPr>
        <w:spacing w:line="360" w:lineRule="auto"/>
        <w:jc w:val="both"/>
        <w:rPr>
          <w:rFonts w:ascii="Garamond" w:hAnsi="Garamond" w:cstheme="minorHAnsi"/>
          <w:color w:val="002060"/>
          <w:sz w:val="24"/>
          <w:szCs w:val="24"/>
        </w:rPr>
      </w:pPr>
      <w:r w:rsidRPr="00D75626">
        <w:rPr>
          <w:rFonts w:ascii="Garamond" w:hAnsi="Garamond" w:cstheme="minorHAnsi"/>
          <w:color w:val="002060"/>
          <w:sz w:val="24"/>
          <w:szCs w:val="24"/>
        </w:rPr>
        <w:t>In ogni caso eventuali danni arrecati ad impianti, gli stessi sono totalmente a carico dell'Appaltatore restando la Committente sollevata da ogni responsabilità ed onere conseguente.</w:t>
      </w:r>
    </w:p>
    <w:p w14:paraId="587CB715" w14:textId="77777777" w:rsidR="00093DA1" w:rsidRDefault="00093DA1" w:rsidP="00D75626">
      <w:pPr>
        <w:spacing w:line="360" w:lineRule="auto"/>
        <w:jc w:val="both"/>
        <w:rPr>
          <w:rFonts w:ascii="Garamond" w:eastAsiaTheme="minorHAnsi" w:hAnsi="Garamond" w:cstheme="minorBidi"/>
          <w:color w:val="002060"/>
          <w:sz w:val="24"/>
          <w:szCs w:val="24"/>
        </w:rPr>
      </w:pPr>
    </w:p>
    <w:p w14:paraId="5E653B66" w14:textId="4C026730" w:rsidR="00FB2CDA" w:rsidRDefault="00FB2CDA" w:rsidP="00FB2CDA">
      <w:pPr>
        <w:pStyle w:val="Titolo2"/>
        <w:keepLines w:val="0"/>
        <w:numPr>
          <w:ilvl w:val="1"/>
          <w:numId w:val="1"/>
        </w:numPr>
        <w:tabs>
          <w:tab w:val="clear" w:pos="576"/>
          <w:tab w:val="num" w:pos="7948"/>
        </w:tabs>
        <w:spacing w:before="0" w:line="360" w:lineRule="auto"/>
        <w:ind w:left="578" w:hanging="578"/>
        <w:jc w:val="both"/>
        <w:rPr>
          <w:rFonts w:ascii="Garamond" w:hAnsi="Garamond"/>
          <w:color w:val="002060"/>
          <w:sz w:val="24"/>
          <w:szCs w:val="24"/>
        </w:rPr>
      </w:pPr>
      <w:bookmarkStart w:id="21" w:name="_Toc53498918"/>
      <w:bookmarkStart w:id="22" w:name="_Toc171930288"/>
      <w:r>
        <w:rPr>
          <w:rFonts w:ascii="Garamond" w:hAnsi="Garamond"/>
          <w:color w:val="002060"/>
          <w:sz w:val="24"/>
          <w:szCs w:val="24"/>
        </w:rPr>
        <w:t>SUDDIVISIONE IN LOTTI</w:t>
      </w:r>
      <w:bookmarkEnd w:id="21"/>
      <w:bookmarkEnd w:id="22"/>
    </w:p>
    <w:p w14:paraId="45A6F54F" w14:textId="77777777" w:rsidR="00C90A72" w:rsidRPr="009E6141" w:rsidRDefault="00C90A72" w:rsidP="00C90A72">
      <w:pPr>
        <w:spacing w:line="360" w:lineRule="auto"/>
        <w:jc w:val="both"/>
        <w:rPr>
          <w:rFonts w:ascii="Garamond" w:hAnsi="Garamond" w:cstheme="minorHAnsi"/>
          <w:color w:val="002060"/>
          <w:sz w:val="24"/>
          <w:szCs w:val="24"/>
        </w:rPr>
      </w:pPr>
      <w:r w:rsidRPr="00AD319D">
        <w:rPr>
          <w:rFonts w:ascii="Garamond" w:hAnsi="Garamond" w:cstheme="minorHAnsi"/>
          <w:color w:val="002060"/>
          <w:sz w:val="24"/>
          <w:szCs w:val="24"/>
        </w:rPr>
        <w:t>Si riporta di seguito una tabella con la suddivisione in lotti e un’estensione chilometrica autostradale indicativa di competenza per ciascuno di essi.</w:t>
      </w:r>
      <w:r w:rsidRPr="009E6141">
        <w:rPr>
          <w:rFonts w:ascii="Garamond" w:hAnsi="Garamond" w:cstheme="minorHAnsi"/>
          <w:color w:val="002060"/>
          <w:sz w:val="24"/>
          <w:szCs w:val="24"/>
        </w:rPr>
        <w:t xml:space="preserve">  </w:t>
      </w:r>
    </w:p>
    <w:p w14:paraId="311DAFAB" w14:textId="77777777" w:rsidR="00C90A72" w:rsidRDefault="00C90A72" w:rsidP="00C90A72">
      <w:pPr>
        <w:spacing w:line="360" w:lineRule="auto"/>
        <w:jc w:val="both"/>
        <w:rPr>
          <w:rFonts w:ascii="Garamond" w:hAnsi="Garamond" w:cstheme="minorHAnsi"/>
          <w:color w:val="002060"/>
          <w:sz w:val="24"/>
          <w:szCs w:val="24"/>
        </w:rPr>
      </w:pPr>
      <w:r w:rsidRPr="009E6141">
        <w:rPr>
          <w:rFonts w:ascii="Garamond" w:hAnsi="Garamond" w:cstheme="minorHAnsi"/>
          <w:color w:val="002060"/>
          <w:sz w:val="24"/>
          <w:szCs w:val="24"/>
        </w:rPr>
        <w:t>I singoli Contratti Attuativi conterranno</w:t>
      </w:r>
      <w:r>
        <w:rPr>
          <w:rFonts w:ascii="Garamond" w:hAnsi="Garamond" w:cstheme="minorHAnsi"/>
          <w:color w:val="002060"/>
          <w:sz w:val="24"/>
          <w:szCs w:val="24"/>
        </w:rPr>
        <w:t xml:space="preserve"> i dettagli sugli interventi da eseguire.</w:t>
      </w:r>
    </w:p>
    <w:p w14:paraId="54B31F53" w14:textId="77777777" w:rsidR="00C90A72" w:rsidRPr="00EC680E" w:rsidRDefault="00C90A72" w:rsidP="00EC680E"/>
    <w:p w14:paraId="57A48EB3" w14:textId="77777777" w:rsidR="00FE3D00" w:rsidRPr="00FE3D00" w:rsidRDefault="00FE3D00" w:rsidP="00FE3D00"/>
    <w:tbl>
      <w:tblPr>
        <w:tblW w:w="5682" w:type="dxa"/>
        <w:jc w:val="center"/>
        <w:tblCellMar>
          <w:left w:w="70" w:type="dxa"/>
          <w:right w:w="70" w:type="dxa"/>
        </w:tblCellMar>
        <w:tblLook w:val="04A0" w:firstRow="1" w:lastRow="0" w:firstColumn="1" w:lastColumn="0" w:noHBand="0" w:noVBand="1"/>
      </w:tblPr>
      <w:tblGrid>
        <w:gridCol w:w="1002"/>
        <w:gridCol w:w="1240"/>
        <w:gridCol w:w="1720"/>
        <w:gridCol w:w="1720"/>
      </w:tblGrid>
      <w:tr w:rsidR="009868E1" w:rsidRPr="00A74312" w14:paraId="51D7D0BD" w14:textId="77777777" w:rsidTr="00EC680E">
        <w:trPr>
          <w:trHeight w:val="900"/>
          <w:tblHeader/>
          <w:jc w:val="center"/>
        </w:trPr>
        <w:tc>
          <w:tcPr>
            <w:tcW w:w="1002"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2B48B37C" w14:textId="77777777" w:rsidR="009868E1" w:rsidRPr="00803D17" w:rsidRDefault="009868E1" w:rsidP="00BA78CB">
            <w:pPr>
              <w:jc w:val="center"/>
              <w:rPr>
                <w:rFonts w:ascii="Garamond" w:hAnsi="Garamond" w:cs="Calibri"/>
                <w:b/>
                <w:bCs/>
                <w:color w:val="002060"/>
                <w:sz w:val="22"/>
                <w:szCs w:val="22"/>
              </w:rPr>
            </w:pPr>
            <w:r w:rsidRPr="00803D17">
              <w:rPr>
                <w:rFonts w:ascii="Garamond" w:hAnsi="Garamond" w:cs="Calibri"/>
                <w:b/>
                <w:bCs/>
                <w:color w:val="002060"/>
                <w:sz w:val="22"/>
                <w:szCs w:val="22"/>
              </w:rPr>
              <w:lastRenderedPageBreak/>
              <w:t>Lotto Lavori</w:t>
            </w:r>
          </w:p>
        </w:tc>
        <w:tc>
          <w:tcPr>
            <w:tcW w:w="1240" w:type="dxa"/>
            <w:tcBorders>
              <w:top w:val="single" w:sz="4" w:space="0" w:color="auto"/>
              <w:left w:val="nil"/>
              <w:bottom w:val="single" w:sz="4" w:space="0" w:color="auto"/>
              <w:right w:val="single" w:sz="4" w:space="0" w:color="auto"/>
            </w:tcBorders>
            <w:shd w:val="clear" w:color="000000" w:fill="E7E6E6"/>
            <w:vAlign w:val="center"/>
            <w:hideMark/>
          </w:tcPr>
          <w:p w14:paraId="1F1A5837" w14:textId="77777777" w:rsidR="009868E1" w:rsidRPr="00803D17" w:rsidRDefault="009868E1" w:rsidP="00BA78CB">
            <w:pPr>
              <w:jc w:val="center"/>
              <w:rPr>
                <w:rFonts w:ascii="Garamond" w:hAnsi="Garamond" w:cs="Calibri"/>
                <w:b/>
                <w:bCs/>
                <w:color w:val="002060"/>
                <w:sz w:val="22"/>
                <w:szCs w:val="22"/>
              </w:rPr>
            </w:pPr>
            <w:r w:rsidRPr="00803D17">
              <w:rPr>
                <w:rFonts w:ascii="Garamond" w:hAnsi="Garamond" w:cs="Calibri"/>
                <w:b/>
                <w:bCs/>
                <w:color w:val="002060"/>
                <w:sz w:val="22"/>
                <w:szCs w:val="22"/>
              </w:rPr>
              <w:t>DT</w:t>
            </w:r>
          </w:p>
        </w:tc>
        <w:tc>
          <w:tcPr>
            <w:tcW w:w="1720" w:type="dxa"/>
            <w:tcBorders>
              <w:top w:val="single" w:sz="4" w:space="0" w:color="auto"/>
              <w:left w:val="nil"/>
              <w:bottom w:val="single" w:sz="4" w:space="0" w:color="auto"/>
              <w:right w:val="single" w:sz="4" w:space="0" w:color="auto"/>
            </w:tcBorders>
            <w:shd w:val="clear" w:color="000000" w:fill="E7E6E6"/>
          </w:tcPr>
          <w:p w14:paraId="5CEAEBA3" w14:textId="77777777" w:rsidR="009868E1" w:rsidRDefault="009868E1" w:rsidP="00BA78CB">
            <w:pPr>
              <w:jc w:val="center"/>
              <w:rPr>
                <w:rFonts w:ascii="Garamond" w:hAnsi="Garamond" w:cs="Calibri"/>
                <w:b/>
                <w:bCs/>
                <w:color w:val="002060"/>
                <w:sz w:val="22"/>
                <w:szCs w:val="22"/>
              </w:rPr>
            </w:pPr>
          </w:p>
          <w:p w14:paraId="1946CA8B" w14:textId="1F0D510C" w:rsidR="009868E1" w:rsidRPr="00803D17" w:rsidRDefault="009868E1" w:rsidP="00BA78CB">
            <w:pPr>
              <w:jc w:val="center"/>
              <w:rPr>
                <w:rFonts w:ascii="Garamond" w:hAnsi="Garamond" w:cs="Calibri"/>
                <w:b/>
                <w:bCs/>
                <w:color w:val="002060"/>
                <w:sz w:val="22"/>
                <w:szCs w:val="22"/>
              </w:rPr>
            </w:pPr>
            <w:r>
              <w:rPr>
                <w:rFonts w:ascii="Garamond" w:hAnsi="Garamond" w:cs="Calibri"/>
                <w:b/>
                <w:bCs/>
                <w:color w:val="002060"/>
                <w:sz w:val="22"/>
                <w:szCs w:val="22"/>
              </w:rPr>
              <w:t>AUTOSTRADA</w:t>
            </w:r>
          </w:p>
        </w:tc>
        <w:tc>
          <w:tcPr>
            <w:tcW w:w="1720"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50B70A59" w14:textId="110F76A1" w:rsidR="009868E1" w:rsidRPr="00803D17" w:rsidRDefault="009868E1" w:rsidP="00BA78CB">
            <w:pPr>
              <w:jc w:val="center"/>
              <w:rPr>
                <w:rFonts w:ascii="Garamond" w:hAnsi="Garamond" w:cs="Calibri"/>
                <w:b/>
                <w:bCs/>
                <w:color w:val="002060"/>
                <w:sz w:val="22"/>
                <w:szCs w:val="22"/>
              </w:rPr>
            </w:pPr>
            <w:r w:rsidRPr="00803D17">
              <w:rPr>
                <w:rFonts w:ascii="Garamond" w:hAnsi="Garamond" w:cs="Calibri"/>
                <w:b/>
                <w:bCs/>
                <w:color w:val="002060"/>
                <w:sz w:val="22"/>
                <w:szCs w:val="22"/>
              </w:rPr>
              <w:t>Sviluppo tratta autostradale</w:t>
            </w:r>
          </w:p>
          <w:p w14:paraId="1914E668" w14:textId="77777777" w:rsidR="009868E1" w:rsidRPr="00803D17" w:rsidRDefault="009868E1" w:rsidP="00BA78CB">
            <w:pPr>
              <w:jc w:val="center"/>
              <w:rPr>
                <w:rFonts w:ascii="Garamond" w:hAnsi="Garamond" w:cs="Calibri"/>
                <w:b/>
                <w:bCs/>
                <w:color w:val="002060"/>
                <w:sz w:val="22"/>
                <w:szCs w:val="22"/>
              </w:rPr>
            </w:pPr>
            <w:r w:rsidRPr="00803D17">
              <w:rPr>
                <w:rFonts w:ascii="Garamond" w:hAnsi="Garamond" w:cs="Calibri"/>
                <w:b/>
                <w:bCs/>
                <w:color w:val="002060"/>
                <w:sz w:val="22"/>
                <w:szCs w:val="22"/>
              </w:rPr>
              <w:t>(km)</w:t>
            </w:r>
          </w:p>
        </w:tc>
      </w:tr>
      <w:tr w:rsidR="009868E1" w:rsidRPr="00A74312" w14:paraId="41BD687A" w14:textId="77777777" w:rsidTr="00EC680E">
        <w:trPr>
          <w:trHeight w:val="300"/>
          <w:jc w:val="center"/>
        </w:trPr>
        <w:tc>
          <w:tcPr>
            <w:tcW w:w="1002" w:type="dxa"/>
            <w:tcBorders>
              <w:top w:val="nil"/>
              <w:left w:val="single" w:sz="4" w:space="0" w:color="auto"/>
              <w:bottom w:val="single" w:sz="4" w:space="0" w:color="auto"/>
              <w:right w:val="single" w:sz="4" w:space="0" w:color="auto"/>
            </w:tcBorders>
            <w:shd w:val="clear" w:color="auto" w:fill="auto"/>
            <w:noWrap/>
            <w:vAlign w:val="center"/>
          </w:tcPr>
          <w:p w14:paraId="5F6FBBE6"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1</w:t>
            </w:r>
          </w:p>
        </w:tc>
        <w:tc>
          <w:tcPr>
            <w:tcW w:w="1240" w:type="dxa"/>
            <w:tcBorders>
              <w:top w:val="nil"/>
              <w:left w:val="nil"/>
              <w:bottom w:val="single" w:sz="4" w:space="0" w:color="auto"/>
              <w:right w:val="single" w:sz="4" w:space="0" w:color="auto"/>
            </w:tcBorders>
            <w:shd w:val="clear" w:color="auto" w:fill="auto"/>
            <w:noWrap/>
            <w:vAlign w:val="center"/>
          </w:tcPr>
          <w:p w14:paraId="5C884D34"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1</w:t>
            </w:r>
          </w:p>
        </w:tc>
        <w:tc>
          <w:tcPr>
            <w:tcW w:w="1720" w:type="dxa"/>
            <w:tcBorders>
              <w:top w:val="single" w:sz="4" w:space="0" w:color="auto"/>
              <w:left w:val="nil"/>
              <w:bottom w:val="single" w:sz="4" w:space="0" w:color="auto"/>
              <w:right w:val="single" w:sz="4" w:space="0" w:color="auto"/>
            </w:tcBorders>
            <w:vAlign w:val="center"/>
          </w:tcPr>
          <w:p w14:paraId="1519EB62" w14:textId="2186E927" w:rsidR="009868E1" w:rsidRPr="00EC680E" w:rsidRDefault="009868E1" w:rsidP="009868E1">
            <w:pPr>
              <w:jc w:val="center"/>
              <w:rPr>
                <w:rFonts w:ascii="Garamond" w:hAnsi="Garamond" w:cs="Calibri"/>
                <w:color w:val="002060"/>
              </w:rPr>
            </w:pPr>
            <w:r w:rsidRPr="009868E1">
              <w:rPr>
                <w:rFonts w:ascii="Garamond" w:hAnsi="Garamond" w:cs="Calibri"/>
                <w:color w:val="002060"/>
              </w:rPr>
              <w:t>A06, A07, A08, A10, A12, A26</w:t>
            </w:r>
          </w:p>
        </w:tc>
        <w:tc>
          <w:tcPr>
            <w:tcW w:w="1720" w:type="dxa"/>
            <w:tcBorders>
              <w:top w:val="nil"/>
              <w:left w:val="single" w:sz="4" w:space="0" w:color="auto"/>
              <w:bottom w:val="single" w:sz="4" w:space="0" w:color="auto"/>
              <w:right w:val="single" w:sz="4" w:space="0" w:color="auto"/>
            </w:tcBorders>
            <w:shd w:val="clear" w:color="auto" w:fill="auto"/>
            <w:noWrap/>
            <w:vAlign w:val="center"/>
          </w:tcPr>
          <w:p w14:paraId="7406BE3F" w14:textId="299C1EDC"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399</w:t>
            </w:r>
            <w:r w:rsidR="00BB397F">
              <w:rPr>
                <w:rFonts w:ascii="Garamond" w:hAnsi="Garamond" w:cs="Calibri"/>
                <w:color w:val="002060"/>
                <w:sz w:val="22"/>
                <w:szCs w:val="22"/>
              </w:rPr>
              <w:t>,</w:t>
            </w:r>
            <w:r w:rsidRPr="00803D17">
              <w:rPr>
                <w:rFonts w:ascii="Garamond" w:hAnsi="Garamond" w:cs="Calibri"/>
                <w:color w:val="002060"/>
                <w:sz w:val="22"/>
                <w:szCs w:val="22"/>
              </w:rPr>
              <w:t>9</w:t>
            </w:r>
          </w:p>
        </w:tc>
      </w:tr>
      <w:tr w:rsidR="009868E1" w:rsidRPr="00A74312" w14:paraId="10C8BC86" w14:textId="77777777" w:rsidTr="00EC680E">
        <w:trPr>
          <w:trHeight w:val="300"/>
          <w:jc w:val="center"/>
        </w:trPr>
        <w:tc>
          <w:tcPr>
            <w:tcW w:w="1002" w:type="dxa"/>
            <w:tcBorders>
              <w:top w:val="nil"/>
              <w:left w:val="single" w:sz="4" w:space="0" w:color="auto"/>
              <w:bottom w:val="single" w:sz="4" w:space="0" w:color="auto"/>
              <w:right w:val="single" w:sz="4" w:space="0" w:color="auto"/>
            </w:tcBorders>
            <w:shd w:val="clear" w:color="auto" w:fill="auto"/>
            <w:noWrap/>
            <w:vAlign w:val="center"/>
          </w:tcPr>
          <w:p w14:paraId="1A5DF840"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2</w:t>
            </w:r>
          </w:p>
        </w:tc>
        <w:tc>
          <w:tcPr>
            <w:tcW w:w="1240" w:type="dxa"/>
            <w:tcBorders>
              <w:top w:val="nil"/>
              <w:left w:val="nil"/>
              <w:bottom w:val="single" w:sz="4" w:space="0" w:color="auto"/>
              <w:right w:val="single" w:sz="4" w:space="0" w:color="auto"/>
            </w:tcBorders>
            <w:shd w:val="clear" w:color="auto" w:fill="auto"/>
            <w:noWrap/>
            <w:vAlign w:val="center"/>
          </w:tcPr>
          <w:p w14:paraId="22096041"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2</w:t>
            </w:r>
          </w:p>
        </w:tc>
        <w:tc>
          <w:tcPr>
            <w:tcW w:w="1720" w:type="dxa"/>
            <w:tcBorders>
              <w:top w:val="single" w:sz="4" w:space="0" w:color="auto"/>
              <w:left w:val="nil"/>
              <w:bottom w:val="single" w:sz="4" w:space="0" w:color="auto"/>
              <w:right w:val="single" w:sz="4" w:space="0" w:color="auto"/>
            </w:tcBorders>
            <w:vAlign w:val="center"/>
          </w:tcPr>
          <w:p w14:paraId="788E8673" w14:textId="52FC806B" w:rsidR="009868E1" w:rsidRPr="00EC680E" w:rsidRDefault="009868E1" w:rsidP="009868E1">
            <w:pPr>
              <w:jc w:val="center"/>
              <w:rPr>
                <w:rFonts w:ascii="Garamond" w:hAnsi="Garamond" w:cs="Calibri"/>
                <w:color w:val="002060"/>
              </w:rPr>
            </w:pPr>
            <w:r w:rsidRPr="009868E1">
              <w:rPr>
                <w:rFonts w:ascii="Garamond" w:hAnsi="Garamond" w:cs="Calibri"/>
                <w:color w:val="002060"/>
              </w:rPr>
              <w:t>A01, A04, A08, A09, A52</w:t>
            </w:r>
          </w:p>
        </w:tc>
        <w:tc>
          <w:tcPr>
            <w:tcW w:w="1720" w:type="dxa"/>
            <w:tcBorders>
              <w:top w:val="nil"/>
              <w:left w:val="single" w:sz="4" w:space="0" w:color="auto"/>
              <w:bottom w:val="single" w:sz="4" w:space="0" w:color="auto"/>
              <w:right w:val="single" w:sz="4" w:space="0" w:color="auto"/>
            </w:tcBorders>
            <w:shd w:val="clear" w:color="auto" w:fill="auto"/>
            <w:noWrap/>
            <w:vAlign w:val="center"/>
          </w:tcPr>
          <w:p w14:paraId="5CBE6F82" w14:textId="163874E8"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307</w:t>
            </w:r>
            <w:r w:rsidR="00BB397F">
              <w:rPr>
                <w:rFonts w:ascii="Garamond" w:hAnsi="Garamond" w:cs="Calibri"/>
                <w:color w:val="002060"/>
                <w:sz w:val="22"/>
                <w:szCs w:val="22"/>
              </w:rPr>
              <w:t>,</w:t>
            </w:r>
            <w:r w:rsidRPr="00803D17">
              <w:rPr>
                <w:rFonts w:ascii="Garamond" w:hAnsi="Garamond" w:cs="Calibri"/>
                <w:color w:val="002060"/>
                <w:sz w:val="22"/>
                <w:szCs w:val="22"/>
              </w:rPr>
              <w:t>1</w:t>
            </w:r>
          </w:p>
        </w:tc>
      </w:tr>
      <w:tr w:rsidR="009868E1" w:rsidRPr="00A74312" w14:paraId="43EFC721" w14:textId="77777777" w:rsidTr="00EC680E">
        <w:trPr>
          <w:trHeight w:val="300"/>
          <w:jc w:val="center"/>
        </w:trPr>
        <w:tc>
          <w:tcPr>
            <w:tcW w:w="1002" w:type="dxa"/>
            <w:tcBorders>
              <w:top w:val="nil"/>
              <w:left w:val="single" w:sz="4" w:space="0" w:color="auto"/>
              <w:bottom w:val="single" w:sz="4" w:space="0" w:color="auto"/>
              <w:right w:val="single" w:sz="4" w:space="0" w:color="auto"/>
            </w:tcBorders>
            <w:shd w:val="clear" w:color="auto" w:fill="auto"/>
            <w:noWrap/>
            <w:vAlign w:val="center"/>
          </w:tcPr>
          <w:p w14:paraId="7FF5228A"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3</w:t>
            </w:r>
          </w:p>
        </w:tc>
        <w:tc>
          <w:tcPr>
            <w:tcW w:w="1240" w:type="dxa"/>
            <w:tcBorders>
              <w:top w:val="nil"/>
              <w:left w:val="nil"/>
              <w:bottom w:val="single" w:sz="4" w:space="0" w:color="auto"/>
              <w:right w:val="single" w:sz="4" w:space="0" w:color="auto"/>
            </w:tcBorders>
            <w:shd w:val="clear" w:color="auto" w:fill="auto"/>
            <w:noWrap/>
            <w:vAlign w:val="center"/>
          </w:tcPr>
          <w:p w14:paraId="7A3AFB5F"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3</w:t>
            </w:r>
          </w:p>
        </w:tc>
        <w:tc>
          <w:tcPr>
            <w:tcW w:w="1720" w:type="dxa"/>
            <w:tcBorders>
              <w:top w:val="single" w:sz="4" w:space="0" w:color="auto"/>
              <w:left w:val="nil"/>
              <w:bottom w:val="single" w:sz="4" w:space="0" w:color="auto"/>
              <w:right w:val="single" w:sz="4" w:space="0" w:color="auto"/>
            </w:tcBorders>
            <w:vAlign w:val="center"/>
          </w:tcPr>
          <w:p w14:paraId="208C6FC4" w14:textId="49992D4E" w:rsidR="009868E1" w:rsidRPr="00EC680E" w:rsidRDefault="009868E1" w:rsidP="009868E1">
            <w:pPr>
              <w:jc w:val="center"/>
              <w:rPr>
                <w:rFonts w:ascii="Garamond" w:hAnsi="Garamond" w:cs="Calibri"/>
                <w:color w:val="002060"/>
              </w:rPr>
            </w:pPr>
            <w:r w:rsidRPr="009868E1">
              <w:rPr>
                <w:rFonts w:ascii="Garamond" w:hAnsi="Garamond" w:cs="Calibri"/>
                <w:color w:val="002060"/>
              </w:rPr>
              <w:t>A01, A13, A14, T06</w:t>
            </w:r>
          </w:p>
        </w:tc>
        <w:tc>
          <w:tcPr>
            <w:tcW w:w="1720" w:type="dxa"/>
            <w:tcBorders>
              <w:top w:val="nil"/>
              <w:left w:val="single" w:sz="4" w:space="0" w:color="auto"/>
              <w:bottom w:val="single" w:sz="4" w:space="0" w:color="auto"/>
              <w:right w:val="single" w:sz="4" w:space="0" w:color="auto"/>
            </w:tcBorders>
            <w:shd w:val="clear" w:color="auto" w:fill="auto"/>
            <w:noWrap/>
            <w:vAlign w:val="center"/>
          </w:tcPr>
          <w:p w14:paraId="43CA5370" w14:textId="31B8E248"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397</w:t>
            </w:r>
            <w:r w:rsidR="00BB397F">
              <w:rPr>
                <w:rFonts w:ascii="Garamond" w:hAnsi="Garamond" w:cs="Calibri"/>
                <w:color w:val="002060"/>
                <w:sz w:val="22"/>
                <w:szCs w:val="22"/>
              </w:rPr>
              <w:t>,</w:t>
            </w:r>
            <w:r w:rsidRPr="00803D17">
              <w:rPr>
                <w:rFonts w:ascii="Garamond" w:hAnsi="Garamond" w:cs="Calibri"/>
                <w:color w:val="002060"/>
                <w:sz w:val="22"/>
                <w:szCs w:val="22"/>
              </w:rPr>
              <w:t>0</w:t>
            </w:r>
          </w:p>
        </w:tc>
      </w:tr>
      <w:tr w:rsidR="009868E1" w:rsidRPr="00A74312" w14:paraId="59723B1B" w14:textId="77777777" w:rsidTr="00EC680E">
        <w:trPr>
          <w:trHeight w:val="300"/>
          <w:jc w:val="center"/>
        </w:trPr>
        <w:tc>
          <w:tcPr>
            <w:tcW w:w="1002" w:type="dxa"/>
            <w:tcBorders>
              <w:top w:val="nil"/>
              <w:left w:val="single" w:sz="4" w:space="0" w:color="auto"/>
              <w:bottom w:val="single" w:sz="4" w:space="0" w:color="auto"/>
              <w:right w:val="single" w:sz="4" w:space="0" w:color="auto"/>
            </w:tcBorders>
            <w:shd w:val="clear" w:color="auto" w:fill="auto"/>
            <w:noWrap/>
            <w:vAlign w:val="center"/>
          </w:tcPr>
          <w:p w14:paraId="60B715DA"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4</w:t>
            </w:r>
          </w:p>
        </w:tc>
        <w:tc>
          <w:tcPr>
            <w:tcW w:w="1240" w:type="dxa"/>
            <w:tcBorders>
              <w:top w:val="nil"/>
              <w:left w:val="nil"/>
              <w:bottom w:val="single" w:sz="4" w:space="0" w:color="auto"/>
              <w:right w:val="single" w:sz="4" w:space="0" w:color="auto"/>
            </w:tcBorders>
            <w:shd w:val="clear" w:color="auto" w:fill="auto"/>
            <w:noWrap/>
            <w:vAlign w:val="center"/>
          </w:tcPr>
          <w:p w14:paraId="6ACE365E"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4</w:t>
            </w:r>
          </w:p>
        </w:tc>
        <w:tc>
          <w:tcPr>
            <w:tcW w:w="1720" w:type="dxa"/>
            <w:tcBorders>
              <w:top w:val="single" w:sz="4" w:space="0" w:color="auto"/>
              <w:left w:val="nil"/>
              <w:bottom w:val="single" w:sz="4" w:space="0" w:color="auto"/>
              <w:right w:val="single" w:sz="4" w:space="0" w:color="auto"/>
            </w:tcBorders>
            <w:vAlign w:val="center"/>
          </w:tcPr>
          <w:p w14:paraId="7EA73424" w14:textId="0F10C303" w:rsidR="009868E1" w:rsidRPr="00EC680E" w:rsidRDefault="009868E1" w:rsidP="009868E1">
            <w:pPr>
              <w:jc w:val="center"/>
              <w:rPr>
                <w:rFonts w:ascii="Garamond" w:hAnsi="Garamond" w:cs="Calibri"/>
                <w:color w:val="002060"/>
              </w:rPr>
            </w:pPr>
            <w:r w:rsidRPr="009868E1">
              <w:rPr>
                <w:rFonts w:ascii="Garamond" w:hAnsi="Garamond" w:cs="Calibri"/>
                <w:color w:val="002060"/>
              </w:rPr>
              <w:t>A01, A11, A14</w:t>
            </w:r>
          </w:p>
        </w:tc>
        <w:tc>
          <w:tcPr>
            <w:tcW w:w="1720" w:type="dxa"/>
            <w:tcBorders>
              <w:top w:val="nil"/>
              <w:left w:val="single" w:sz="4" w:space="0" w:color="auto"/>
              <w:bottom w:val="single" w:sz="4" w:space="0" w:color="auto"/>
              <w:right w:val="single" w:sz="4" w:space="0" w:color="auto"/>
            </w:tcBorders>
            <w:shd w:val="clear" w:color="auto" w:fill="auto"/>
            <w:noWrap/>
            <w:vAlign w:val="center"/>
          </w:tcPr>
          <w:p w14:paraId="04089CC1" w14:textId="19722EAB"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289</w:t>
            </w:r>
            <w:r w:rsidR="00BB397F">
              <w:rPr>
                <w:rFonts w:ascii="Garamond" w:hAnsi="Garamond" w:cs="Calibri"/>
                <w:color w:val="002060"/>
                <w:sz w:val="22"/>
                <w:szCs w:val="22"/>
              </w:rPr>
              <w:t>,</w:t>
            </w:r>
            <w:r w:rsidRPr="00803D17">
              <w:rPr>
                <w:rFonts w:ascii="Garamond" w:hAnsi="Garamond" w:cs="Calibri"/>
                <w:color w:val="002060"/>
                <w:sz w:val="22"/>
                <w:szCs w:val="22"/>
              </w:rPr>
              <w:t>3</w:t>
            </w:r>
          </w:p>
        </w:tc>
      </w:tr>
      <w:tr w:rsidR="009868E1" w:rsidRPr="00A74312" w14:paraId="5734B0CC" w14:textId="77777777" w:rsidTr="00EC680E">
        <w:trPr>
          <w:trHeight w:val="300"/>
          <w:jc w:val="center"/>
        </w:trPr>
        <w:tc>
          <w:tcPr>
            <w:tcW w:w="1002" w:type="dxa"/>
            <w:tcBorders>
              <w:top w:val="nil"/>
              <w:left w:val="single" w:sz="4" w:space="0" w:color="auto"/>
              <w:bottom w:val="single" w:sz="4" w:space="0" w:color="auto"/>
              <w:right w:val="single" w:sz="4" w:space="0" w:color="auto"/>
            </w:tcBorders>
            <w:shd w:val="clear" w:color="auto" w:fill="auto"/>
            <w:noWrap/>
            <w:vAlign w:val="center"/>
          </w:tcPr>
          <w:p w14:paraId="0E524DFB"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5</w:t>
            </w:r>
          </w:p>
        </w:tc>
        <w:tc>
          <w:tcPr>
            <w:tcW w:w="1240" w:type="dxa"/>
            <w:tcBorders>
              <w:top w:val="nil"/>
              <w:left w:val="nil"/>
              <w:bottom w:val="single" w:sz="4" w:space="0" w:color="auto"/>
              <w:right w:val="single" w:sz="4" w:space="0" w:color="auto"/>
            </w:tcBorders>
            <w:shd w:val="clear" w:color="auto" w:fill="auto"/>
            <w:noWrap/>
            <w:vAlign w:val="center"/>
          </w:tcPr>
          <w:p w14:paraId="0686617E"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5</w:t>
            </w:r>
          </w:p>
        </w:tc>
        <w:tc>
          <w:tcPr>
            <w:tcW w:w="1720" w:type="dxa"/>
            <w:tcBorders>
              <w:top w:val="single" w:sz="4" w:space="0" w:color="auto"/>
              <w:left w:val="nil"/>
              <w:bottom w:val="single" w:sz="4" w:space="0" w:color="auto"/>
              <w:right w:val="single" w:sz="4" w:space="0" w:color="auto"/>
            </w:tcBorders>
            <w:vAlign w:val="center"/>
          </w:tcPr>
          <w:p w14:paraId="3FFA4103" w14:textId="18D7422A" w:rsidR="009868E1" w:rsidRPr="00EC680E" w:rsidRDefault="009868E1" w:rsidP="009868E1">
            <w:pPr>
              <w:jc w:val="center"/>
              <w:rPr>
                <w:rFonts w:ascii="Garamond" w:hAnsi="Garamond" w:cs="Calibri"/>
                <w:color w:val="002060"/>
              </w:rPr>
            </w:pPr>
            <w:r w:rsidRPr="009868E1">
              <w:rPr>
                <w:rFonts w:ascii="Garamond" w:hAnsi="Garamond" w:cs="Calibri"/>
                <w:color w:val="002060"/>
              </w:rPr>
              <w:t>A01, A12</w:t>
            </w:r>
          </w:p>
        </w:tc>
        <w:tc>
          <w:tcPr>
            <w:tcW w:w="1720" w:type="dxa"/>
            <w:tcBorders>
              <w:top w:val="nil"/>
              <w:left w:val="single" w:sz="4" w:space="0" w:color="auto"/>
              <w:bottom w:val="single" w:sz="4" w:space="0" w:color="auto"/>
              <w:right w:val="single" w:sz="4" w:space="0" w:color="auto"/>
            </w:tcBorders>
            <w:shd w:val="clear" w:color="auto" w:fill="auto"/>
            <w:noWrap/>
            <w:vAlign w:val="center"/>
          </w:tcPr>
          <w:p w14:paraId="6C56C0F0" w14:textId="43230B8E"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322</w:t>
            </w:r>
            <w:r w:rsidR="00BB397F">
              <w:rPr>
                <w:rFonts w:ascii="Garamond" w:hAnsi="Garamond" w:cs="Calibri"/>
                <w:color w:val="002060"/>
                <w:sz w:val="22"/>
                <w:szCs w:val="22"/>
              </w:rPr>
              <w:t>,</w:t>
            </w:r>
            <w:r w:rsidRPr="00803D17">
              <w:rPr>
                <w:rFonts w:ascii="Garamond" w:hAnsi="Garamond" w:cs="Calibri"/>
                <w:color w:val="002060"/>
                <w:sz w:val="22"/>
                <w:szCs w:val="22"/>
              </w:rPr>
              <w:t>1</w:t>
            </w:r>
          </w:p>
        </w:tc>
      </w:tr>
      <w:tr w:rsidR="009868E1" w:rsidRPr="00A74312" w14:paraId="42A98B12" w14:textId="77777777" w:rsidTr="00EC680E">
        <w:trPr>
          <w:trHeight w:val="300"/>
          <w:jc w:val="center"/>
        </w:trPr>
        <w:tc>
          <w:tcPr>
            <w:tcW w:w="1002" w:type="dxa"/>
            <w:tcBorders>
              <w:top w:val="nil"/>
              <w:left w:val="single" w:sz="4" w:space="0" w:color="auto"/>
              <w:bottom w:val="single" w:sz="4" w:space="0" w:color="auto"/>
              <w:right w:val="single" w:sz="4" w:space="0" w:color="auto"/>
            </w:tcBorders>
            <w:shd w:val="clear" w:color="auto" w:fill="auto"/>
            <w:noWrap/>
            <w:vAlign w:val="center"/>
          </w:tcPr>
          <w:p w14:paraId="1B6F5475"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6</w:t>
            </w:r>
          </w:p>
        </w:tc>
        <w:tc>
          <w:tcPr>
            <w:tcW w:w="1240" w:type="dxa"/>
            <w:tcBorders>
              <w:top w:val="nil"/>
              <w:left w:val="nil"/>
              <w:bottom w:val="single" w:sz="4" w:space="0" w:color="auto"/>
              <w:right w:val="single" w:sz="4" w:space="0" w:color="auto"/>
            </w:tcBorders>
            <w:shd w:val="clear" w:color="auto" w:fill="auto"/>
            <w:noWrap/>
            <w:vAlign w:val="center"/>
          </w:tcPr>
          <w:p w14:paraId="1907D7E2"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6</w:t>
            </w:r>
          </w:p>
        </w:tc>
        <w:tc>
          <w:tcPr>
            <w:tcW w:w="1720" w:type="dxa"/>
            <w:tcBorders>
              <w:top w:val="single" w:sz="4" w:space="0" w:color="auto"/>
              <w:left w:val="nil"/>
              <w:bottom w:val="single" w:sz="4" w:space="0" w:color="auto"/>
              <w:right w:val="single" w:sz="4" w:space="0" w:color="auto"/>
            </w:tcBorders>
            <w:vAlign w:val="center"/>
          </w:tcPr>
          <w:p w14:paraId="19F30961" w14:textId="757FB2F7" w:rsidR="009868E1" w:rsidRPr="00EC680E" w:rsidRDefault="009868E1" w:rsidP="009868E1">
            <w:pPr>
              <w:jc w:val="center"/>
              <w:rPr>
                <w:rFonts w:ascii="Garamond" w:hAnsi="Garamond" w:cs="Calibri"/>
                <w:color w:val="002060"/>
              </w:rPr>
            </w:pPr>
            <w:r w:rsidRPr="009868E1">
              <w:rPr>
                <w:rFonts w:ascii="Garamond" w:hAnsi="Garamond" w:cs="Calibri"/>
                <w:color w:val="002060"/>
              </w:rPr>
              <w:t>A01, A16, A30</w:t>
            </w:r>
          </w:p>
        </w:tc>
        <w:tc>
          <w:tcPr>
            <w:tcW w:w="1720" w:type="dxa"/>
            <w:tcBorders>
              <w:top w:val="nil"/>
              <w:left w:val="single" w:sz="4" w:space="0" w:color="auto"/>
              <w:bottom w:val="single" w:sz="4" w:space="0" w:color="auto"/>
              <w:right w:val="single" w:sz="4" w:space="0" w:color="auto"/>
            </w:tcBorders>
            <w:shd w:val="clear" w:color="auto" w:fill="auto"/>
            <w:noWrap/>
            <w:vAlign w:val="center"/>
          </w:tcPr>
          <w:p w14:paraId="5CF1C899" w14:textId="4F00CA51"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308</w:t>
            </w:r>
            <w:r w:rsidR="00BB397F">
              <w:rPr>
                <w:rFonts w:ascii="Garamond" w:hAnsi="Garamond" w:cs="Calibri"/>
                <w:color w:val="002060"/>
                <w:sz w:val="22"/>
                <w:szCs w:val="22"/>
              </w:rPr>
              <w:t>,</w:t>
            </w:r>
            <w:r w:rsidRPr="00803D17">
              <w:rPr>
                <w:rFonts w:ascii="Garamond" w:hAnsi="Garamond" w:cs="Calibri"/>
                <w:color w:val="002060"/>
                <w:sz w:val="22"/>
                <w:szCs w:val="22"/>
              </w:rPr>
              <w:t>9</w:t>
            </w:r>
          </w:p>
        </w:tc>
      </w:tr>
      <w:tr w:rsidR="009868E1" w:rsidRPr="00A74312" w14:paraId="09D8E8D9" w14:textId="77777777" w:rsidTr="00EC680E">
        <w:trPr>
          <w:trHeight w:val="300"/>
          <w:jc w:val="center"/>
        </w:trPr>
        <w:tc>
          <w:tcPr>
            <w:tcW w:w="1002" w:type="dxa"/>
            <w:tcBorders>
              <w:top w:val="nil"/>
              <w:left w:val="single" w:sz="4" w:space="0" w:color="auto"/>
              <w:bottom w:val="single" w:sz="4" w:space="0" w:color="auto"/>
              <w:right w:val="single" w:sz="4" w:space="0" w:color="auto"/>
            </w:tcBorders>
            <w:shd w:val="clear" w:color="auto" w:fill="auto"/>
            <w:noWrap/>
            <w:vAlign w:val="center"/>
          </w:tcPr>
          <w:p w14:paraId="7D49042E"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7</w:t>
            </w:r>
          </w:p>
        </w:tc>
        <w:tc>
          <w:tcPr>
            <w:tcW w:w="1240" w:type="dxa"/>
            <w:tcBorders>
              <w:top w:val="nil"/>
              <w:left w:val="nil"/>
              <w:bottom w:val="single" w:sz="4" w:space="0" w:color="auto"/>
              <w:right w:val="single" w:sz="4" w:space="0" w:color="auto"/>
            </w:tcBorders>
            <w:shd w:val="clear" w:color="auto" w:fill="auto"/>
            <w:noWrap/>
            <w:vAlign w:val="center"/>
          </w:tcPr>
          <w:p w14:paraId="75326653"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7</w:t>
            </w:r>
          </w:p>
        </w:tc>
        <w:tc>
          <w:tcPr>
            <w:tcW w:w="1720" w:type="dxa"/>
            <w:tcBorders>
              <w:top w:val="single" w:sz="4" w:space="0" w:color="auto"/>
              <w:left w:val="nil"/>
              <w:bottom w:val="single" w:sz="4" w:space="0" w:color="auto"/>
              <w:right w:val="single" w:sz="4" w:space="0" w:color="auto"/>
            </w:tcBorders>
            <w:vAlign w:val="center"/>
          </w:tcPr>
          <w:p w14:paraId="01FF9D78" w14:textId="58722125" w:rsidR="009868E1" w:rsidRPr="00EC680E" w:rsidRDefault="009868E1" w:rsidP="009868E1">
            <w:pPr>
              <w:jc w:val="center"/>
              <w:rPr>
                <w:rFonts w:ascii="Garamond" w:hAnsi="Garamond" w:cs="Calibri"/>
                <w:color w:val="002060"/>
              </w:rPr>
            </w:pPr>
            <w:r w:rsidRPr="00EC680E">
              <w:rPr>
                <w:rFonts w:ascii="Garamond" w:hAnsi="Garamond" w:cs="Calibri"/>
                <w:color w:val="002060"/>
              </w:rPr>
              <w:t>A14</w:t>
            </w:r>
          </w:p>
        </w:tc>
        <w:tc>
          <w:tcPr>
            <w:tcW w:w="1720" w:type="dxa"/>
            <w:tcBorders>
              <w:top w:val="nil"/>
              <w:left w:val="single" w:sz="4" w:space="0" w:color="auto"/>
              <w:bottom w:val="single" w:sz="4" w:space="0" w:color="auto"/>
              <w:right w:val="single" w:sz="4" w:space="0" w:color="auto"/>
            </w:tcBorders>
            <w:shd w:val="clear" w:color="auto" w:fill="auto"/>
            <w:noWrap/>
            <w:vAlign w:val="center"/>
          </w:tcPr>
          <w:p w14:paraId="298C63AF" w14:textId="7C0C1EC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360</w:t>
            </w:r>
            <w:r w:rsidR="00BB397F">
              <w:rPr>
                <w:rFonts w:ascii="Garamond" w:hAnsi="Garamond" w:cs="Calibri"/>
                <w:color w:val="002060"/>
                <w:sz w:val="22"/>
                <w:szCs w:val="22"/>
              </w:rPr>
              <w:t>,</w:t>
            </w:r>
            <w:r w:rsidRPr="00803D17">
              <w:rPr>
                <w:rFonts w:ascii="Garamond" w:hAnsi="Garamond" w:cs="Calibri"/>
                <w:color w:val="002060"/>
                <w:sz w:val="22"/>
                <w:szCs w:val="22"/>
              </w:rPr>
              <w:t>8</w:t>
            </w:r>
          </w:p>
        </w:tc>
      </w:tr>
      <w:tr w:rsidR="009868E1" w:rsidRPr="00A74312" w14:paraId="567D8FED" w14:textId="77777777" w:rsidTr="00EC680E">
        <w:trPr>
          <w:trHeight w:val="300"/>
          <w:jc w:val="center"/>
        </w:trPr>
        <w:tc>
          <w:tcPr>
            <w:tcW w:w="1002" w:type="dxa"/>
            <w:tcBorders>
              <w:top w:val="nil"/>
              <w:left w:val="single" w:sz="4" w:space="0" w:color="auto"/>
              <w:bottom w:val="single" w:sz="4" w:space="0" w:color="auto"/>
              <w:right w:val="single" w:sz="4" w:space="0" w:color="auto"/>
            </w:tcBorders>
            <w:shd w:val="clear" w:color="auto" w:fill="auto"/>
            <w:noWrap/>
            <w:vAlign w:val="center"/>
          </w:tcPr>
          <w:p w14:paraId="6169901E"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8</w:t>
            </w:r>
          </w:p>
        </w:tc>
        <w:tc>
          <w:tcPr>
            <w:tcW w:w="1240" w:type="dxa"/>
            <w:tcBorders>
              <w:top w:val="nil"/>
              <w:left w:val="nil"/>
              <w:bottom w:val="single" w:sz="4" w:space="0" w:color="auto"/>
              <w:right w:val="single" w:sz="4" w:space="0" w:color="auto"/>
            </w:tcBorders>
            <w:shd w:val="clear" w:color="auto" w:fill="auto"/>
            <w:noWrap/>
            <w:vAlign w:val="center"/>
          </w:tcPr>
          <w:p w14:paraId="29CAAD16"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8</w:t>
            </w:r>
          </w:p>
        </w:tc>
        <w:tc>
          <w:tcPr>
            <w:tcW w:w="1720" w:type="dxa"/>
            <w:tcBorders>
              <w:top w:val="single" w:sz="4" w:space="0" w:color="auto"/>
              <w:left w:val="nil"/>
              <w:bottom w:val="single" w:sz="4" w:space="0" w:color="auto"/>
              <w:right w:val="single" w:sz="4" w:space="0" w:color="auto"/>
            </w:tcBorders>
            <w:vAlign w:val="center"/>
          </w:tcPr>
          <w:p w14:paraId="1503441B" w14:textId="6555C240" w:rsidR="009868E1" w:rsidRPr="00EC680E" w:rsidRDefault="009868E1" w:rsidP="009868E1">
            <w:pPr>
              <w:jc w:val="center"/>
              <w:rPr>
                <w:rFonts w:ascii="Garamond" w:hAnsi="Garamond" w:cs="Calibri"/>
                <w:color w:val="002060"/>
              </w:rPr>
            </w:pPr>
            <w:r w:rsidRPr="009868E1">
              <w:rPr>
                <w:rFonts w:ascii="Garamond" w:hAnsi="Garamond" w:cs="Calibri"/>
                <w:color w:val="002060"/>
              </w:rPr>
              <w:t>A14, A16</w:t>
            </w:r>
          </w:p>
        </w:tc>
        <w:tc>
          <w:tcPr>
            <w:tcW w:w="1720" w:type="dxa"/>
            <w:tcBorders>
              <w:top w:val="nil"/>
              <w:left w:val="single" w:sz="4" w:space="0" w:color="auto"/>
              <w:bottom w:val="single" w:sz="4" w:space="0" w:color="auto"/>
              <w:right w:val="single" w:sz="4" w:space="0" w:color="auto"/>
            </w:tcBorders>
            <w:shd w:val="clear" w:color="auto" w:fill="auto"/>
            <w:noWrap/>
            <w:vAlign w:val="center"/>
          </w:tcPr>
          <w:p w14:paraId="5F5EE4D4" w14:textId="0BB51238"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286</w:t>
            </w:r>
            <w:r w:rsidR="00BB397F">
              <w:rPr>
                <w:rFonts w:ascii="Garamond" w:hAnsi="Garamond" w:cs="Calibri"/>
                <w:color w:val="002060"/>
                <w:sz w:val="22"/>
                <w:szCs w:val="22"/>
              </w:rPr>
              <w:t>,</w:t>
            </w:r>
            <w:r w:rsidRPr="00803D17">
              <w:rPr>
                <w:rFonts w:ascii="Garamond" w:hAnsi="Garamond" w:cs="Calibri"/>
                <w:color w:val="002060"/>
                <w:sz w:val="22"/>
                <w:szCs w:val="22"/>
              </w:rPr>
              <w:t>2</w:t>
            </w:r>
          </w:p>
        </w:tc>
      </w:tr>
      <w:tr w:rsidR="009868E1" w:rsidRPr="00A74312" w14:paraId="129B9BAA" w14:textId="77777777" w:rsidTr="00EC680E">
        <w:trPr>
          <w:trHeight w:val="300"/>
          <w:jc w:val="center"/>
        </w:trPr>
        <w:tc>
          <w:tcPr>
            <w:tcW w:w="1002" w:type="dxa"/>
            <w:tcBorders>
              <w:top w:val="nil"/>
              <w:left w:val="single" w:sz="4" w:space="0" w:color="auto"/>
              <w:bottom w:val="single" w:sz="4" w:space="0" w:color="auto"/>
              <w:right w:val="single" w:sz="4" w:space="0" w:color="auto"/>
            </w:tcBorders>
            <w:shd w:val="clear" w:color="auto" w:fill="auto"/>
            <w:noWrap/>
            <w:vAlign w:val="center"/>
          </w:tcPr>
          <w:p w14:paraId="2A075B0E"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9</w:t>
            </w:r>
          </w:p>
        </w:tc>
        <w:tc>
          <w:tcPr>
            <w:tcW w:w="1240" w:type="dxa"/>
            <w:tcBorders>
              <w:top w:val="nil"/>
              <w:left w:val="nil"/>
              <w:bottom w:val="single" w:sz="4" w:space="0" w:color="auto"/>
              <w:right w:val="single" w:sz="4" w:space="0" w:color="auto"/>
            </w:tcBorders>
            <w:shd w:val="clear" w:color="auto" w:fill="auto"/>
            <w:noWrap/>
            <w:vAlign w:val="center"/>
          </w:tcPr>
          <w:p w14:paraId="773CE766"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9</w:t>
            </w:r>
          </w:p>
        </w:tc>
        <w:tc>
          <w:tcPr>
            <w:tcW w:w="1720" w:type="dxa"/>
            <w:tcBorders>
              <w:top w:val="single" w:sz="4" w:space="0" w:color="auto"/>
              <w:left w:val="nil"/>
              <w:bottom w:val="single" w:sz="4" w:space="0" w:color="auto"/>
              <w:right w:val="single" w:sz="4" w:space="0" w:color="auto"/>
            </w:tcBorders>
            <w:vAlign w:val="center"/>
          </w:tcPr>
          <w:p w14:paraId="7DEC6AF9" w14:textId="0C421A68" w:rsidR="009868E1" w:rsidRPr="00EC680E" w:rsidRDefault="009868E1" w:rsidP="009868E1">
            <w:pPr>
              <w:jc w:val="center"/>
              <w:rPr>
                <w:rFonts w:ascii="Garamond" w:hAnsi="Garamond" w:cs="Calibri"/>
                <w:color w:val="002060"/>
              </w:rPr>
            </w:pPr>
            <w:r w:rsidRPr="009868E1">
              <w:rPr>
                <w:rFonts w:ascii="Garamond" w:hAnsi="Garamond" w:cs="Calibri"/>
                <w:color w:val="002060"/>
              </w:rPr>
              <w:t>A23, A27</w:t>
            </w:r>
          </w:p>
        </w:tc>
        <w:tc>
          <w:tcPr>
            <w:tcW w:w="1720" w:type="dxa"/>
            <w:tcBorders>
              <w:top w:val="nil"/>
              <w:left w:val="single" w:sz="4" w:space="0" w:color="auto"/>
              <w:bottom w:val="single" w:sz="4" w:space="0" w:color="auto"/>
              <w:right w:val="single" w:sz="4" w:space="0" w:color="auto"/>
            </w:tcBorders>
            <w:shd w:val="clear" w:color="auto" w:fill="auto"/>
            <w:noWrap/>
            <w:vAlign w:val="center"/>
          </w:tcPr>
          <w:p w14:paraId="7686208C" w14:textId="60DD0526"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183</w:t>
            </w:r>
            <w:r w:rsidR="00BB397F">
              <w:rPr>
                <w:rFonts w:ascii="Garamond" w:hAnsi="Garamond" w:cs="Calibri"/>
                <w:color w:val="002060"/>
                <w:sz w:val="22"/>
                <w:szCs w:val="22"/>
              </w:rPr>
              <w:t>,</w:t>
            </w:r>
            <w:r w:rsidRPr="00803D17">
              <w:rPr>
                <w:rFonts w:ascii="Garamond" w:hAnsi="Garamond" w:cs="Calibri"/>
                <w:color w:val="002060"/>
                <w:sz w:val="22"/>
                <w:szCs w:val="22"/>
              </w:rPr>
              <w:t>4</w:t>
            </w:r>
          </w:p>
        </w:tc>
      </w:tr>
      <w:tr w:rsidR="009868E1" w:rsidRPr="00A74312" w14:paraId="0F1A21A9" w14:textId="77777777" w:rsidTr="00EC680E">
        <w:trPr>
          <w:trHeight w:val="300"/>
          <w:jc w:val="center"/>
        </w:trPr>
        <w:tc>
          <w:tcPr>
            <w:tcW w:w="1002" w:type="dxa"/>
            <w:tcBorders>
              <w:top w:val="nil"/>
              <w:left w:val="nil"/>
              <w:bottom w:val="nil"/>
              <w:right w:val="nil"/>
            </w:tcBorders>
            <w:shd w:val="clear" w:color="auto" w:fill="auto"/>
            <w:noWrap/>
            <w:vAlign w:val="bottom"/>
            <w:hideMark/>
          </w:tcPr>
          <w:p w14:paraId="76AF8586" w14:textId="77777777" w:rsidR="009868E1" w:rsidRPr="00A74312" w:rsidRDefault="009868E1" w:rsidP="009868E1">
            <w:pPr>
              <w:jc w:val="center"/>
              <w:rPr>
                <w:rFonts w:ascii="Garamond" w:hAnsi="Garamond" w:cs="Calibri"/>
                <w:color w:val="002060"/>
                <w:sz w:val="22"/>
                <w:szCs w:val="22"/>
                <w:highlight w:val="yellow"/>
              </w:rPr>
            </w:pPr>
          </w:p>
        </w:tc>
        <w:tc>
          <w:tcPr>
            <w:tcW w:w="1240" w:type="dxa"/>
            <w:tcBorders>
              <w:top w:val="nil"/>
              <w:left w:val="nil"/>
              <w:bottom w:val="nil"/>
              <w:right w:val="nil"/>
            </w:tcBorders>
            <w:shd w:val="clear" w:color="auto" w:fill="auto"/>
            <w:noWrap/>
            <w:vAlign w:val="bottom"/>
            <w:hideMark/>
          </w:tcPr>
          <w:p w14:paraId="46A24B6F" w14:textId="77777777" w:rsidR="009868E1" w:rsidRPr="00A74312" w:rsidRDefault="009868E1" w:rsidP="009868E1">
            <w:pPr>
              <w:jc w:val="center"/>
              <w:rPr>
                <w:rFonts w:ascii="Garamond" w:hAnsi="Garamond"/>
                <w:color w:val="002060"/>
                <w:highlight w:val="yellow"/>
              </w:rPr>
            </w:pPr>
          </w:p>
        </w:tc>
        <w:tc>
          <w:tcPr>
            <w:tcW w:w="1720" w:type="dxa"/>
            <w:tcBorders>
              <w:top w:val="nil"/>
              <w:left w:val="nil"/>
              <w:bottom w:val="single" w:sz="4" w:space="0" w:color="auto"/>
              <w:right w:val="nil"/>
            </w:tcBorders>
          </w:tcPr>
          <w:p w14:paraId="016CEB49" w14:textId="77777777" w:rsidR="009868E1" w:rsidRPr="00A74312" w:rsidRDefault="009868E1" w:rsidP="009868E1">
            <w:pPr>
              <w:jc w:val="center"/>
              <w:rPr>
                <w:rFonts w:ascii="Garamond" w:hAnsi="Garamond"/>
                <w:color w:val="002060"/>
                <w:highlight w:val="yellow"/>
              </w:rPr>
            </w:pPr>
          </w:p>
        </w:tc>
        <w:tc>
          <w:tcPr>
            <w:tcW w:w="1720" w:type="dxa"/>
            <w:tcBorders>
              <w:top w:val="nil"/>
              <w:left w:val="nil"/>
              <w:bottom w:val="nil"/>
              <w:right w:val="nil"/>
            </w:tcBorders>
            <w:shd w:val="clear" w:color="auto" w:fill="auto"/>
            <w:noWrap/>
            <w:vAlign w:val="bottom"/>
            <w:hideMark/>
          </w:tcPr>
          <w:p w14:paraId="5B34AE93" w14:textId="7F0BC40C" w:rsidR="009868E1" w:rsidRPr="00A74312" w:rsidRDefault="009868E1" w:rsidP="009868E1">
            <w:pPr>
              <w:jc w:val="center"/>
              <w:rPr>
                <w:rFonts w:ascii="Garamond" w:hAnsi="Garamond"/>
                <w:color w:val="002060"/>
                <w:highlight w:val="yellow"/>
              </w:rPr>
            </w:pPr>
          </w:p>
        </w:tc>
      </w:tr>
      <w:tr w:rsidR="009868E1" w:rsidRPr="003A79C4" w14:paraId="64102A9B" w14:textId="77777777" w:rsidTr="00EC680E">
        <w:trPr>
          <w:trHeight w:val="300"/>
          <w:jc w:val="center"/>
        </w:trPr>
        <w:tc>
          <w:tcPr>
            <w:tcW w:w="10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8A0537" w14:textId="77777777"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TOTALE</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14:paraId="61F7115B" w14:textId="77777777" w:rsidR="009868E1" w:rsidRPr="00803D17" w:rsidRDefault="009868E1" w:rsidP="009868E1">
            <w:pPr>
              <w:jc w:val="center"/>
              <w:rPr>
                <w:rFonts w:ascii="Garamond" w:hAnsi="Garamond" w:cs="Calibri"/>
                <w:color w:val="002060"/>
                <w:sz w:val="22"/>
                <w:szCs w:val="22"/>
              </w:rPr>
            </w:pPr>
          </w:p>
        </w:tc>
        <w:tc>
          <w:tcPr>
            <w:tcW w:w="1720" w:type="dxa"/>
            <w:tcBorders>
              <w:top w:val="single" w:sz="4" w:space="0" w:color="auto"/>
              <w:left w:val="nil"/>
              <w:bottom w:val="single" w:sz="4" w:space="0" w:color="auto"/>
              <w:right w:val="single" w:sz="4" w:space="0" w:color="auto"/>
            </w:tcBorders>
          </w:tcPr>
          <w:p w14:paraId="2A20E3E2" w14:textId="77777777" w:rsidR="009868E1" w:rsidRPr="00803D17" w:rsidRDefault="009868E1" w:rsidP="009868E1">
            <w:pPr>
              <w:jc w:val="center"/>
              <w:rPr>
                <w:rFonts w:ascii="Garamond" w:hAnsi="Garamond" w:cs="Calibri"/>
                <w:color w:val="002060"/>
                <w:sz w:val="22"/>
                <w:szCs w:val="22"/>
              </w:rPr>
            </w:pPr>
          </w:p>
        </w:tc>
        <w:tc>
          <w:tcPr>
            <w:tcW w:w="1720" w:type="dxa"/>
            <w:tcBorders>
              <w:top w:val="single" w:sz="4" w:space="0" w:color="auto"/>
              <w:left w:val="single" w:sz="4" w:space="0" w:color="auto"/>
              <w:bottom w:val="single" w:sz="4" w:space="0" w:color="auto"/>
              <w:right w:val="single" w:sz="4" w:space="0" w:color="auto"/>
            </w:tcBorders>
            <w:shd w:val="clear" w:color="auto" w:fill="auto"/>
            <w:noWrap/>
          </w:tcPr>
          <w:p w14:paraId="5E61ABFE" w14:textId="2986D78B" w:rsidR="009868E1" w:rsidRPr="00803D17" w:rsidRDefault="009868E1" w:rsidP="009868E1">
            <w:pPr>
              <w:jc w:val="center"/>
              <w:rPr>
                <w:rFonts w:ascii="Garamond" w:hAnsi="Garamond" w:cs="Calibri"/>
                <w:color w:val="002060"/>
                <w:sz w:val="22"/>
                <w:szCs w:val="22"/>
              </w:rPr>
            </w:pPr>
            <w:r w:rsidRPr="00803D17">
              <w:rPr>
                <w:rFonts w:ascii="Garamond" w:hAnsi="Garamond" w:cs="Calibri"/>
                <w:color w:val="002060"/>
                <w:sz w:val="22"/>
                <w:szCs w:val="22"/>
              </w:rPr>
              <w:t>2854</w:t>
            </w:r>
            <w:r w:rsidR="00BB397F">
              <w:rPr>
                <w:rFonts w:ascii="Garamond" w:hAnsi="Garamond" w:cs="Calibri"/>
                <w:color w:val="002060"/>
                <w:sz w:val="22"/>
                <w:szCs w:val="22"/>
              </w:rPr>
              <w:t>,</w:t>
            </w:r>
            <w:r w:rsidRPr="00803D17">
              <w:rPr>
                <w:rFonts w:ascii="Garamond" w:hAnsi="Garamond" w:cs="Calibri"/>
                <w:color w:val="002060"/>
                <w:sz w:val="22"/>
                <w:szCs w:val="22"/>
              </w:rPr>
              <w:t>6</w:t>
            </w:r>
          </w:p>
        </w:tc>
      </w:tr>
    </w:tbl>
    <w:p w14:paraId="5B5841DD" w14:textId="77777777" w:rsidR="00FB2CDA" w:rsidRPr="00D00558" w:rsidRDefault="00FB2CDA" w:rsidP="00FB2CDA">
      <w:pPr>
        <w:spacing w:line="360" w:lineRule="auto"/>
        <w:jc w:val="both"/>
        <w:rPr>
          <w:rFonts w:ascii="Garamond" w:hAnsi="Garamond" w:cstheme="minorHAnsi"/>
          <w:color w:val="002060"/>
          <w:sz w:val="24"/>
          <w:szCs w:val="24"/>
        </w:rPr>
      </w:pPr>
    </w:p>
    <w:p w14:paraId="3A84C413" w14:textId="77777777" w:rsidR="00385C5E" w:rsidRPr="00531756" w:rsidRDefault="00385C5E" w:rsidP="00AC412E">
      <w:pPr>
        <w:pStyle w:val="Titolo2"/>
        <w:keepLines w:val="0"/>
        <w:numPr>
          <w:ilvl w:val="1"/>
          <w:numId w:val="1"/>
        </w:numPr>
        <w:spacing w:before="0" w:line="360" w:lineRule="auto"/>
        <w:ind w:left="578" w:hanging="578"/>
        <w:jc w:val="both"/>
        <w:rPr>
          <w:rFonts w:ascii="Garamond" w:hAnsi="Garamond"/>
          <w:color w:val="002060"/>
          <w:sz w:val="24"/>
          <w:szCs w:val="24"/>
        </w:rPr>
      </w:pPr>
      <w:bookmarkStart w:id="23" w:name="_Toc171616082"/>
      <w:bookmarkStart w:id="24" w:name="_Toc171616083"/>
      <w:bookmarkStart w:id="25" w:name="_Toc171616084"/>
      <w:bookmarkStart w:id="26" w:name="_Toc171616095"/>
      <w:bookmarkStart w:id="27" w:name="_Toc171616096"/>
      <w:bookmarkStart w:id="28" w:name="_Toc171616107"/>
      <w:bookmarkStart w:id="29" w:name="_Toc171616108"/>
      <w:bookmarkStart w:id="30" w:name="_Toc171616119"/>
      <w:bookmarkStart w:id="31" w:name="_Toc171616120"/>
      <w:bookmarkStart w:id="32" w:name="_Toc171616131"/>
      <w:bookmarkStart w:id="33" w:name="_Toc171616132"/>
      <w:bookmarkStart w:id="34" w:name="_Toc171616143"/>
      <w:bookmarkStart w:id="35" w:name="_Toc171616144"/>
      <w:bookmarkStart w:id="36" w:name="_Toc171616155"/>
      <w:bookmarkStart w:id="37" w:name="_Toc171616156"/>
      <w:bookmarkStart w:id="38" w:name="_Toc171616167"/>
      <w:bookmarkStart w:id="39" w:name="_Toc171616168"/>
      <w:bookmarkStart w:id="40" w:name="_Toc171616179"/>
      <w:bookmarkStart w:id="41" w:name="_Toc171616180"/>
      <w:bookmarkStart w:id="42" w:name="_Toc171616191"/>
      <w:bookmarkStart w:id="43" w:name="_Toc171616192"/>
      <w:bookmarkStart w:id="44" w:name="_Toc171616193"/>
      <w:bookmarkStart w:id="45" w:name="_Toc17193028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Pr>
          <w:rFonts w:ascii="Garamond" w:hAnsi="Garamond"/>
          <w:color w:val="002060"/>
          <w:sz w:val="24"/>
          <w:szCs w:val="24"/>
        </w:rPr>
        <w:t>INTERVENTI TIPOLOGICI</w:t>
      </w:r>
      <w:bookmarkEnd w:id="45"/>
    </w:p>
    <w:p w14:paraId="09BCADC2" w14:textId="77777777" w:rsidR="00844F6C" w:rsidRPr="004F6E84" w:rsidRDefault="00AE40A0" w:rsidP="00844F6C">
      <w:pPr>
        <w:spacing w:line="360" w:lineRule="auto"/>
        <w:jc w:val="both"/>
        <w:rPr>
          <w:rFonts w:ascii="Garamond" w:eastAsiaTheme="minorHAnsi" w:hAnsi="Garamond" w:cstheme="minorBidi"/>
          <w:color w:val="002060"/>
          <w:sz w:val="24"/>
          <w:szCs w:val="24"/>
        </w:rPr>
      </w:pPr>
      <w:r w:rsidRPr="00226B97">
        <w:rPr>
          <w:rFonts w:ascii="Garamond" w:eastAsiaTheme="minorHAnsi" w:hAnsi="Garamond" w:cstheme="minorBidi"/>
          <w:color w:val="002060"/>
          <w:sz w:val="24"/>
          <w:szCs w:val="24"/>
        </w:rPr>
        <w:t xml:space="preserve">Gli interventi oggetto dell’accordo sono riconducibili, a titolo esemplificativo e non esaustivo, </w:t>
      </w:r>
      <w:r w:rsidR="00844F6C" w:rsidRPr="00F82C0F">
        <w:rPr>
          <w:rFonts w:ascii="Garamond" w:eastAsiaTheme="minorHAnsi" w:hAnsi="Garamond" w:cstheme="minorBidi"/>
          <w:color w:val="002060"/>
          <w:sz w:val="24"/>
          <w:szCs w:val="24"/>
        </w:rPr>
        <w:t>alle seguenti tipologie:</w:t>
      </w:r>
    </w:p>
    <w:p w14:paraId="7821CE08" w14:textId="77777777" w:rsidR="004F189F" w:rsidRPr="00754F58" w:rsidRDefault="004F189F" w:rsidP="004F189F">
      <w:pPr>
        <w:pStyle w:val="Paragrafoelenco"/>
        <w:numPr>
          <w:ilvl w:val="0"/>
          <w:numId w:val="54"/>
        </w:numPr>
        <w:spacing w:line="360" w:lineRule="auto"/>
        <w:jc w:val="both"/>
        <w:rPr>
          <w:rFonts w:ascii="Garamond" w:eastAsiaTheme="minorHAnsi" w:hAnsi="Garamond" w:cstheme="minorBidi"/>
          <w:b/>
          <w:bCs/>
          <w:color w:val="002060"/>
          <w:sz w:val="24"/>
          <w:szCs w:val="24"/>
        </w:rPr>
      </w:pPr>
      <w:r w:rsidRPr="00754F58">
        <w:rPr>
          <w:rFonts w:ascii="Garamond" w:eastAsiaTheme="minorHAnsi" w:hAnsi="Garamond" w:cstheme="minorBidi"/>
          <w:b/>
          <w:bCs/>
          <w:color w:val="002060"/>
          <w:sz w:val="24"/>
          <w:szCs w:val="24"/>
        </w:rPr>
        <w:t>Riqualifica recinzione tipo R.1.A, altezza 1,22 m con rete a maglie elettrosaldate  </w:t>
      </w:r>
    </w:p>
    <w:p w14:paraId="43EA080F"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Fonts w:ascii="Garamond" w:hAnsi="Garamond"/>
          <w:color w:val="002060"/>
        </w:rPr>
      </w:pPr>
      <w:r w:rsidRPr="00B6241A">
        <w:rPr>
          <w:rStyle w:val="normaltextrun"/>
          <w:rFonts w:ascii="Garamond" w:hAnsi="Garamond"/>
          <w:color w:val="002060"/>
        </w:rPr>
        <w:t xml:space="preserve">Fornitura completa del materiale necessario alla realizzazione della recinzione tipo </w:t>
      </w:r>
      <w:r w:rsidRPr="008919FA">
        <w:rPr>
          <w:rStyle w:val="normaltextrun"/>
          <w:rFonts w:ascii="Garamond" w:hAnsi="Garamond"/>
          <w:color w:val="002060"/>
        </w:rPr>
        <w:t>R.1.A</w:t>
      </w:r>
      <w:r w:rsidRPr="00B6241A">
        <w:rPr>
          <w:rStyle w:val="normaltextrun"/>
          <w:rFonts w:ascii="Garamond" w:hAnsi="Garamond"/>
          <w:color w:val="002060"/>
        </w:rPr>
        <w:t xml:space="preserve"> comprensiva di rete, montanti di caposaldo, montanti intermedi, saette di caposaldo, secondo quanto previsto nel CSA parte II;</w:t>
      </w:r>
      <w:r w:rsidRPr="00B6241A">
        <w:rPr>
          <w:rStyle w:val="eop"/>
          <w:rFonts w:ascii="Garamond" w:hAnsi="Garamond"/>
          <w:color w:val="002060"/>
        </w:rPr>
        <w:t> </w:t>
      </w:r>
    </w:p>
    <w:p w14:paraId="04440ABC"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color w:val="002060"/>
        </w:rPr>
      </w:pPr>
      <w:r w:rsidRPr="00B6241A">
        <w:rPr>
          <w:rStyle w:val="normaltextrun"/>
          <w:rFonts w:ascii="Garamond" w:hAnsi="Garamond"/>
          <w:color w:val="002060"/>
        </w:rPr>
        <w:t>Installazione saette di controvento, piantane, plinti in calcestruzzo, filo tenditore, filo di legatura, tiranti ad occhiello e bulloneria secondo le specifiche riportate secondo quanto previsto nel CSA parte II;</w:t>
      </w:r>
      <w:r w:rsidRPr="00B6241A">
        <w:rPr>
          <w:rStyle w:val="normaltextrun"/>
          <w:color w:val="002060"/>
        </w:rPr>
        <w:t> </w:t>
      </w:r>
    </w:p>
    <w:p w14:paraId="415C7543"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color w:val="002060"/>
        </w:rPr>
      </w:pPr>
      <w:r w:rsidRPr="00B6241A">
        <w:rPr>
          <w:rStyle w:val="normaltextrun"/>
          <w:rFonts w:ascii="Garamond" w:hAnsi="Garamond"/>
          <w:color w:val="002060"/>
        </w:rPr>
        <w:t>Stoccaggio temporaneo del materiale da installare presso il CE di competenza e trasporto in sito;</w:t>
      </w:r>
      <w:r w:rsidRPr="00B6241A">
        <w:rPr>
          <w:rStyle w:val="normaltextrun"/>
          <w:color w:val="002060"/>
        </w:rPr>
        <w:t> </w:t>
      </w:r>
    </w:p>
    <w:p w14:paraId="130B5034"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color w:val="002060"/>
        </w:rPr>
      </w:pPr>
      <w:r w:rsidRPr="00B6241A">
        <w:rPr>
          <w:rStyle w:val="normaltextrun"/>
          <w:rFonts w:ascii="Garamond" w:hAnsi="Garamond"/>
          <w:color w:val="002060"/>
        </w:rPr>
        <w:t>Pulizia dell’area oggetto di riqualifica, compreso il taglio di vegetazione sia erbacea che arbustiva di qualsiasi specie e forma, comprese le piante di alto fusto, e spianamento del terreno a ridosso della recinzione per una fascia di larghezza pari ad almeno 1,00 m che consenta l'accesso per l'ispezione dell'impianto; compresa la sistemazione in sito dei materiali di risulta;</w:t>
      </w:r>
      <w:r w:rsidRPr="00B6241A">
        <w:rPr>
          <w:rStyle w:val="normaltextrun"/>
          <w:color w:val="002060"/>
        </w:rPr>
        <w:t> </w:t>
      </w:r>
    </w:p>
    <w:p w14:paraId="34108B98" w14:textId="2439E2D4"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color w:val="002060"/>
        </w:rPr>
      </w:pPr>
      <w:r w:rsidRPr="00B6241A">
        <w:rPr>
          <w:rStyle w:val="normaltextrun"/>
          <w:rFonts w:ascii="Garamond" w:hAnsi="Garamond"/>
          <w:color w:val="002060"/>
        </w:rPr>
        <w:t>Abbattimento di alberature di medio e alto fusto interferenti alla posa della recinzione, previo taglio dei rami all'imbracatura e successiv</w:t>
      </w:r>
      <w:r w:rsidR="00DE7413">
        <w:rPr>
          <w:rStyle w:val="normaltextrun"/>
          <w:rFonts w:ascii="Garamond" w:hAnsi="Garamond"/>
          <w:color w:val="002060"/>
        </w:rPr>
        <w:t>a</w:t>
      </w:r>
      <w:r w:rsidRPr="00B6241A">
        <w:rPr>
          <w:rStyle w:val="normaltextrun"/>
          <w:rFonts w:ascii="Garamond" w:hAnsi="Garamond"/>
          <w:color w:val="002060"/>
        </w:rPr>
        <w:t xml:space="preserve"> </w:t>
      </w:r>
      <w:proofErr w:type="spellStart"/>
      <w:r w:rsidRPr="00B6241A">
        <w:rPr>
          <w:rStyle w:val="normaltextrun"/>
          <w:rFonts w:ascii="Garamond" w:hAnsi="Garamond"/>
          <w:color w:val="002060"/>
        </w:rPr>
        <w:t>depezza</w:t>
      </w:r>
      <w:r w:rsidR="00DE7413">
        <w:rPr>
          <w:rStyle w:val="normaltextrun"/>
          <w:rFonts w:ascii="Garamond" w:hAnsi="Garamond"/>
          <w:color w:val="002060"/>
        </w:rPr>
        <w:t>tura</w:t>
      </w:r>
      <w:proofErr w:type="spellEnd"/>
      <w:r w:rsidR="00DE7413">
        <w:rPr>
          <w:rStyle w:val="normaltextrun"/>
          <w:rFonts w:ascii="Garamond" w:hAnsi="Garamond"/>
          <w:color w:val="002060"/>
        </w:rPr>
        <w:t xml:space="preserve"> a</w:t>
      </w:r>
      <w:r w:rsidRPr="00B6241A">
        <w:rPr>
          <w:rStyle w:val="normaltextrun"/>
          <w:rFonts w:ascii="Garamond" w:hAnsi="Garamond"/>
          <w:color w:val="002060"/>
        </w:rPr>
        <w:t xml:space="preserve"> terra dei rami stessi compresa la pulizia del piano viabile e l'onere dell'allontanamento di tutto il materiale di risulta inutilizzabile, con materiale di risulta che resta di proprietà dell'Appaltatore;</w:t>
      </w:r>
      <w:r w:rsidRPr="00B6241A">
        <w:rPr>
          <w:rStyle w:val="normaltextrun"/>
          <w:color w:val="002060"/>
        </w:rPr>
        <w:t> </w:t>
      </w:r>
    </w:p>
    <w:p w14:paraId="79C8229A"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color w:val="002060"/>
        </w:rPr>
      </w:pPr>
      <w:r w:rsidRPr="00B6241A">
        <w:rPr>
          <w:rStyle w:val="normaltextrun"/>
          <w:rFonts w:ascii="Garamond" w:hAnsi="Garamond"/>
          <w:color w:val="002060"/>
        </w:rPr>
        <w:t>Collegamento sul paletto di recinzione del tondino a mezzo di collare rettangolare dotato di piastrina e bulloni M8 di bloccaggio, secondo quanto previsto nel CSA parte II;</w:t>
      </w:r>
      <w:r w:rsidRPr="00B6241A">
        <w:rPr>
          <w:rStyle w:val="normaltextrun"/>
          <w:color w:val="002060"/>
        </w:rPr>
        <w:t> </w:t>
      </w:r>
    </w:p>
    <w:p w14:paraId="0DE46CBA"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color w:val="002060"/>
        </w:rPr>
      </w:pPr>
      <w:r w:rsidRPr="00B6241A">
        <w:rPr>
          <w:rStyle w:val="normaltextrun"/>
          <w:rFonts w:ascii="Garamond" w:hAnsi="Garamond"/>
          <w:color w:val="002060"/>
        </w:rPr>
        <w:lastRenderedPageBreak/>
        <w:t>Ancoraggio a terra del tondino mediante picchetti in acciaio opportunamente sagomati che saranno infissi nel terreno in ragione di un picchetto ogni 35÷40 cm di rete e in numero non inferiore a 4 picchetti tra due paletti di recinzione consecutivi, con un’inclinazione degli stessi di circa 30° verso l’interno della proprietà autostradale, secondo quanto previsto nel CSA parte II;</w:t>
      </w:r>
      <w:r w:rsidRPr="00B6241A">
        <w:rPr>
          <w:rStyle w:val="normaltextrun"/>
          <w:color w:val="002060"/>
        </w:rPr>
        <w:t> </w:t>
      </w:r>
    </w:p>
    <w:p w14:paraId="0F2BDBF0"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color w:val="002060"/>
        </w:rPr>
      </w:pPr>
      <w:r w:rsidRPr="00B6241A">
        <w:rPr>
          <w:rStyle w:val="normaltextrun"/>
          <w:rFonts w:ascii="Garamond" w:hAnsi="Garamond"/>
          <w:color w:val="002060"/>
        </w:rPr>
        <w:t>Rimozione di rete a maglia differenziata di qualsiasi altezza, compreso la pulizia mediante estirpazione di vegetazione erbacea ed arbustiva di qualsiasi specie e forma, comprese le piante di alto fusto, lo spianamento a ridosso della recinzione e la sistemazione del piano di posa della nuova recinzione, fino a 1 m, il taglio e il carico, trasporto e smaltimento del materiale, nonché il carico, trasporto e scarico a rifiuto di quello derivante dalla pulizia;</w:t>
      </w:r>
      <w:r w:rsidRPr="00B6241A">
        <w:rPr>
          <w:rStyle w:val="normaltextrun"/>
          <w:color w:val="002060"/>
        </w:rPr>
        <w:t> </w:t>
      </w:r>
    </w:p>
    <w:p w14:paraId="20A13ACA"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color w:val="002060"/>
        </w:rPr>
      </w:pPr>
      <w:r w:rsidRPr="00B6241A">
        <w:rPr>
          <w:rStyle w:val="normaltextrun"/>
          <w:rFonts w:ascii="Garamond" w:hAnsi="Garamond"/>
          <w:color w:val="002060"/>
        </w:rPr>
        <w:t>Rimozione di montanti o saette per recinzione, compreso lo scavo, la demolizione del blocco di calcestruzzo, la consegna del materiale riutilizzabile presso i depositi della Committente, nonché il carico, trasporto e scarico a rifiuto di quello non riutilizzabile.</w:t>
      </w:r>
      <w:r w:rsidRPr="00B6241A">
        <w:rPr>
          <w:rStyle w:val="normaltextrun"/>
          <w:color w:val="002060"/>
        </w:rPr>
        <w:t> </w:t>
      </w:r>
    </w:p>
    <w:p w14:paraId="64591E7D" w14:textId="77777777" w:rsidR="004F189F" w:rsidRDefault="004F189F" w:rsidP="004F189F">
      <w:pPr>
        <w:pStyle w:val="paragraph"/>
        <w:spacing w:before="0" w:beforeAutospacing="0" w:after="0" w:afterAutospacing="0"/>
        <w:ind w:left="270"/>
        <w:jc w:val="both"/>
        <w:textAlignment w:val="baseline"/>
        <w:rPr>
          <w:rFonts w:ascii="Garamond" w:hAnsi="Garamond"/>
        </w:rPr>
      </w:pPr>
      <w:r>
        <w:rPr>
          <w:rStyle w:val="eop"/>
          <w:rFonts w:ascii="Garamond" w:hAnsi="Garamond"/>
        </w:rPr>
        <w:t> </w:t>
      </w:r>
    </w:p>
    <w:p w14:paraId="49F389B6" w14:textId="77777777" w:rsidR="004F189F" w:rsidRPr="00754F58" w:rsidRDefault="004F189F" w:rsidP="004F189F">
      <w:pPr>
        <w:pStyle w:val="Paragrafoelenco"/>
        <w:numPr>
          <w:ilvl w:val="0"/>
          <w:numId w:val="54"/>
        </w:numPr>
        <w:spacing w:line="360" w:lineRule="auto"/>
        <w:jc w:val="both"/>
        <w:rPr>
          <w:rFonts w:ascii="Garamond" w:eastAsiaTheme="minorHAnsi" w:hAnsi="Garamond" w:cstheme="minorBidi"/>
          <w:b/>
          <w:bCs/>
          <w:color w:val="002060"/>
          <w:sz w:val="24"/>
          <w:szCs w:val="24"/>
        </w:rPr>
      </w:pPr>
      <w:r w:rsidRPr="00754F58">
        <w:rPr>
          <w:rFonts w:ascii="Garamond" w:eastAsiaTheme="minorHAnsi" w:hAnsi="Garamond" w:cstheme="minorBidi"/>
          <w:b/>
          <w:bCs/>
          <w:color w:val="002060"/>
          <w:sz w:val="24"/>
          <w:szCs w:val="24"/>
        </w:rPr>
        <w:t>Riqualifica recinzione tipo R.1.B, altezza 2,12 m con rete a maglie elettrosaldate  </w:t>
      </w:r>
    </w:p>
    <w:p w14:paraId="1EF6DEF7"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Fornitura completa del materiale necessario alla realizzazione della recinzione tipo R.1.B comprensiva di rete, montanti di caposaldo, montanti intermedi, saette di caposaldo, secondo quanto previsto nel CSA parte II; </w:t>
      </w:r>
    </w:p>
    <w:p w14:paraId="7FD46705"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Installazione saette di controvento, piantane, filo tenditore, filo di legatura, tiranti ad occhiello e bulloneria secondo le specifiche riportate secondo quanto previsto nel CSA parte II; </w:t>
      </w:r>
    </w:p>
    <w:p w14:paraId="12811AFD"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Stoccaggio temporaneo del materiale da installare presso il CE di competenza e trasporto in sito; </w:t>
      </w:r>
    </w:p>
    <w:p w14:paraId="7DF50C3C"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Pulizia dell’area oggetto di riqualifica, compreso il taglio di vegetazione sia erbacea che arbustiva di qualsiasi specie e forma, comprese le piante di alto fusto, e spianamento del terreno a ridosso della recinzione per una fascia di larghezza pari ad almeno 1,00 m che consenta l'accesso per l'ispezione dell'impianto; compresa la sistemazione in sito dei materiali di risulta; </w:t>
      </w:r>
    </w:p>
    <w:p w14:paraId="3CE36012" w14:textId="23E240FD"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Abbattimento di alberature di medio e alto fusto interferenti alla posa della recinzione, previo taglio dei rami all'imbracatura e successiv</w:t>
      </w:r>
      <w:r w:rsidR="00DE7413">
        <w:rPr>
          <w:rStyle w:val="normaltextrun"/>
          <w:rFonts w:ascii="Garamond" w:hAnsi="Garamond"/>
          <w:color w:val="002060"/>
        </w:rPr>
        <w:t>a</w:t>
      </w:r>
      <w:r w:rsidRPr="00B6241A">
        <w:rPr>
          <w:rStyle w:val="normaltextrun"/>
          <w:rFonts w:ascii="Garamond" w:hAnsi="Garamond"/>
          <w:color w:val="002060"/>
        </w:rPr>
        <w:t xml:space="preserve"> </w:t>
      </w:r>
      <w:proofErr w:type="spellStart"/>
      <w:r w:rsidRPr="00B6241A">
        <w:rPr>
          <w:rStyle w:val="normaltextrun"/>
          <w:rFonts w:ascii="Garamond" w:hAnsi="Garamond"/>
          <w:color w:val="002060"/>
        </w:rPr>
        <w:t>depezz</w:t>
      </w:r>
      <w:r w:rsidR="00DE7413">
        <w:rPr>
          <w:rStyle w:val="normaltextrun"/>
          <w:rFonts w:ascii="Garamond" w:hAnsi="Garamond"/>
          <w:color w:val="002060"/>
        </w:rPr>
        <w:t>atura</w:t>
      </w:r>
      <w:proofErr w:type="spellEnd"/>
      <w:r w:rsidR="00DE7413">
        <w:rPr>
          <w:rStyle w:val="normaltextrun"/>
          <w:rFonts w:ascii="Garamond" w:hAnsi="Garamond"/>
          <w:color w:val="002060"/>
        </w:rPr>
        <w:t xml:space="preserve"> </w:t>
      </w:r>
      <w:r w:rsidRPr="00B6241A">
        <w:rPr>
          <w:rStyle w:val="normaltextrun"/>
          <w:rFonts w:ascii="Garamond" w:hAnsi="Garamond"/>
          <w:color w:val="002060"/>
        </w:rPr>
        <w:t>a terra dei rami stessi compresa la pulizia del piano viabile e l'onere dell'allontanamento di tutto il materiale di risulta inutilizzabile, con materiale di risulta che resta di proprietà dell'Appaltatore; </w:t>
      </w:r>
    </w:p>
    <w:p w14:paraId="79E95931"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Collegamento sul paletto di recinzione del tondino a mezzo di collare rettangolare dotato di piastrina e bulloni M8 di bloccaggio, secondo quanto previsto nel CSA parte II; </w:t>
      </w:r>
    </w:p>
    <w:p w14:paraId="080FB805"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Ancoraggio a terra del tondino mediante picchetti in acciaio opportunamente sagomati che saranno infissi nel terreno in ragione di un picchetto ogni 35÷40 cm di rete e in numero non inferiore a 4 picchetti tra due paletti di recinzione consecutivi, con un’inclinazione degli stessi di circa 30° verso l’interno della proprietà autostradale secondo quanto previsto nel CSA parte II; </w:t>
      </w:r>
    </w:p>
    <w:p w14:paraId="5E135E2C"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lastRenderedPageBreak/>
        <w:t>Rimozione di rete a maglia differenziata di qualsiasi altezza, compreso la pulizia mediante estirpazione di vegetazione erbacea ed arbustiva di qualsiasi specie e forma, comprese le piante di alto fusto, lo spianamento a ridosso della recinzione e la sistemazione del piano di posa della nuova recinzione, fino a 1 m, il taglio e il carico, trasporto e smaltimento del materiale, nonché il carico, trasporto e scarico a rifiuto di quello derivante dalla pulizia; </w:t>
      </w:r>
    </w:p>
    <w:p w14:paraId="2810AD54"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Rimozione di montanti o saette per recinzione, compreso lo scavo, la demolizione del blocco di calcestruzzo, la consegna del materiale riutilizzabile presso i depositi della Committente, nonché il carico, trasporto e scarico a rifiuto di quello non riutilizzabile. </w:t>
      </w:r>
    </w:p>
    <w:p w14:paraId="22D64636" w14:textId="77777777" w:rsidR="004F189F" w:rsidRDefault="004F189F" w:rsidP="004F189F">
      <w:pPr>
        <w:pStyle w:val="paragraph"/>
        <w:spacing w:before="0" w:beforeAutospacing="0" w:after="0" w:afterAutospacing="0"/>
        <w:jc w:val="both"/>
        <w:textAlignment w:val="baseline"/>
        <w:rPr>
          <w:rStyle w:val="eop"/>
          <w:rFonts w:ascii="Garamond" w:hAnsi="Garamond"/>
        </w:rPr>
      </w:pPr>
    </w:p>
    <w:p w14:paraId="11503F2A" w14:textId="77777777" w:rsidR="004F189F" w:rsidRPr="00754F58" w:rsidRDefault="004F189F" w:rsidP="004F189F">
      <w:pPr>
        <w:pStyle w:val="Paragrafoelenco"/>
        <w:numPr>
          <w:ilvl w:val="0"/>
          <w:numId w:val="54"/>
        </w:numPr>
        <w:spacing w:line="360" w:lineRule="auto"/>
        <w:jc w:val="both"/>
        <w:rPr>
          <w:rFonts w:ascii="Garamond" w:eastAsiaTheme="minorHAnsi" w:hAnsi="Garamond" w:cstheme="minorBidi"/>
          <w:b/>
          <w:bCs/>
          <w:color w:val="002060"/>
          <w:sz w:val="24"/>
          <w:szCs w:val="24"/>
        </w:rPr>
      </w:pPr>
      <w:r w:rsidRPr="00754F58">
        <w:rPr>
          <w:rFonts w:ascii="Garamond" w:eastAsiaTheme="minorHAnsi" w:hAnsi="Garamond" w:cstheme="minorBidi"/>
          <w:b/>
          <w:bCs/>
          <w:color w:val="002060"/>
          <w:sz w:val="24"/>
          <w:szCs w:val="24"/>
        </w:rPr>
        <w:t>Riqualifica recinzione tipo R.1.C, altezza 1,22 m con rete elettrosaldata a maglie differenziate di altezza 100 cm e filo superiore  </w:t>
      </w:r>
    </w:p>
    <w:p w14:paraId="4E93F4EA"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Fornitura completa del materiale necessario alla realizzazione della recinzione tipo R.1.C comprensiva di rete, montanti di caposaldo, montanti intermedi, filo, saette di caposaldo, secondo quanto previsto nel CSA parte II; </w:t>
      </w:r>
    </w:p>
    <w:p w14:paraId="1D2799DD"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Installazione saette di controvento, piantane, filo tenditore, filo di legatura, tiranti ad occhiello e bulloneria secondo le specifiche riportate secondo quanto previsto nel CSA parte II; </w:t>
      </w:r>
    </w:p>
    <w:p w14:paraId="1346797F"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Stoccaggio temporaneo del materiale da installare presso il CE di competenza e trasporto in sito; </w:t>
      </w:r>
    </w:p>
    <w:p w14:paraId="11AFB82F"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Pulizia dell’area oggetto di riqualifica, compreso il taglio di vegetazione sia erbacea che arbustiva di qualsiasi specie e forma, comprese le piante di alto fusto, e spianamento del terreno a ridosso della recinzione per una fascia di larghezza pari ad almeno 1,00 m che consenta l'accesso per l'ispezione dell'impianto; compresa la sistemazione in sito dei materiali di risulta; </w:t>
      </w:r>
    </w:p>
    <w:p w14:paraId="1D399BA6" w14:textId="3661CAA4"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Abbattimento di alberature di medio e alto fusto interferenti alla posa della recinzione, previo taglio dei rami all'imbracatura e successiv</w:t>
      </w:r>
      <w:r w:rsidR="00DE7413">
        <w:rPr>
          <w:rStyle w:val="normaltextrun"/>
          <w:rFonts w:ascii="Garamond" w:hAnsi="Garamond"/>
          <w:color w:val="002060"/>
        </w:rPr>
        <w:t>a</w:t>
      </w:r>
      <w:r w:rsidRPr="00B6241A">
        <w:rPr>
          <w:rStyle w:val="normaltextrun"/>
          <w:rFonts w:ascii="Garamond" w:hAnsi="Garamond"/>
          <w:color w:val="002060"/>
        </w:rPr>
        <w:t xml:space="preserve"> </w:t>
      </w:r>
      <w:proofErr w:type="spellStart"/>
      <w:r w:rsidRPr="00B6241A">
        <w:rPr>
          <w:rStyle w:val="normaltextrun"/>
          <w:rFonts w:ascii="Garamond" w:hAnsi="Garamond"/>
          <w:color w:val="002060"/>
        </w:rPr>
        <w:t>depezza</w:t>
      </w:r>
      <w:r w:rsidR="00DE7413">
        <w:rPr>
          <w:rStyle w:val="normaltextrun"/>
          <w:rFonts w:ascii="Garamond" w:hAnsi="Garamond"/>
          <w:color w:val="002060"/>
        </w:rPr>
        <w:t>tura</w:t>
      </w:r>
      <w:proofErr w:type="spellEnd"/>
      <w:r w:rsidR="00DE7413">
        <w:rPr>
          <w:rStyle w:val="normaltextrun"/>
          <w:rFonts w:ascii="Garamond" w:hAnsi="Garamond"/>
          <w:color w:val="002060"/>
        </w:rPr>
        <w:t xml:space="preserve"> a</w:t>
      </w:r>
      <w:r w:rsidRPr="00B6241A">
        <w:rPr>
          <w:rStyle w:val="normaltextrun"/>
          <w:rFonts w:ascii="Garamond" w:hAnsi="Garamond"/>
          <w:color w:val="002060"/>
        </w:rPr>
        <w:t xml:space="preserve"> terra dei rami stessi compresa la pulizia del piano viabile e l'onere dell'allontanamento di tutto il materiale di risulta inutilizzabile, con materiale di risulta che resta di proprietà dell'Appaltatore; </w:t>
      </w:r>
    </w:p>
    <w:p w14:paraId="4614E81A"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Collegamento sul paletto di recinzione del tondino a mezzo di collare rettangolare dotato di piastrina e bulloni M8 di bloccaggio, secondo quanto previsto nel CSA parte II; </w:t>
      </w:r>
    </w:p>
    <w:p w14:paraId="2B18FB26"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Ancoraggio a terra del tondino mediante picchetti in acciaio opportunamente sagomati che saranno infissi nel terreno in ragione di un picchetto ogni 35÷40 cm di rete e in numero non inferiore a 4 picchetti tra due paletti di recinzione consecutivi, con un’inclinazione degli stessi di circa 30° verso l’interno della proprietà autostradale secondo quanto previsto nel CSA parte II; </w:t>
      </w:r>
    </w:p>
    <w:p w14:paraId="7867A224"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 xml:space="preserve">Rimozione di rete a maglia differenziata di qualsiasi altezza, compreso la pulizia mediante estirpazione di vegetazione erbacea ed arbustiva di qualsiasi specie e forma, comprese le piante di alto fusto, lo spianamento a ridosso della recinzione e la sistemazione del piano di posa della nuova recinzione, </w:t>
      </w:r>
      <w:r w:rsidRPr="00B6241A">
        <w:rPr>
          <w:rStyle w:val="normaltextrun"/>
          <w:rFonts w:ascii="Garamond" w:hAnsi="Garamond"/>
          <w:color w:val="002060"/>
        </w:rPr>
        <w:lastRenderedPageBreak/>
        <w:t>fino a 1 m, il taglio e il carico, trasporto e smaltimento del materiale, nonché il carico, trasporto e scarico a rifiuto di quello derivante dalla pulizia; </w:t>
      </w:r>
    </w:p>
    <w:p w14:paraId="3AC427E7" w14:textId="77777777" w:rsidR="004F189F" w:rsidRPr="00754F58" w:rsidRDefault="004F189F" w:rsidP="004F189F">
      <w:pPr>
        <w:pStyle w:val="paragraph"/>
        <w:numPr>
          <w:ilvl w:val="0"/>
          <w:numId w:val="53"/>
        </w:numPr>
        <w:spacing w:before="0" w:beforeAutospacing="0" w:after="0" w:afterAutospacing="0" w:line="360" w:lineRule="auto"/>
        <w:jc w:val="both"/>
        <w:textAlignment w:val="baseline"/>
        <w:rPr>
          <w:rStyle w:val="eop"/>
          <w:rFonts w:ascii="Garamond" w:hAnsi="Garamond"/>
          <w:color w:val="002060"/>
        </w:rPr>
      </w:pPr>
      <w:r w:rsidRPr="00B6241A">
        <w:rPr>
          <w:rStyle w:val="normaltextrun"/>
          <w:rFonts w:ascii="Garamond" w:hAnsi="Garamond"/>
          <w:color w:val="002060"/>
        </w:rPr>
        <w:t>Rimozione di montanti o saette per recinzione, compreso lo scavo, la demolizione del blocco di calcestruzzo, la consegna del materiale riutilizzabile presso i depositi della Committente, nonché il carico, trasporto e scarico a rifiuto di quello non riutilizzabile. </w:t>
      </w:r>
    </w:p>
    <w:p w14:paraId="123BA741" w14:textId="77777777" w:rsidR="004F189F" w:rsidRDefault="004F189F" w:rsidP="004F189F">
      <w:pPr>
        <w:pStyle w:val="paragraph"/>
        <w:spacing w:before="0" w:beforeAutospacing="0" w:after="0" w:afterAutospacing="0"/>
        <w:jc w:val="both"/>
        <w:textAlignment w:val="baseline"/>
        <w:rPr>
          <w:rFonts w:ascii="Garamond" w:hAnsi="Garamond"/>
        </w:rPr>
      </w:pPr>
    </w:p>
    <w:p w14:paraId="158C3664" w14:textId="77777777" w:rsidR="004F189F" w:rsidRPr="00754F58" w:rsidRDefault="004F189F" w:rsidP="004F189F">
      <w:pPr>
        <w:pStyle w:val="Paragrafoelenco"/>
        <w:numPr>
          <w:ilvl w:val="0"/>
          <w:numId w:val="54"/>
        </w:numPr>
        <w:spacing w:line="360" w:lineRule="auto"/>
        <w:jc w:val="both"/>
        <w:rPr>
          <w:rFonts w:ascii="Garamond" w:eastAsiaTheme="minorHAnsi" w:hAnsi="Garamond" w:cstheme="minorBidi"/>
          <w:b/>
          <w:bCs/>
          <w:color w:val="002060"/>
          <w:sz w:val="24"/>
          <w:szCs w:val="24"/>
        </w:rPr>
      </w:pPr>
      <w:r w:rsidRPr="00754F58">
        <w:rPr>
          <w:rFonts w:ascii="Garamond" w:eastAsiaTheme="minorHAnsi" w:hAnsi="Garamond" w:cstheme="minorBidi"/>
          <w:b/>
          <w:bCs/>
          <w:color w:val="002060"/>
          <w:sz w:val="24"/>
          <w:szCs w:val="24"/>
        </w:rPr>
        <w:t>Rinforzo delle recinzioni tipo R.1.A - R.1.B – R.1.C. con rinforzo di tipo R1 </w:t>
      </w:r>
    </w:p>
    <w:p w14:paraId="3F0F62A2"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Fornitura del materiale necessario alla realizzazione Rinforzo recinzione tipo R1 costituito da tondino in acciaio zincato, picchetti in acciaio e legature, secondo quanto previsto nel CSA parte II;  </w:t>
      </w:r>
    </w:p>
    <w:p w14:paraId="4C47C58E"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Stoccaggio temporaneo del materiale da installare presso il CE di competenza e trasporto in sito; </w:t>
      </w:r>
    </w:p>
    <w:p w14:paraId="7872B738" w14:textId="4897C659"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 xml:space="preserve">Abbattimento di alberature di medio e alto fusto interferenti alla posa della recinzione, previo taglio dei rami all'imbracatura e </w:t>
      </w:r>
      <w:r w:rsidR="00DE7413" w:rsidRPr="00B6241A">
        <w:rPr>
          <w:rStyle w:val="normaltextrun"/>
          <w:rFonts w:ascii="Garamond" w:hAnsi="Garamond"/>
          <w:color w:val="002060"/>
        </w:rPr>
        <w:t>successiv</w:t>
      </w:r>
      <w:r w:rsidR="00DE7413">
        <w:rPr>
          <w:rStyle w:val="normaltextrun"/>
          <w:rFonts w:ascii="Garamond" w:hAnsi="Garamond"/>
          <w:color w:val="002060"/>
        </w:rPr>
        <w:t>a</w:t>
      </w:r>
      <w:r w:rsidR="00DE7413" w:rsidRPr="00B6241A">
        <w:rPr>
          <w:rStyle w:val="normaltextrun"/>
          <w:rFonts w:ascii="Garamond" w:hAnsi="Garamond"/>
          <w:color w:val="002060"/>
        </w:rPr>
        <w:t xml:space="preserve"> </w:t>
      </w:r>
      <w:proofErr w:type="spellStart"/>
      <w:r w:rsidR="00DE7413" w:rsidRPr="00B6241A">
        <w:rPr>
          <w:rStyle w:val="normaltextrun"/>
          <w:rFonts w:ascii="Garamond" w:hAnsi="Garamond"/>
          <w:color w:val="002060"/>
        </w:rPr>
        <w:t>depezza</w:t>
      </w:r>
      <w:r w:rsidR="00DE7413">
        <w:rPr>
          <w:rStyle w:val="normaltextrun"/>
          <w:rFonts w:ascii="Garamond" w:hAnsi="Garamond"/>
          <w:color w:val="002060"/>
        </w:rPr>
        <w:t>tura</w:t>
      </w:r>
      <w:proofErr w:type="spellEnd"/>
      <w:r w:rsidR="00DE7413">
        <w:rPr>
          <w:rStyle w:val="normaltextrun"/>
          <w:rFonts w:ascii="Garamond" w:hAnsi="Garamond"/>
          <w:color w:val="002060"/>
        </w:rPr>
        <w:t xml:space="preserve"> </w:t>
      </w:r>
      <w:r w:rsidRPr="00B6241A">
        <w:rPr>
          <w:rStyle w:val="normaltextrun"/>
          <w:rFonts w:ascii="Garamond" w:hAnsi="Garamond"/>
          <w:color w:val="002060"/>
        </w:rPr>
        <w:t>a terra dei rami stessi compresa la pulizia del piano viabile e l'onere dell'allontanamento di tutto il materiale di risulta inutilizzabile, con materiale di risulta che resta di proprietà dell'Appaltatore; </w:t>
      </w:r>
    </w:p>
    <w:p w14:paraId="63EBC8FE"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Pulizia dell’area oggetto di riqualifica, compreso il taglio di vegetazione sia erbacea che arbustiva di qualsiasi specie e forma, comprese le piante di alto fusto e spianamento del terreno a ridosso della recinzione per una fascia di larghezza pari ad almeno 1,00 m che consenta l'accesso per l'ispezione dell'impianto; compresa la sistemazione in sito dei materiali di risulta; </w:t>
      </w:r>
    </w:p>
    <w:p w14:paraId="678A969B" w14:textId="6A6B8591"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 xml:space="preserve">Ancoraggio a terra del tondino mediante picchetti in acciaio opportunamente sagomati che saranno infissi nel terreno in ragione di un picchetto ogni </w:t>
      </w:r>
      <w:r w:rsidR="001F7353">
        <w:rPr>
          <w:rStyle w:val="normaltextrun"/>
          <w:rFonts w:ascii="Garamond" w:hAnsi="Garamond"/>
          <w:color w:val="002060"/>
        </w:rPr>
        <w:t>50</w:t>
      </w:r>
      <w:r w:rsidRPr="00B6241A">
        <w:rPr>
          <w:rStyle w:val="normaltextrun"/>
          <w:rFonts w:ascii="Garamond" w:hAnsi="Garamond"/>
          <w:color w:val="002060"/>
        </w:rPr>
        <w:t xml:space="preserve"> cm</w:t>
      </w:r>
      <w:r w:rsidR="001F7353">
        <w:rPr>
          <w:rStyle w:val="normaltextrun"/>
          <w:rFonts w:ascii="Garamond" w:hAnsi="Garamond"/>
          <w:color w:val="002060"/>
        </w:rPr>
        <w:t xml:space="preserve"> circa</w:t>
      </w:r>
      <w:r w:rsidRPr="00B6241A">
        <w:rPr>
          <w:rStyle w:val="normaltextrun"/>
          <w:rFonts w:ascii="Garamond" w:hAnsi="Garamond"/>
          <w:color w:val="002060"/>
        </w:rPr>
        <w:t xml:space="preserve"> di rete </w:t>
      </w:r>
      <w:bookmarkStart w:id="46" w:name="_Hlk164689968"/>
      <w:r w:rsidRPr="00B6241A">
        <w:rPr>
          <w:rStyle w:val="normaltextrun"/>
          <w:rFonts w:ascii="Garamond" w:hAnsi="Garamond"/>
          <w:color w:val="002060"/>
        </w:rPr>
        <w:t>e in numero non inferiore a 4 picchetti tra due paletti di recinzione consecutivi</w:t>
      </w:r>
      <w:bookmarkEnd w:id="46"/>
      <w:r w:rsidRPr="00B6241A">
        <w:rPr>
          <w:rStyle w:val="normaltextrun"/>
          <w:rFonts w:ascii="Garamond" w:hAnsi="Garamond"/>
          <w:color w:val="002060"/>
        </w:rPr>
        <w:t>, con un’inclinazione degli stessi di circa 30° verso l’interno della proprietà autostradale, secondo quanto previsto nel CSA parte II. </w:t>
      </w:r>
    </w:p>
    <w:p w14:paraId="4AC0AC72" w14:textId="77777777" w:rsidR="004F189F" w:rsidRDefault="004F189F" w:rsidP="004F189F">
      <w:pPr>
        <w:pStyle w:val="paragraph"/>
        <w:spacing w:before="0" w:beforeAutospacing="0" w:after="0" w:afterAutospacing="0"/>
        <w:jc w:val="both"/>
        <w:textAlignment w:val="baseline"/>
        <w:rPr>
          <w:rFonts w:ascii="Garamond" w:hAnsi="Garamond"/>
        </w:rPr>
      </w:pPr>
      <w:r>
        <w:rPr>
          <w:rStyle w:val="eop"/>
          <w:rFonts w:ascii="Garamond" w:hAnsi="Garamond"/>
        </w:rPr>
        <w:t> </w:t>
      </w:r>
    </w:p>
    <w:p w14:paraId="5CA48015" w14:textId="77777777" w:rsidR="004F189F" w:rsidRPr="00754F58" w:rsidRDefault="004F189F" w:rsidP="004F189F">
      <w:pPr>
        <w:pStyle w:val="Paragrafoelenco"/>
        <w:numPr>
          <w:ilvl w:val="0"/>
          <w:numId w:val="54"/>
        </w:numPr>
        <w:spacing w:line="360" w:lineRule="auto"/>
        <w:jc w:val="both"/>
        <w:rPr>
          <w:rFonts w:ascii="Garamond" w:eastAsiaTheme="minorHAnsi" w:hAnsi="Garamond" w:cstheme="minorBidi"/>
          <w:b/>
          <w:bCs/>
          <w:color w:val="002060"/>
          <w:sz w:val="24"/>
          <w:szCs w:val="24"/>
        </w:rPr>
      </w:pPr>
      <w:r w:rsidRPr="00754F58">
        <w:rPr>
          <w:rFonts w:ascii="Garamond" w:eastAsiaTheme="minorHAnsi" w:hAnsi="Garamond" w:cstheme="minorBidi"/>
          <w:b/>
          <w:bCs/>
          <w:color w:val="002060"/>
          <w:sz w:val="24"/>
          <w:szCs w:val="24"/>
        </w:rPr>
        <w:t>Rinforzo delle recinzioni tipo R.1.A - R.1.B – R.1.C. con rinforzo di tipo R2 </w:t>
      </w:r>
    </w:p>
    <w:p w14:paraId="2DD28A55"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Fornitura del materiale necessario alla realizzazione Rinforzo tipo R2 comprensivo di rete elettrosaldata zincata, picchetti di ancoraggio in acciaio zincato, legature e accessori per il collegamento della rete ai montanti della recinzione, secondo quanto previsto nel CSA parte II;  </w:t>
      </w:r>
    </w:p>
    <w:p w14:paraId="0111BD84"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Stoccaggio temporaneo del materiale da installare presso il CE di competenza e trasporto in sito; </w:t>
      </w:r>
    </w:p>
    <w:p w14:paraId="20A0343E"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Pulizia dell’area oggetto di riqualifica, compreso il taglio di vegetazione sia erbacea che arbustiva di qualsiasi specie e forma, comprese le piante di alto fusto, e spianamento del terreno a ridosso della recinzione per una fascia di larghezza pari ad almeno 1,00 m che consenta l'accesso per l'ispezione dell'impianto; compresa la sistemazione in sito dei materiali di risulta; </w:t>
      </w:r>
    </w:p>
    <w:p w14:paraId="3D00E659" w14:textId="605E0E46" w:rsidR="004F189F"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 xml:space="preserve">Abbattimento di alberature di medio e alto fusto interferenti alla posa della recinzione, previo taglio dei rami all'imbracatura e </w:t>
      </w:r>
      <w:r w:rsidR="00DE7413" w:rsidRPr="00B6241A">
        <w:rPr>
          <w:rStyle w:val="normaltextrun"/>
          <w:rFonts w:ascii="Garamond" w:hAnsi="Garamond"/>
          <w:color w:val="002060"/>
        </w:rPr>
        <w:t>successiv</w:t>
      </w:r>
      <w:r w:rsidR="00DE7413">
        <w:rPr>
          <w:rStyle w:val="normaltextrun"/>
          <w:rFonts w:ascii="Garamond" w:hAnsi="Garamond"/>
          <w:color w:val="002060"/>
        </w:rPr>
        <w:t>a</w:t>
      </w:r>
      <w:r w:rsidR="00DE7413" w:rsidRPr="00B6241A">
        <w:rPr>
          <w:rStyle w:val="normaltextrun"/>
          <w:rFonts w:ascii="Garamond" w:hAnsi="Garamond"/>
          <w:color w:val="002060"/>
        </w:rPr>
        <w:t xml:space="preserve"> </w:t>
      </w:r>
      <w:proofErr w:type="spellStart"/>
      <w:r w:rsidR="00DE7413" w:rsidRPr="00B6241A">
        <w:rPr>
          <w:rStyle w:val="normaltextrun"/>
          <w:rFonts w:ascii="Garamond" w:hAnsi="Garamond"/>
          <w:color w:val="002060"/>
        </w:rPr>
        <w:t>depezza</w:t>
      </w:r>
      <w:r w:rsidR="00DE7413">
        <w:rPr>
          <w:rStyle w:val="normaltextrun"/>
          <w:rFonts w:ascii="Garamond" w:hAnsi="Garamond"/>
          <w:color w:val="002060"/>
        </w:rPr>
        <w:t>tura</w:t>
      </w:r>
      <w:proofErr w:type="spellEnd"/>
      <w:r w:rsidR="00DE7413">
        <w:rPr>
          <w:rStyle w:val="normaltextrun"/>
          <w:rFonts w:ascii="Garamond" w:hAnsi="Garamond"/>
          <w:color w:val="002060"/>
        </w:rPr>
        <w:t xml:space="preserve"> </w:t>
      </w:r>
      <w:r w:rsidRPr="00B6241A">
        <w:rPr>
          <w:rStyle w:val="normaltextrun"/>
          <w:rFonts w:ascii="Garamond" w:hAnsi="Garamond"/>
          <w:color w:val="002060"/>
        </w:rPr>
        <w:t xml:space="preserve">a terra dei rami stessi compresa la pulizia del piano </w:t>
      </w:r>
      <w:r w:rsidRPr="00B6241A">
        <w:rPr>
          <w:rStyle w:val="normaltextrun"/>
          <w:rFonts w:ascii="Garamond" w:hAnsi="Garamond"/>
          <w:color w:val="002060"/>
        </w:rPr>
        <w:lastRenderedPageBreak/>
        <w:t>viabile e l'onere dell'allontanamento di tutto il materiale di risulta inutilizzabile, con materiale di risulta che resta di proprietà dell'Appaltatore; </w:t>
      </w:r>
    </w:p>
    <w:p w14:paraId="1956C62B" w14:textId="4481FC96" w:rsidR="00772F19" w:rsidRPr="00B6241A" w:rsidRDefault="00772F19" w:rsidP="002F629C">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Pr>
          <w:rStyle w:val="normaltextrun"/>
          <w:rFonts w:ascii="Garamond" w:hAnsi="Garamond"/>
          <w:color w:val="002060"/>
        </w:rPr>
        <w:t>P</w:t>
      </w:r>
      <w:r w:rsidRPr="00772F19">
        <w:rPr>
          <w:rStyle w:val="normaltextrun"/>
          <w:rFonts w:ascii="Garamond" w:hAnsi="Garamond"/>
          <w:color w:val="002060"/>
        </w:rPr>
        <w:t xml:space="preserve">osa in opera della rete elettrosaldata in sovrapposizione a quella esistente; </w:t>
      </w:r>
      <w:r>
        <w:rPr>
          <w:rStyle w:val="normaltextrun"/>
          <w:rFonts w:ascii="Garamond" w:eastAsiaTheme="majorEastAsia" w:hAnsi="Garamond"/>
          <w:color w:val="002060"/>
        </w:rPr>
        <w:t>secondo quanto previsto nel CSA parte II; </w:t>
      </w:r>
    </w:p>
    <w:p w14:paraId="6691AFAC" w14:textId="2E94BEB8"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 xml:space="preserve">Fissaggio della rete elettrosaldata alla recinzione esistente tramite legature in filo di acciaio dolce in ragione minima di una legatura ogni </w:t>
      </w:r>
      <w:r w:rsidR="001F7353">
        <w:rPr>
          <w:rStyle w:val="normaltextrun"/>
          <w:rFonts w:ascii="Garamond" w:hAnsi="Garamond"/>
          <w:color w:val="002060"/>
        </w:rPr>
        <w:t>50</w:t>
      </w:r>
      <w:r w:rsidRPr="00B6241A">
        <w:rPr>
          <w:rStyle w:val="normaltextrun"/>
          <w:rFonts w:ascii="Garamond" w:hAnsi="Garamond"/>
          <w:color w:val="002060"/>
        </w:rPr>
        <w:t xml:space="preserve"> cm</w:t>
      </w:r>
      <w:r w:rsidR="001F7353">
        <w:rPr>
          <w:rStyle w:val="normaltextrun"/>
          <w:rFonts w:ascii="Garamond" w:hAnsi="Garamond"/>
          <w:color w:val="002060"/>
        </w:rPr>
        <w:t xml:space="preserve"> sfalsate per ogni filo orizzontale</w:t>
      </w:r>
      <w:r w:rsidRPr="00B6241A">
        <w:rPr>
          <w:rStyle w:val="normaltextrun"/>
          <w:rFonts w:ascii="Garamond" w:hAnsi="Garamond"/>
          <w:color w:val="002060"/>
        </w:rPr>
        <w:t>, secondo quanto previsto nel CSA parte II; </w:t>
      </w:r>
    </w:p>
    <w:p w14:paraId="7E0D38A4"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Collegamento sul paletto di recinzione del tondino a mezzo di collare rettangolare dotato di piastrina e bulloni M8 di bloccaggio, secondo quanto previsto nel CSA parte II; </w:t>
      </w:r>
    </w:p>
    <w:p w14:paraId="5C42DFA4" w14:textId="072ACB79"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 xml:space="preserve">Ancoraggio a terra della rete mediante picchetti in acciaio opportunamente sagomati che saranno infissi nel terreno in ragione di un picchetto ogni </w:t>
      </w:r>
      <w:r w:rsidR="001F7353">
        <w:rPr>
          <w:rStyle w:val="normaltextrun"/>
          <w:rFonts w:ascii="Garamond" w:hAnsi="Garamond"/>
          <w:color w:val="002060"/>
        </w:rPr>
        <w:t>50</w:t>
      </w:r>
      <w:r w:rsidRPr="00B6241A">
        <w:rPr>
          <w:rStyle w:val="normaltextrun"/>
          <w:rFonts w:ascii="Garamond" w:hAnsi="Garamond"/>
          <w:color w:val="002060"/>
        </w:rPr>
        <w:t xml:space="preserve"> cm </w:t>
      </w:r>
      <w:r w:rsidR="001F7353">
        <w:rPr>
          <w:rStyle w:val="normaltextrun"/>
          <w:rFonts w:ascii="Garamond" w:hAnsi="Garamond"/>
          <w:color w:val="002060"/>
        </w:rPr>
        <w:t xml:space="preserve">circa </w:t>
      </w:r>
      <w:bookmarkStart w:id="47" w:name="_Hlk164691994"/>
      <w:r w:rsidRPr="00B6241A">
        <w:rPr>
          <w:rStyle w:val="normaltextrun"/>
          <w:rFonts w:ascii="Garamond" w:hAnsi="Garamond"/>
          <w:color w:val="002060"/>
        </w:rPr>
        <w:t xml:space="preserve">di rete e </w:t>
      </w:r>
      <w:r w:rsidR="001F7353">
        <w:rPr>
          <w:rStyle w:val="normaltextrun"/>
          <w:rFonts w:ascii="Garamond" w:hAnsi="Garamond"/>
          <w:color w:val="002060"/>
        </w:rPr>
        <w:t xml:space="preserve">comunque </w:t>
      </w:r>
      <w:r w:rsidRPr="00B6241A">
        <w:rPr>
          <w:rStyle w:val="normaltextrun"/>
          <w:rFonts w:ascii="Garamond" w:hAnsi="Garamond"/>
          <w:color w:val="002060"/>
        </w:rPr>
        <w:t>in numero non inferiore a 4 picchetti tra due paletti di recinzione consecutivi,</w:t>
      </w:r>
      <w:bookmarkEnd w:id="47"/>
      <w:r w:rsidRPr="00B6241A">
        <w:rPr>
          <w:rStyle w:val="normaltextrun"/>
          <w:rFonts w:ascii="Garamond" w:hAnsi="Garamond"/>
          <w:color w:val="002060"/>
        </w:rPr>
        <w:t xml:space="preserve"> con un’inclinazione degli stessi di circa 30° verso l’interno della proprietà autostradale, secondo quanto previsto nel CSA parte II. </w:t>
      </w:r>
    </w:p>
    <w:p w14:paraId="0C8A7E5B" w14:textId="784965BD" w:rsidR="004F189F" w:rsidRPr="00B6241A" w:rsidRDefault="004F189F" w:rsidP="00EC680E">
      <w:pPr>
        <w:pStyle w:val="paragraph"/>
        <w:spacing w:before="0" w:beforeAutospacing="0" w:after="0" w:afterAutospacing="0"/>
        <w:jc w:val="both"/>
        <w:textAlignment w:val="baseline"/>
        <w:rPr>
          <w:rFonts w:ascii="Garamond" w:hAnsi="Garamond"/>
          <w:color w:val="002060"/>
        </w:rPr>
      </w:pPr>
    </w:p>
    <w:p w14:paraId="381E327D" w14:textId="77777777" w:rsidR="004F189F" w:rsidRPr="00754F58" w:rsidRDefault="004F189F" w:rsidP="004F189F">
      <w:pPr>
        <w:pStyle w:val="Paragrafoelenco"/>
        <w:numPr>
          <w:ilvl w:val="0"/>
          <w:numId w:val="54"/>
        </w:numPr>
        <w:spacing w:line="360" w:lineRule="auto"/>
        <w:jc w:val="both"/>
        <w:rPr>
          <w:rFonts w:ascii="Garamond" w:eastAsiaTheme="minorHAnsi" w:hAnsi="Garamond" w:cstheme="minorBidi"/>
          <w:b/>
          <w:bCs/>
          <w:color w:val="002060"/>
          <w:sz w:val="24"/>
          <w:szCs w:val="24"/>
        </w:rPr>
      </w:pPr>
      <w:r w:rsidRPr="00754F58">
        <w:rPr>
          <w:rFonts w:ascii="Garamond" w:eastAsiaTheme="minorHAnsi" w:hAnsi="Garamond" w:cstheme="minorBidi"/>
          <w:b/>
          <w:bCs/>
          <w:color w:val="002060"/>
          <w:sz w:val="24"/>
          <w:szCs w:val="24"/>
        </w:rPr>
        <w:t>Rinforzo delle recinzioni tipo R.1.A - R.1.B – R.1.C. con rinforzo di tipo R3 </w:t>
      </w:r>
    </w:p>
    <w:p w14:paraId="7983BF8C"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 xml:space="preserve">Fornitura completa del materiale necessario alla realizzazione Rinforzo recinzione tipo R3 costituita da rete elettrosaldata in tondini di acciaio liscio </w:t>
      </w:r>
      <w:proofErr w:type="spellStart"/>
      <w:r w:rsidRPr="00B6241A">
        <w:rPr>
          <w:rStyle w:val="normaltextrun"/>
          <w:rFonts w:ascii="Garamond" w:hAnsi="Garamond"/>
          <w:color w:val="002060"/>
        </w:rPr>
        <w:t>diam</w:t>
      </w:r>
      <w:proofErr w:type="spellEnd"/>
      <w:r w:rsidRPr="00B6241A">
        <w:rPr>
          <w:rStyle w:val="normaltextrun"/>
          <w:rFonts w:ascii="Garamond" w:hAnsi="Garamond"/>
          <w:color w:val="002060"/>
        </w:rPr>
        <w:t>. 8mm zincato e maglia 150x150mm, comprensiva di collari di fissaggio della rete ai paletti della recinzione esistente, secondo quanto previsto nel CSA parte II;  </w:t>
      </w:r>
    </w:p>
    <w:p w14:paraId="4E584B67"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Stoccaggio temporaneo del materiale da installare presso il CE di competenza e trasporto in sito; </w:t>
      </w:r>
    </w:p>
    <w:p w14:paraId="2C519DD6" w14:textId="77777777"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Pulizia dell’area oggetto di riqualifica, compreso il taglio di vegetazione sia erbacea che arbustiva di qualsiasi specie e forma, comprese le piante di alto fusto, e spianamento del terreno a ridosso della recinzione per una fascia di larghezza pari ad almeno 1,00 m che consenta l'accesso per l'ispezione dell'impianto; compresa la sistemazione in sito dei materiali di risulta; </w:t>
      </w:r>
    </w:p>
    <w:p w14:paraId="5220F867" w14:textId="4E8F7DE2" w:rsidR="004F189F"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 xml:space="preserve">Abbattimento di alberature di medio e alto fusto interferenti alla posa della recinzione, previo taglio dei rami all'imbracatura e </w:t>
      </w:r>
      <w:r w:rsidR="00DE7413" w:rsidRPr="00B6241A">
        <w:rPr>
          <w:rStyle w:val="normaltextrun"/>
          <w:rFonts w:ascii="Garamond" w:hAnsi="Garamond"/>
          <w:color w:val="002060"/>
        </w:rPr>
        <w:t>successiv</w:t>
      </w:r>
      <w:r w:rsidR="00DE7413">
        <w:rPr>
          <w:rStyle w:val="normaltextrun"/>
          <w:rFonts w:ascii="Garamond" w:hAnsi="Garamond"/>
          <w:color w:val="002060"/>
        </w:rPr>
        <w:t>a</w:t>
      </w:r>
      <w:r w:rsidR="00DE7413" w:rsidRPr="00B6241A">
        <w:rPr>
          <w:rStyle w:val="normaltextrun"/>
          <w:rFonts w:ascii="Garamond" w:hAnsi="Garamond"/>
          <w:color w:val="002060"/>
        </w:rPr>
        <w:t xml:space="preserve"> </w:t>
      </w:r>
      <w:proofErr w:type="spellStart"/>
      <w:r w:rsidR="00DE7413" w:rsidRPr="00B6241A">
        <w:rPr>
          <w:rStyle w:val="normaltextrun"/>
          <w:rFonts w:ascii="Garamond" w:hAnsi="Garamond"/>
          <w:color w:val="002060"/>
        </w:rPr>
        <w:t>depezza</w:t>
      </w:r>
      <w:r w:rsidR="00DE7413">
        <w:rPr>
          <w:rStyle w:val="normaltextrun"/>
          <w:rFonts w:ascii="Garamond" w:hAnsi="Garamond"/>
          <w:color w:val="002060"/>
        </w:rPr>
        <w:t>tura</w:t>
      </w:r>
      <w:proofErr w:type="spellEnd"/>
      <w:r w:rsidR="00DE7413">
        <w:rPr>
          <w:rStyle w:val="normaltextrun"/>
          <w:rFonts w:ascii="Garamond" w:hAnsi="Garamond"/>
          <w:color w:val="002060"/>
        </w:rPr>
        <w:t xml:space="preserve"> </w:t>
      </w:r>
      <w:r w:rsidRPr="00B6241A">
        <w:rPr>
          <w:rStyle w:val="normaltextrun"/>
          <w:rFonts w:ascii="Garamond" w:hAnsi="Garamond"/>
          <w:color w:val="002060"/>
        </w:rPr>
        <w:t>a terra dei rami stessi compresa la pulizia del piano viabile e l'onere dell'allontanamento di tutto il materiale di risulta inutilizzabile, con materiale di risulta che resta di proprietà dell'Appaltatore; </w:t>
      </w:r>
    </w:p>
    <w:p w14:paraId="735128DD" w14:textId="6BB93A53" w:rsidR="006A24C7" w:rsidRPr="006A24C7" w:rsidRDefault="006A24C7" w:rsidP="006A24C7">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6A24C7">
        <w:rPr>
          <w:rStyle w:val="normaltextrun"/>
          <w:rFonts w:ascii="Garamond" w:hAnsi="Garamond"/>
          <w:color w:val="002060"/>
        </w:rPr>
        <w:t>posa in opera della rete elettrosaldata in sovrapposizione a quella esistente con infissione completa delle punte inferiori nel terreno mediante battitura</w:t>
      </w:r>
      <w:r>
        <w:rPr>
          <w:rStyle w:val="normaltextrun"/>
          <w:rFonts w:ascii="Garamond" w:hAnsi="Garamond"/>
          <w:color w:val="002060"/>
        </w:rPr>
        <w:t xml:space="preserve">, </w:t>
      </w:r>
      <w:r w:rsidRPr="00B6241A">
        <w:rPr>
          <w:rStyle w:val="normaltextrun"/>
          <w:rFonts w:ascii="Garamond" w:hAnsi="Garamond"/>
          <w:color w:val="002060"/>
        </w:rPr>
        <w:t>secondo quanto previsto nel CSA parte II; </w:t>
      </w:r>
    </w:p>
    <w:p w14:paraId="1C81FF33" w14:textId="5A9409DB" w:rsidR="006A24C7" w:rsidRDefault="006A24C7"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Pr>
          <w:rStyle w:val="normaltextrun"/>
          <w:rFonts w:ascii="Garamond" w:hAnsi="Garamond"/>
          <w:color w:val="002060"/>
        </w:rPr>
        <w:t>F</w:t>
      </w:r>
      <w:r w:rsidRPr="006A24C7">
        <w:rPr>
          <w:rStyle w:val="normaltextrun"/>
          <w:rFonts w:ascii="Garamond" w:hAnsi="Garamond"/>
          <w:color w:val="002060"/>
        </w:rPr>
        <w:t>issaggio dei pannelli di rete elettrosaldata ai montanti della recinzione esistente mediante l’utilizzo staffe ad U</w:t>
      </w:r>
      <w:r>
        <w:rPr>
          <w:rStyle w:val="normaltextrun"/>
          <w:rFonts w:ascii="Garamond" w:hAnsi="Garamond"/>
          <w:color w:val="002060"/>
        </w:rPr>
        <w:t xml:space="preserve">, </w:t>
      </w:r>
      <w:r w:rsidRPr="00B6241A">
        <w:rPr>
          <w:rStyle w:val="normaltextrun"/>
          <w:rFonts w:ascii="Garamond" w:hAnsi="Garamond"/>
          <w:color w:val="002060"/>
        </w:rPr>
        <w:t>secondo quanto previsto nel CSA parte II; </w:t>
      </w:r>
    </w:p>
    <w:p w14:paraId="55E66334" w14:textId="4DEE46D5" w:rsidR="004F189F" w:rsidRPr="006A24C7" w:rsidRDefault="004F189F" w:rsidP="002803D1">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6A24C7">
        <w:rPr>
          <w:rStyle w:val="normaltextrun"/>
          <w:rFonts w:ascii="Garamond" w:hAnsi="Garamond"/>
          <w:color w:val="002060"/>
        </w:rPr>
        <w:t xml:space="preserve">Fissaggio </w:t>
      </w:r>
      <w:r w:rsidR="006A24C7" w:rsidRPr="006A24C7">
        <w:rPr>
          <w:rStyle w:val="normaltextrun"/>
          <w:rFonts w:ascii="Garamond" w:hAnsi="Garamond"/>
          <w:color w:val="002060"/>
        </w:rPr>
        <w:t xml:space="preserve">dei pannelli di rete elettrosaldata alla recinzione esistente mediante legature </w:t>
      </w:r>
      <w:r w:rsidRPr="006A24C7">
        <w:rPr>
          <w:rStyle w:val="normaltextrun"/>
          <w:rFonts w:ascii="Garamond" w:hAnsi="Garamond"/>
          <w:color w:val="002060"/>
        </w:rPr>
        <w:t xml:space="preserve">ogni </w:t>
      </w:r>
      <w:r w:rsidR="006A24C7" w:rsidRPr="006A24C7">
        <w:rPr>
          <w:rStyle w:val="normaltextrun"/>
          <w:rFonts w:ascii="Garamond" w:hAnsi="Garamond"/>
          <w:color w:val="002060"/>
        </w:rPr>
        <w:t>50</w:t>
      </w:r>
      <w:r w:rsidRPr="006A24C7">
        <w:rPr>
          <w:rStyle w:val="normaltextrun"/>
          <w:rFonts w:ascii="Garamond" w:hAnsi="Garamond"/>
          <w:color w:val="002060"/>
        </w:rPr>
        <w:t xml:space="preserve"> cm</w:t>
      </w:r>
      <w:r w:rsidR="006A24C7" w:rsidRPr="006A24C7">
        <w:rPr>
          <w:rStyle w:val="normaltextrun"/>
          <w:rFonts w:ascii="Garamond" w:hAnsi="Garamond"/>
          <w:color w:val="002060"/>
        </w:rPr>
        <w:t xml:space="preserve"> sfalsate per ogni filo orizzontale</w:t>
      </w:r>
      <w:r w:rsidRPr="006A24C7">
        <w:rPr>
          <w:rStyle w:val="normaltextrun"/>
          <w:rFonts w:ascii="Garamond" w:hAnsi="Garamond"/>
          <w:color w:val="002060"/>
        </w:rPr>
        <w:t>, secondo quanto previsto nel CSA parte II; </w:t>
      </w:r>
    </w:p>
    <w:p w14:paraId="6AE964D9" w14:textId="51E6487D" w:rsidR="004F189F" w:rsidRPr="00B6241A" w:rsidRDefault="004F189F" w:rsidP="004F189F">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Ancoraggio a terra rete mediante infissione degli spuntoni presenti sul pannello di rete elettrosaldata per una profondità di 30 cm, secondo quanto previsto nel CSA parte II. </w:t>
      </w:r>
    </w:p>
    <w:p w14:paraId="78EA4F70" w14:textId="2A2CECF2" w:rsidR="00244EA7" w:rsidRDefault="004F189F" w:rsidP="00244EA7">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B6241A">
        <w:rPr>
          <w:rStyle w:val="normaltextrun"/>
          <w:rFonts w:ascii="Garamond" w:hAnsi="Garamond"/>
          <w:color w:val="002060"/>
        </w:rPr>
        <w:t>La puntuale definizione delle quantità delle singole prestazioni avverrà attraverso i contratti attuativi dell’Accordo Quadro, ai quali saranno allegati i progetti esecutivi degli interventi. </w:t>
      </w:r>
    </w:p>
    <w:p w14:paraId="222C8EA6" w14:textId="77777777" w:rsidR="00244EA7" w:rsidRPr="00244EA7" w:rsidRDefault="00244EA7" w:rsidP="00244EA7">
      <w:pPr>
        <w:pStyle w:val="paragraph"/>
        <w:spacing w:before="0" w:beforeAutospacing="0" w:after="0" w:afterAutospacing="0" w:line="360" w:lineRule="auto"/>
        <w:jc w:val="both"/>
        <w:textAlignment w:val="baseline"/>
        <w:rPr>
          <w:rStyle w:val="normaltextrun"/>
          <w:rFonts w:ascii="Garamond" w:hAnsi="Garamond"/>
          <w:color w:val="002060"/>
        </w:rPr>
      </w:pPr>
    </w:p>
    <w:p w14:paraId="18213A41" w14:textId="5E6E67F3" w:rsidR="004F189F" w:rsidRPr="00754F58" w:rsidRDefault="004F189F" w:rsidP="004F189F">
      <w:pPr>
        <w:pStyle w:val="Paragrafoelenco"/>
        <w:numPr>
          <w:ilvl w:val="0"/>
          <w:numId w:val="54"/>
        </w:numPr>
        <w:spacing w:line="360" w:lineRule="auto"/>
        <w:jc w:val="both"/>
        <w:rPr>
          <w:rFonts w:ascii="Garamond" w:eastAsiaTheme="minorHAnsi" w:hAnsi="Garamond" w:cstheme="minorBidi"/>
          <w:b/>
          <w:bCs/>
          <w:color w:val="002060"/>
          <w:sz w:val="24"/>
          <w:szCs w:val="24"/>
        </w:rPr>
      </w:pPr>
      <w:r w:rsidRPr="00754F58">
        <w:rPr>
          <w:rFonts w:ascii="Garamond" w:eastAsiaTheme="minorHAnsi" w:hAnsi="Garamond" w:cstheme="minorBidi"/>
          <w:b/>
          <w:bCs/>
          <w:color w:val="002060"/>
          <w:sz w:val="24"/>
          <w:szCs w:val="24"/>
        </w:rPr>
        <w:t>Rinforzo delle recinzioni  </w:t>
      </w:r>
    </w:p>
    <w:p w14:paraId="48419446" w14:textId="77777777" w:rsidR="004F189F" w:rsidRPr="0050405E" w:rsidRDefault="004F189F" w:rsidP="00681314">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50405E">
        <w:rPr>
          <w:rStyle w:val="normaltextrun"/>
          <w:rFonts w:ascii="Garamond" w:hAnsi="Garamond"/>
          <w:color w:val="002060"/>
        </w:rPr>
        <w:t>Rimozione della recinzione esistente, con trasporto a rifiuto della stessa; </w:t>
      </w:r>
    </w:p>
    <w:p w14:paraId="16E21354" w14:textId="77777777" w:rsidR="004F189F" w:rsidRPr="0050405E" w:rsidRDefault="004F189F" w:rsidP="00681314">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50405E">
        <w:rPr>
          <w:rStyle w:val="normaltextrun"/>
          <w:rFonts w:ascii="Garamond" w:hAnsi="Garamond"/>
          <w:color w:val="002060"/>
        </w:rPr>
        <w:t>Realizzazione di scavo a sezione obbligata, di sezione pari a (0,50x0,50) m; </w:t>
      </w:r>
    </w:p>
    <w:p w14:paraId="7A0C4572" w14:textId="77777777" w:rsidR="004F189F" w:rsidRPr="0050405E" w:rsidRDefault="004F189F" w:rsidP="00681314">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50405E">
        <w:rPr>
          <w:rStyle w:val="normaltextrun"/>
          <w:rFonts w:ascii="Garamond" w:hAnsi="Garamond"/>
          <w:color w:val="002060"/>
        </w:rPr>
        <w:t>Posa in opera dei paletti di sezione a C, di altezza pari a 2,65 m; </w:t>
      </w:r>
    </w:p>
    <w:p w14:paraId="43D10EA4" w14:textId="77777777" w:rsidR="004F189F" w:rsidRPr="0050405E" w:rsidRDefault="004F189F" w:rsidP="00681314">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50405E">
        <w:rPr>
          <w:rStyle w:val="normaltextrun"/>
          <w:rFonts w:ascii="Garamond" w:hAnsi="Garamond"/>
          <w:color w:val="002060"/>
        </w:rPr>
        <w:t>Posa in opera del filo spinato e del filo di ferro; </w:t>
      </w:r>
    </w:p>
    <w:p w14:paraId="462B7688" w14:textId="77777777" w:rsidR="004F189F" w:rsidRPr="0050405E" w:rsidRDefault="004F189F" w:rsidP="00681314">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50405E">
        <w:rPr>
          <w:rStyle w:val="normaltextrun"/>
          <w:rFonts w:ascii="Garamond" w:hAnsi="Garamond"/>
          <w:color w:val="002060"/>
        </w:rPr>
        <w:t>Posa in opera della rete elettrosaldata, di cui 0,50 m interrata e 1,50 m fuori terra; </w:t>
      </w:r>
    </w:p>
    <w:p w14:paraId="0C6F07CA" w14:textId="77777777" w:rsidR="004F189F" w:rsidRPr="0050405E" w:rsidRDefault="004F189F" w:rsidP="00681314">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50405E">
        <w:rPr>
          <w:rStyle w:val="normaltextrun"/>
          <w:rFonts w:ascii="Garamond" w:hAnsi="Garamond"/>
          <w:color w:val="002060"/>
        </w:rPr>
        <w:t>Fissaggio dei pannelli di rete elettrosaldata ai montanti della recinzione mediante l’utilizzo di staffe, complete di piastra di fissaggio, n.2 dadi M8 con rondelle; </w:t>
      </w:r>
    </w:p>
    <w:p w14:paraId="1A8A95B2" w14:textId="77777777" w:rsidR="004F189F" w:rsidRPr="0050405E" w:rsidRDefault="004F189F" w:rsidP="00681314">
      <w:pPr>
        <w:pStyle w:val="paragraph"/>
        <w:numPr>
          <w:ilvl w:val="0"/>
          <w:numId w:val="53"/>
        </w:numPr>
        <w:spacing w:before="0" w:beforeAutospacing="0" w:after="0" w:afterAutospacing="0" w:line="360" w:lineRule="auto"/>
        <w:jc w:val="both"/>
        <w:textAlignment w:val="baseline"/>
        <w:rPr>
          <w:rStyle w:val="normaltextrun"/>
          <w:rFonts w:ascii="Garamond" w:hAnsi="Garamond"/>
          <w:color w:val="002060"/>
        </w:rPr>
      </w:pPr>
      <w:r w:rsidRPr="0050405E">
        <w:rPr>
          <w:rStyle w:val="normaltextrun"/>
          <w:rFonts w:ascii="Garamond" w:hAnsi="Garamond"/>
          <w:color w:val="002060"/>
        </w:rPr>
        <w:t>Rinterro dello scavo; </w:t>
      </w:r>
    </w:p>
    <w:p w14:paraId="519D81D0" w14:textId="77777777" w:rsidR="004F189F" w:rsidRPr="0050405E" w:rsidRDefault="004F189F" w:rsidP="00772F19">
      <w:pPr>
        <w:pStyle w:val="paragraph"/>
        <w:spacing w:before="0" w:beforeAutospacing="0" w:after="0" w:afterAutospacing="0" w:line="360" w:lineRule="auto"/>
        <w:jc w:val="both"/>
        <w:textAlignment w:val="baseline"/>
        <w:rPr>
          <w:rStyle w:val="normaltextrun"/>
          <w:rFonts w:ascii="Garamond" w:hAnsi="Garamond"/>
          <w:color w:val="002060"/>
        </w:rPr>
      </w:pPr>
      <w:r>
        <w:rPr>
          <w:rStyle w:val="normaltextrun"/>
          <w:rFonts w:ascii="Garamond" w:hAnsi="Garamond"/>
          <w:color w:val="002060"/>
        </w:rPr>
        <w:t>Questo intervento</w:t>
      </w:r>
      <w:r w:rsidRPr="0050405E">
        <w:rPr>
          <w:rStyle w:val="normaltextrun"/>
          <w:rFonts w:ascii="Garamond" w:hAnsi="Garamond"/>
          <w:color w:val="002060"/>
        </w:rPr>
        <w:t xml:space="preserve"> presenta anche una soluzione progettuale caratterizzata da un bulbo in calcestruzzo di </w:t>
      </w:r>
      <w:proofErr w:type="spellStart"/>
      <w:r w:rsidRPr="0050405E">
        <w:rPr>
          <w:rStyle w:val="normaltextrun"/>
          <w:rFonts w:ascii="Garamond" w:hAnsi="Garamond"/>
          <w:color w:val="002060"/>
        </w:rPr>
        <w:t>Rck</w:t>
      </w:r>
      <w:proofErr w:type="spellEnd"/>
      <w:r w:rsidRPr="0050405E">
        <w:rPr>
          <w:rStyle w:val="normaltextrun"/>
          <w:rFonts w:ascii="Garamond" w:hAnsi="Garamond"/>
          <w:color w:val="002060"/>
        </w:rPr>
        <w:t xml:space="preserve"> 15, di dimensioni cubiche pari a 30 cm, da realizzare alla base dei montanti. </w:t>
      </w:r>
    </w:p>
    <w:p w14:paraId="4A41323C" w14:textId="77777777" w:rsidR="004F189F" w:rsidRPr="004F189F" w:rsidRDefault="004F189F" w:rsidP="004F189F">
      <w:pPr>
        <w:spacing w:line="360" w:lineRule="auto"/>
        <w:jc w:val="both"/>
        <w:rPr>
          <w:rFonts w:ascii="Garamond" w:hAnsi="Garamond"/>
          <w:bCs/>
          <w:color w:val="002060"/>
          <w:sz w:val="24"/>
        </w:rPr>
      </w:pPr>
    </w:p>
    <w:p w14:paraId="44D7BAA2" w14:textId="0E037FC5" w:rsidR="00BA07EC" w:rsidRPr="00531756" w:rsidRDefault="00BA07EC" w:rsidP="00BA07EC">
      <w:pPr>
        <w:pStyle w:val="Titolo2"/>
        <w:keepLines w:val="0"/>
        <w:numPr>
          <w:ilvl w:val="1"/>
          <w:numId w:val="1"/>
        </w:numPr>
        <w:spacing w:before="0" w:line="360" w:lineRule="auto"/>
        <w:ind w:left="578" w:hanging="578"/>
        <w:jc w:val="both"/>
        <w:rPr>
          <w:rFonts w:ascii="Garamond" w:hAnsi="Garamond"/>
          <w:color w:val="002060"/>
          <w:sz w:val="24"/>
          <w:szCs w:val="24"/>
        </w:rPr>
      </w:pPr>
      <w:bookmarkStart w:id="48" w:name="_Toc171930290"/>
      <w:r>
        <w:rPr>
          <w:rFonts w:ascii="Garamond" w:hAnsi="Garamond"/>
          <w:color w:val="002060"/>
          <w:sz w:val="24"/>
          <w:szCs w:val="24"/>
        </w:rPr>
        <w:t>MODALIT</w:t>
      </w:r>
      <w:r w:rsidRPr="00BA07EC">
        <w:rPr>
          <w:rFonts w:ascii="Garamond" w:hAnsi="Garamond"/>
          <w:color w:val="002060"/>
          <w:sz w:val="24"/>
          <w:szCs w:val="24"/>
        </w:rPr>
        <w:t>À</w:t>
      </w:r>
      <w:r>
        <w:rPr>
          <w:rFonts w:ascii="Garamond" w:hAnsi="Garamond"/>
          <w:color w:val="002060"/>
          <w:sz w:val="24"/>
          <w:szCs w:val="24"/>
        </w:rPr>
        <w:t xml:space="preserve"> DI ATTUAZIONE</w:t>
      </w:r>
      <w:bookmarkEnd w:id="48"/>
      <w:r>
        <w:rPr>
          <w:rFonts w:ascii="Garamond" w:hAnsi="Garamond"/>
          <w:color w:val="002060"/>
          <w:sz w:val="24"/>
          <w:szCs w:val="24"/>
        </w:rPr>
        <w:t xml:space="preserve"> </w:t>
      </w:r>
    </w:p>
    <w:p w14:paraId="7A1829BC" w14:textId="15BEF35F" w:rsidR="004100BA" w:rsidRPr="004F6E84" w:rsidRDefault="004100BA" w:rsidP="004100BA">
      <w:pPr>
        <w:spacing w:line="360" w:lineRule="auto"/>
        <w:jc w:val="both"/>
        <w:rPr>
          <w:rFonts w:ascii="Garamond" w:eastAsiaTheme="minorHAnsi" w:hAnsi="Garamond" w:cstheme="minorBidi"/>
          <w:color w:val="002060"/>
          <w:sz w:val="24"/>
          <w:szCs w:val="24"/>
        </w:rPr>
      </w:pPr>
      <w:r w:rsidRPr="004F6E84">
        <w:rPr>
          <w:rFonts w:ascii="Garamond" w:eastAsiaTheme="minorHAnsi" w:hAnsi="Garamond" w:cstheme="minorBidi"/>
          <w:color w:val="002060"/>
          <w:sz w:val="24"/>
          <w:szCs w:val="24"/>
        </w:rPr>
        <w:t xml:space="preserve">Gli interventi di cui sopra </w:t>
      </w:r>
      <w:r>
        <w:rPr>
          <w:rFonts w:ascii="Garamond" w:eastAsiaTheme="minorHAnsi" w:hAnsi="Garamond" w:cstheme="minorBidi"/>
          <w:color w:val="002060"/>
          <w:sz w:val="24"/>
          <w:szCs w:val="24"/>
        </w:rPr>
        <w:t>sar</w:t>
      </w:r>
      <w:r w:rsidRPr="004F6E84">
        <w:rPr>
          <w:rFonts w:ascii="Garamond" w:eastAsiaTheme="minorHAnsi" w:hAnsi="Garamond" w:cstheme="minorBidi"/>
          <w:color w:val="002060"/>
          <w:sz w:val="24"/>
          <w:szCs w:val="24"/>
        </w:rPr>
        <w:t>anno attivati attraverso Contratti Attuativi e si realizzeranno di giorno e/o di notte in presenza di traffico, secondo modalità di cantierizzazione definite nei Piani di Sicurezza e Coordinament</w:t>
      </w:r>
      <w:r w:rsidR="004F189F">
        <w:rPr>
          <w:rFonts w:ascii="Garamond" w:eastAsiaTheme="minorHAnsi" w:hAnsi="Garamond" w:cstheme="minorBidi"/>
          <w:color w:val="002060"/>
          <w:sz w:val="24"/>
          <w:szCs w:val="24"/>
        </w:rPr>
        <w:t>o</w:t>
      </w:r>
      <w:r w:rsidR="004C3CF3">
        <w:rPr>
          <w:rFonts w:ascii="Garamond" w:eastAsiaTheme="minorHAnsi" w:hAnsi="Garamond" w:cstheme="minorBidi"/>
          <w:color w:val="002060"/>
          <w:sz w:val="24"/>
          <w:szCs w:val="24"/>
        </w:rPr>
        <w:t xml:space="preserve">, </w:t>
      </w:r>
      <w:r w:rsidR="004C3CF3" w:rsidRPr="00631363">
        <w:rPr>
          <w:rFonts w:ascii="Garamond" w:eastAsiaTheme="minorHAnsi" w:hAnsi="Garamond" w:cstheme="minorBidi"/>
          <w:color w:val="002060"/>
          <w:sz w:val="24"/>
          <w:szCs w:val="24"/>
        </w:rPr>
        <w:t>in coerenza con l’Offerta tecnica dell’Appaltatore.</w:t>
      </w:r>
    </w:p>
    <w:p w14:paraId="0C06031E" w14:textId="77777777" w:rsidR="004100BA" w:rsidRPr="004F6E84" w:rsidRDefault="004100BA" w:rsidP="004100BA">
      <w:pPr>
        <w:spacing w:line="360" w:lineRule="auto"/>
        <w:jc w:val="both"/>
        <w:rPr>
          <w:rFonts w:ascii="Garamond" w:eastAsiaTheme="minorHAnsi" w:hAnsi="Garamond" w:cstheme="minorBidi"/>
          <w:color w:val="002060"/>
          <w:sz w:val="24"/>
          <w:szCs w:val="24"/>
        </w:rPr>
      </w:pPr>
      <w:r w:rsidRPr="004F6E84">
        <w:rPr>
          <w:rFonts w:ascii="Garamond" w:eastAsiaTheme="minorHAnsi" w:hAnsi="Garamond" w:cstheme="minorBidi"/>
          <w:color w:val="002060"/>
          <w:sz w:val="24"/>
          <w:szCs w:val="24"/>
        </w:rPr>
        <w:t>A ciascun contratto attuativo saranno allegati gli elaborati tecnici necessari, nei quali saranno precisati, tra l’altro: l’oggetto dell’intervento, l’importo, il termine utile e le modalità per l’esecuzione dei lavori.</w:t>
      </w:r>
    </w:p>
    <w:p w14:paraId="547FB669" w14:textId="38426464" w:rsidR="00FB2CDA" w:rsidRPr="008201E9" w:rsidRDefault="00FB2CDA" w:rsidP="00FB2CDA">
      <w:pPr>
        <w:spacing w:line="360" w:lineRule="auto"/>
        <w:jc w:val="both"/>
        <w:rPr>
          <w:rFonts w:ascii="Garamond" w:eastAsiaTheme="minorHAnsi" w:hAnsi="Garamond" w:cstheme="minorBidi"/>
          <w:color w:val="002060"/>
          <w:sz w:val="24"/>
          <w:szCs w:val="24"/>
        </w:rPr>
      </w:pPr>
      <w:r w:rsidRPr="008201E9">
        <w:rPr>
          <w:rFonts w:ascii="Garamond" w:eastAsiaTheme="minorHAnsi" w:hAnsi="Garamond" w:cstheme="minorBidi"/>
          <w:color w:val="002060"/>
          <w:sz w:val="24"/>
          <w:szCs w:val="24"/>
        </w:rPr>
        <w:t xml:space="preserve">È facoltà del </w:t>
      </w:r>
      <w:r w:rsidR="00790416">
        <w:rPr>
          <w:rFonts w:ascii="Garamond" w:eastAsiaTheme="minorHAnsi" w:hAnsi="Garamond" w:cstheme="minorBidi"/>
          <w:color w:val="002060"/>
          <w:sz w:val="24"/>
          <w:szCs w:val="24"/>
        </w:rPr>
        <w:t>DL</w:t>
      </w:r>
      <w:r w:rsidR="00790416" w:rsidRPr="000E5C52">
        <w:rPr>
          <w:rFonts w:ascii="Garamond" w:eastAsiaTheme="minorHAnsi" w:hAnsi="Garamond" w:cstheme="minorBidi"/>
          <w:color w:val="002060"/>
          <w:sz w:val="24"/>
          <w:szCs w:val="24"/>
        </w:rPr>
        <w:t xml:space="preserve"> </w:t>
      </w:r>
      <w:r w:rsidRPr="000E5C52">
        <w:rPr>
          <w:rFonts w:ascii="Garamond" w:eastAsiaTheme="minorHAnsi" w:hAnsi="Garamond" w:cstheme="minorBidi"/>
          <w:color w:val="002060"/>
          <w:sz w:val="24"/>
          <w:szCs w:val="24"/>
        </w:rPr>
        <w:t>attivare l’</w:t>
      </w:r>
      <w:r w:rsidR="00E67492">
        <w:rPr>
          <w:rFonts w:ascii="Garamond" w:eastAsiaTheme="minorHAnsi" w:hAnsi="Garamond" w:cstheme="minorBidi"/>
          <w:color w:val="002060"/>
          <w:sz w:val="24"/>
          <w:szCs w:val="24"/>
        </w:rPr>
        <w:t>Appaltatore</w:t>
      </w:r>
      <w:r w:rsidRPr="000E5C52">
        <w:rPr>
          <w:rFonts w:ascii="Garamond" w:eastAsiaTheme="minorHAnsi" w:hAnsi="Garamond" w:cstheme="minorBidi"/>
          <w:color w:val="002060"/>
          <w:sz w:val="24"/>
          <w:szCs w:val="24"/>
        </w:rPr>
        <w:t xml:space="preserve"> anche per eseguire interventi in emergenza. </w:t>
      </w:r>
      <w:r w:rsidR="00D029BA" w:rsidRPr="003148A1">
        <w:rPr>
          <w:rFonts w:ascii="Garamond" w:eastAsiaTheme="minorHAnsi" w:hAnsi="Garamond" w:cstheme="minorBidi"/>
          <w:color w:val="002060"/>
          <w:sz w:val="24"/>
          <w:szCs w:val="24"/>
        </w:rPr>
        <w:t xml:space="preserve">Tali attività potranno essere affidate </w:t>
      </w:r>
      <w:r w:rsidR="00D029BA">
        <w:rPr>
          <w:rFonts w:ascii="Garamond" w:eastAsiaTheme="minorHAnsi" w:hAnsi="Garamond" w:cstheme="minorBidi"/>
          <w:color w:val="002060"/>
          <w:sz w:val="24"/>
          <w:szCs w:val="24"/>
        </w:rPr>
        <w:t xml:space="preserve">nell’ambito dei contratti attuativi </w:t>
      </w:r>
      <w:r w:rsidR="00D029BA" w:rsidRPr="003148A1">
        <w:rPr>
          <w:rFonts w:ascii="Garamond" w:eastAsiaTheme="minorHAnsi" w:hAnsi="Garamond" w:cstheme="minorBidi"/>
          <w:color w:val="002060"/>
          <w:sz w:val="24"/>
          <w:szCs w:val="24"/>
        </w:rPr>
        <w:t xml:space="preserve">attraverso </w:t>
      </w:r>
      <w:r w:rsidR="00D029BA">
        <w:rPr>
          <w:rFonts w:ascii="Garamond" w:eastAsiaTheme="minorHAnsi" w:hAnsi="Garamond" w:cstheme="minorBidi"/>
          <w:color w:val="002060"/>
          <w:sz w:val="24"/>
          <w:szCs w:val="24"/>
        </w:rPr>
        <w:t>Ordini di Servizio</w:t>
      </w:r>
      <w:r w:rsidR="00D029BA" w:rsidRPr="003148A1">
        <w:rPr>
          <w:rFonts w:ascii="Garamond" w:eastAsiaTheme="minorHAnsi" w:hAnsi="Garamond" w:cstheme="minorBidi"/>
          <w:color w:val="002060"/>
          <w:sz w:val="24"/>
          <w:szCs w:val="24"/>
        </w:rPr>
        <w:t xml:space="preserve">, anticipati verbalmente al fine di assicurare le condizioni di sicurezza della circolazione stradale sia in autostrada che sulle infrastrutture con essa interferenti. Tali interventi potranno essere realizzati di giorno e/o di notte, durante i </w:t>
      </w:r>
      <w:r w:rsidR="00D029BA">
        <w:rPr>
          <w:rFonts w:ascii="Garamond" w:eastAsiaTheme="minorHAnsi" w:hAnsi="Garamond" w:cstheme="minorBidi"/>
          <w:color w:val="002060"/>
          <w:sz w:val="24"/>
          <w:szCs w:val="24"/>
        </w:rPr>
        <w:t xml:space="preserve">giorni </w:t>
      </w:r>
      <w:r w:rsidR="00D029BA" w:rsidRPr="003148A1">
        <w:rPr>
          <w:rFonts w:ascii="Garamond" w:eastAsiaTheme="minorHAnsi" w:hAnsi="Garamond" w:cstheme="minorBidi"/>
          <w:color w:val="002060"/>
          <w:sz w:val="24"/>
          <w:szCs w:val="24"/>
        </w:rPr>
        <w:t>festivi e in presenza di traffico, secondo le modalità di cantierizzazione richieste</w:t>
      </w:r>
      <w:r w:rsidRPr="008201E9">
        <w:rPr>
          <w:rFonts w:ascii="Garamond" w:eastAsiaTheme="minorHAnsi" w:hAnsi="Garamond" w:cstheme="minorBidi"/>
          <w:color w:val="002060"/>
          <w:sz w:val="24"/>
          <w:szCs w:val="24"/>
        </w:rPr>
        <w:t>.</w:t>
      </w:r>
    </w:p>
    <w:p w14:paraId="1E00601A" w14:textId="25E8AC7D" w:rsidR="00FB2CDA" w:rsidRPr="008201E9" w:rsidRDefault="00FB2CDA" w:rsidP="00FB2CDA">
      <w:pPr>
        <w:spacing w:line="360" w:lineRule="auto"/>
        <w:jc w:val="both"/>
        <w:rPr>
          <w:rFonts w:ascii="Garamond" w:eastAsiaTheme="minorHAnsi" w:hAnsi="Garamond" w:cstheme="minorBidi"/>
          <w:color w:val="002060"/>
          <w:sz w:val="24"/>
          <w:szCs w:val="24"/>
        </w:rPr>
      </w:pPr>
      <w:r w:rsidRPr="008201E9">
        <w:rPr>
          <w:rFonts w:ascii="Garamond" w:eastAsiaTheme="minorHAnsi" w:hAnsi="Garamond" w:cstheme="minorBidi"/>
          <w:color w:val="002060"/>
          <w:sz w:val="24"/>
          <w:szCs w:val="24"/>
        </w:rPr>
        <w:t xml:space="preserve">Gli </w:t>
      </w:r>
      <w:r w:rsidR="00DF185B">
        <w:rPr>
          <w:rFonts w:ascii="Garamond" w:eastAsiaTheme="minorHAnsi" w:hAnsi="Garamond" w:cstheme="minorBidi"/>
          <w:color w:val="002060"/>
          <w:sz w:val="24"/>
          <w:szCs w:val="24"/>
        </w:rPr>
        <w:t xml:space="preserve">interventi </w:t>
      </w:r>
      <w:r w:rsidR="004C3CF3">
        <w:rPr>
          <w:rFonts w:ascii="Garamond" w:eastAsiaTheme="minorHAnsi" w:hAnsi="Garamond" w:cstheme="minorBidi"/>
          <w:color w:val="002060"/>
          <w:sz w:val="24"/>
          <w:szCs w:val="24"/>
        </w:rPr>
        <w:t>potranno essere definiti “urgenti”</w:t>
      </w:r>
      <w:r w:rsidR="00803AC7">
        <w:rPr>
          <w:rFonts w:ascii="Garamond" w:eastAsiaTheme="minorHAnsi" w:hAnsi="Garamond" w:cstheme="minorBidi"/>
          <w:color w:val="002060"/>
          <w:sz w:val="24"/>
          <w:szCs w:val="24"/>
        </w:rPr>
        <w:t xml:space="preserve"> secondo quanto di seguito</w:t>
      </w:r>
      <w:r w:rsidR="0073115E">
        <w:rPr>
          <w:rFonts w:ascii="Garamond" w:eastAsiaTheme="minorHAnsi" w:hAnsi="Garamond" w:cstheme="minorBidi"/>
          <w:color w:val="002060"/>
          <w:sz w:val="24"/>
          <w:szCs w:val="24"/>
        </w:rPr>
        <w:t xml:space="preserve"> definito</w:t>
      </w:r>
      <w:r w:rsidRPr="008201E9">
        <w:rPr>
          <w:rFonts w:ascii="Garamond" w:eastAsiaTheme="minorHAnsi" w:hAnsi="Garamond" w:cstheme="minorBidi"/>
          <w:color w:val="002060"/>
          <w:sz w:val="24"/>
          <w:szCs w:val="24"/>
        </w:rPr>
        <w:t>:</w:t>
      </w:r>
    </w:p>
    <w:p w14:paraId="5D293970" w14:textId="5943F7BA" w:rsidR="00FB2CDA" w:rsidRPr="00A30732" w:rsidRDefault="00FB19C6" w:rsidP="00A30732">
      <w:pPr>
        <w:numPr>
          <w:ilvl w:val="0"/>
          <w:numId w:val="5"/>
        </w:numPr>
        <w:suppressAutoHyphens/>
        <w:spacing w:line="360" w:lineRule="auto"/>
        <w:ind w:left="284" w:hanging="284"/>
        <w:jc w:val="both"/>
        <w:rPr>
          <w:rFonts w:ascii="Garamond" w:eastAsiaTheme="minorHAnsi" w:hAnsi="Garamond" w:cstheme="minorBidi"/>
          <w:color w:val="002060"/>
          <w:sz w:val="24"/>
          <w:szCs w:val="24"/>
        </w:rPr>
      </w:pPr>
      <w:r w:rsidRPr="00A30732">
        <w:rPr>
          <w:rFonts w:ascii="Garamond" w:eastAsiaTheme="minorHAnsi" w:hAnsi="Garamond" w:cstheme="minorBidi"/>
          <w:b/>
          <w:bCs/>
          <w:color w:val="002060"/>
          <w:sz w:val="24"/>
          <w:szCs w:val="24"/>
          <w:u w:val="single"/>
        </w:rPr>
        <w:t>intervento urgente</w:t>
      </w:r>
      <w:r w:rsidR="00FB2CDA" w:rsidRPr="00A30732">
        <w:rPr>
          <w:rFonts w:ascii="Garamond" w:hAnsi="Garamond"/>
          <w:bCs/>
          <w:color w:val="002060"/>
          <w:sz w:val="24"/>
        </w:rPr>
        <w:t xml:space="preserve">: da avviare entro 5 giorni dalla </w:t>
      </w:r>
      <w:r w:rsidR="00FB2CDA" w:rsidRPr="003A18B1">
        <w:rPr>
          <w:rFonts w:ascii="Garamond" w:hAnsi="Garamond"/>
          <w:bCs/>
          <w:color w:val="002060"/>
          <w:sz w:val="24"/>
        </w:rPr>
        <w:t>notifica dello stesso</w:t>
      </w:r>
      <w:r w:rsidR="00191616" w:rsidRPr="00EC680E">
        <w:rPr>
          <w:rFonts w:ascii="Garamond" w:hAnsi="Garamond"/>
          <w:bCs/>
          <w:i/>
          <w:iCs/>
          <w:color w:val="002060"/>
          <w:sz w:val="24"/>
        </w:rPr>
        <w:t xml:space="preserve"> </w:t>
      </w:r>
      <w:r w:rsidR="00191616" w:rsidRPr="00EC680E">
        <w:rPr>
          <w:rFonts w:ascii="Garamond" w:hAnsi="Garamond"/>
          <w:bCs/>
          <w:color w:val="002060"/>
          <w:sz w:val="24"/>
        </w:rPr>
        <w:t>ovvero entro il termine</w:t>
      </w:r>
      <w:r w:rsidR="00191616" w:rsidRPr="00EC680E">
        <w:rPr>
          <w:rFonts w:ascii="Garamond" w:eastAsiaTheme="minorHAnsi" w:hAnsi="Garamond" w:cstheme="minorBidi"/>
          <w:color w:val="002060"/>
          <w:sz w:val="24"/>
          <w:szCs w:val="24"/>
        </w:rPr>
        <w:t xml:space="preserve"> eventualmente offerto dall’Appaltatore nell’ambito della propria offerta tecnica, pena l’applicazione delle penali di cui all’articolo 7.4.</w:t>
      </w:r>
      <w:r w:rsidR="00796F7F">
        <w:rPr>
          <w:rFonts w:ascii="Garamond" w:eastAsiaTheme="minorHAnsi" w:hAnsi="Garamond" w:cstheme="minorBidi"/>
          <w:color w:val="002060"/>
          <w:sz w:val="24"/>
          <w:szCs w:val="24"/>
        </w:rPr>
        <w:t>3</w:t>
      </w:r>
      <w:r w:rsidR="00FB2CDA" w:rsidRPr="00A30732">
        <w:rPr>
          <w:rFonts w:ascii="Garamond" w:hAnsi="Garamond"/>
          <w:bCs/>
          <w:color w:val="002060"/>
          <w:sz w:val="24"/>
        </w:rPr>
        <w:t>.</w:t>
      </w:r>
    </w:p>
    <w:p w14:paraId="118D665E" w14:textId="2B527D9C" w:rsidR="00FB2CDA" w:rsidRPr="008201E9" w:rsidRDefault="00FB2CDA" w:rsidP="00FB2CDA">
      <w:pPr>
        <w:spacing w:line="360" w:lineRule="auto"/>
        <w:jc w:val="both"/>
        <w:rPr>
          <w:rFonts w:ascii="Garamond" w:eastAsiaTheme="minorHAnsi" w:hAnsi="Garamond" w:cstheme="minorBidi"/>
          <w:color w:val="002060"/>
          <w:sz w:val="24"/>
          <w:szCs w:val="24"/>
        </w:rPr>
      </w:pPr>
      <w:r w:rsidRPr="00887F35">
        <w:rPr>
          <w:rFonts w:ascii="Garamond" w:eastAsiaTheme="minorHAnsi" w:hAnsi="Garamond" w:cstheme="minorBidi"/>
          <w:color w:val="002060"/>
          <w:sz w:val="24"/>
          <w:szCs w:val="24"/>
        </w:rPr>
        <w:t xml:space="preserve">Gli Ordini di </w:t>
      </w:r>
      <w:r w:rsidR="006F2B15" w:rsidRPr="00887F35">
        <w:rPr>
          <w:rFonts w:ascii="Garamond" w:eastAsiaTheme="minorHAnsi" w:hAnsi="Garamond" w:cstheme="minorBidi"/>
          <w:color w:val="002060"/>
          <w:sz w:val="24"/>
          <w:szCs w:val="24"/>
        </w:rPr>
        <w:t xml:space="preserve">servizio </w:t>
      </w:r>
      <w:r w:rsidRPr="00887F35">
        <w:rPr>
          <w:rFonts w:ascii="Garamond" w:eastAsiaTheme="minorHAnsi" w:hAnsi="Garamond" w:cstheme="minorBidi"/>
          <w:color w:val="002060"/>
          <w:sz w:val="24"/>
          <w:szCs w:val="24"/>
        </w:rPr>
        <w:t>conterranno indicazioni sulle modalità di esecuzione, ubicazione, natura del lavoro e/o intervento da eseguire, il limite di consistenza economica e il tempo assegnato per l’esecuzione</w:t>
      </w:r>
      <w:r w:rsidRPr="008201E9">
        <w:rPr>
          <w:rFonts w:ascii="Garamond" w:eastAsiaTheme="minorHAnsi" w:hAnsi="Garamond" w:cstheme="minorBidi"/>
          <w:color w:val="002060"/>
          <w:sz w:val="24"/>
          <w:szCs w:val="24"/>
        </w:rPr>
        <w:t>.</w:t>
      </w:r>
    </w:p>
    <w:p w14:paraId="1F9C7176" w14:textId="61A0A886" w:rsidR="00FB2CDA" w:rsidRPr="004F6E84" w:rsidRDefault="00FB2CDA" w:rsidP="00FB2CDA">
      <w:pPr>
        <w:pStyle w:val="puntato"/>
        <w:suppressAutoHyphens w:val="0"/>
        <w:spacing w:after="0" w:line="360" w:lineRule="auto"/>
        <w:rPr>
          <w:rFonts w:ascii="Garamond" w:hAnsi="Garamond"/>
          <w:color w:val="002060"/>
          <w:szCs w:val="24"/>
        </w:rPr>
      </w:pPr>
      <w:r w:rsidRPr="00B56E9F">
        <w:rPr>
          <w:rFonts w:ascii="Garamond" w:hAnsi="Garamond"/>
          <w:color w:val="002060"/>
          <w:szCs w:val="24"/>
        </w:rPr>
        <w:t xml:space="preserve">Per </w:t>
      </w:r>
      <w:r w:rsidR="00FB2AD8" w:rsidRPr="001603B9">
        <w:rPr>
          <w:rFonts w:ascii="Garamond" w:eastAsiaTheme="minorHAnsi" w:hAnsi="Garamond" w:cstheme="minorBidi"/>
          <w:color w:val="002060"/>
          <w:szCs w:val="24"/>
        </w:rPr>
        <w:t xml:space="preserve">quanto attiene all’esecuzione dei lavori ordinati </w:t>
      </w:r>
      <w:r w:rsidRPr="00B56E9F">
        <w:rPr>
          <w:rFonts w:ascii="Garamond" w:hAnsi="Garamond"/>
          <w:color w:val="002060"/>
          <w:szCs w:val="24"/>
        </w:rPr>
        <w:t>sulla piattaforma autostradale, l’</w:t>
      </w:r>
      <w:r w:rsidR="00E67492">
        <w:rPr>
          <w:rFonts w:ascii="Garamond" w:hAnsi="Garamond"/>
          <w:color w:val="002060"/>
          <w:szCs w:val="24"/>
        </w:rPr>
        <w:t>Appaltatore</w:t>
      </w:r>
      <w:r w:rsidRPr="00B56E9F">
        <w:rPr>
          <w:rFonts w:ascii="Garamond" w:hAnsi="Garamond"/>
          <w:color w:val="002060"/>
          <w:szCs w:val="24"/>
        </w:rPr>
        <w:t xml:space="preserve"> richiederà le autorizzazioni sia ad aprire i cantieri che alla esecuzione dei lavori stessi, ai sensi degli artt. 21, 26 e 176 del Codice della Strada, con personale formato ai sensi del Decreto Interministeriale del 4 marzo 2013 e </w:t>
      </w:r>
      <w:proofErr w:type="spellStart"/>
      <w:r w:rsidRPr="00B56E9F">
        <w:rPr>
          <w:rFonts w:ascii="Garamond" w:hAnsi="Garamond"/>
          <w:color w:val="002060"/>
          <w:szCs w:val="24"/>
        </w:rPr>
        <w:t>s.m.i.</w:t>
      </w:r>
      <w:proofErr w:type="spellEnd"/>
      <w:r w:rsidRPr="00B56E9F">
        <w:rPr>
          <w:rFonts w:ascii="Garamond" w:hAnsi="Garamond"/>
          <w:color w:val="002060"/>
          <w:szCs w:val="24"/>
        </w:rPr>
        <w:t xml:space="preserve"> dandone evidenza con gli attestati di avvenuta formazione.</w:t>
      </w:r>
      <w:r w:rsidRPr="004F6E84">
        <w:rPr>
          <w:rFonts w:ascii="Garamond" w:hAnsi="Garamond"/>
          <w:color w:val="002060"/>
          <w:szCs w:val="24"/>
        </w:rPr>
        <w:t xml:space="preserve">  </w:t>
      </w:r>
    </w:p>
    <w:p w14:paraId="0C3E0D0D" w14:textId="77777777" w:rsidR="00AC57B7" w:rsidRPr="007A6E14" w:rsidRDefault="00AC57B7" w:rsidP="007A6E14">
      <w:pPr>
        <w:spacing w:line="360" w:lineRule="auto"/>
        <w:jc w:val="both"/>
        <w:rPr>
          <w:rFonts w:ascii="Garamond" w:eastAsiaTheme="minorHAnsi" w:hAnsi="Garamond" w:cstheme="minorBidi"/>
          <w:color w:val="002060"/>
          <w:sz w:val="24"/>
          <w:szCs w:val="24"/>
        </w:rPr>
      </w:pPr>
    </w:p>
    <w:p w14:paraId="43876EA2" w14:textId="77777777" w:rsidR="00AC3577" w:rsidRPr="00BB77B7" w:rsidRDefault="00AC3577" w:rsidP="00AC412E">
      <w:pPr>
        <w:pStyle w:val="Titolo2"/>
        <w:keepLines w:val="0"/>
        <w:numPr>
          <w:ilvl w:val="1"/>
          <w:numId w:val="1"/>
        </w:numPr>
        <w:spacing w:before="0" w:line="360" w:lineRule="auto"/>
        <w:ind w:left="578" w:hanging="578"/>
        <w:jc w:val="both"/>
        <w:rPr>
          <w:rFonts w:ascii="Garamond" w:hAnsi="Garamond"/>
          <w:color w:val="002060"/>
          <w:sz w:val="24"/>
          <w:szCs w:val="24"/>
        </w:rPr>
      </w:pPr>
      <w:bookmarkStart w:id="49" w:name="_Toc171930291"/>
      <w:r w:rsidRPr="00AC3577">
        <w:rPr>
          <w:rFonts w:ascii="Garamond" w:hAnsi="Garamond"/>
          <w:color w:val="002060"/>
          <w:sz w:val="24"/>
          <w:szCs w:val="24"/>
        </w:rPr>
        <w:t xml:space="preserve">AMMONTARE </w:t>
      </w:r>
      <w:r>
        <w:rPr>
          <w:rFonts w:ascii="Garamond" w:hAnsi="Garamond"/>
          <w:color w:val="002060"/>
          <w:sz w:val="24"/>
          <w:szCs w:val="24"/>
        </w:rPr>
        <w:t>DELL’APPALTO</w:t>
      </w:r>
      <w:bookmarkEnd w:id="49"/>
    </w:p>
    <w:p w14:paraId="3DAC1E8F" w14:textId="52332896" w:rsidR="00AC3577" w:rsidRPr="00566B77" w:rsidRDefault="00AC3577" w:rsidP="007A6E14">
      <w:pPr>
        <w:spacing w:line="360" w:lineRule="auto"/>
        <w:jc w:val="both"/>
        <w:rPr>
          <w:rFonts w:ascii="Garamond" w:hAnsi="Garamond"/>
          <w:color w:val="002060"/>
          <w:sz w:val="24"/>
          <w:szCs w:val="24"/>
        </w:rPr>
      </w:pPr>
      <w:r w:rsidRPr="00566B77">
        <w:rPr>
          <w:rFonts w:ascii="Garamond" w:hAnsi="Garamond"/>
          <w:color w:val="002060"/>
          <w:sz w:val="24"/>
          <w:szCs w:val="24"/>
        </w:rPr>
        <w:t xml:space="preserve">L’importo </w:t>
      </w:r>
      <w:r w:rsidR="00104AA5">
        <w:rPr>
          <w:rFonts w:ascii="Garamond" w:hAnsi="Garamond"/>
          <w:color w:val="002060"/>
          <w:sz w:val="24"/>
          <w:szCs w:val="24"/>
        </w:rPr>
        <w:t>complessivo dell’Accordo Quadro</w:t>
      </w:r>
      <w:r w:rsidRPr="00566B77">
        <w:rPr>
          <w:rFonts w:ascii="Garamond" w:hAnsi="Garamond"/>
          <w:color w:val="002060"/>
          <w:sz w:val="24"/>
          <w:szCs w:val="24"/>
        </w:rPr>
        <w:t xml:space="preserve">, oltre I.V.A. di legge, è definito come </w:t>
      </w:r>
      <w:r w:rsidR="00AA1A0F" w:rsidRPr="00343EC2">
        <w:rPr>
          <w:rFonts w:ascii="Garamond" w:hAnsi="Garamond"/>
          <w:color w:val="002060"/>
          <w:sz w:val="24"/>
          <w:szCs w:val="24"/>
        </w:rPr>
        <w:t xml:space="preserve">da </w:t>
      </w:r>
      <w:r w:rsidR="00266F00">
        <w:rPr>
          <w:rFonts w:ascii="Garamond" w:hAnsi="Garamond"/>
          <w:color w:val="002060"/>
          <w:sz w:val="24"/>
          <w:szCs w:val="24"/>
        </w:rPr>
        <w:t>bando di gara, ovvero lettera di invito</w:t>
      </w:r>
      <w:r w:rsidR="001D4031" w:rsidRPr="00343EC2">
        <w:rPr>
          <w:rFonts w:ascii="Garamond" w:hAnsi="Garamond"/>
          <w:color w:val="002060"/>
          <w:sz w:val="24"/>
          <w:szCs w:val="24"/>
        </w:rPr>
        <w:t>.</w:t>
      </w:r>
    </w:p>
    <w:p w14:paraId="7FA4F975" w14:textId="6B6E105E" w:rsidR="00CF5D3D" w:rsidRPr="00AE021D" w:rsidRDefault="00AC3577" w:rsidP="007A6E14">
      <w:pPr>
        <w:spacing w:line="360" w:lineRule="auto"/>
        <w:jc w:val="both"/>
        <w:rPr>
          <w:rFonts w:ascii="Garamond" w:hAnsi="Garamond"/>
          <w:color w:val="002060"/>
          <w:sz w:val="24"/>
          <w:szCs w:val="24"/>
        </w:rPr>
      </w:pPr>
      <w:r w:rsidRPr="00AE021D">
        <w:rPr>
          <w:rFonts w:ascii="Garamond" w:hAnsi="Garamond"/>
          <w:color w:val="002060"/>
          <w:sz w:val="24"/>
          <w:szCs w:val="24"/>
        </w:rPr>
        <w:t xml:space="preserve">L’importo oggetto di offerta economica da parte </w:t>
      </w:r>
      <w:r w:rsidR="0016723C" w:rsidRPr="00AE021D">
        <w:rPr>
          <w:rFonts w:ascii="Garamond" w:hAnsi="Garamond"/>
          <w:color w:val="002060"/>
          <w:sz w:val="24"/>
          <w:szCs w:val="24"/>
        </w:rPr>
        <w:t>dell’</w:t>
      </w:r>
      <w:r w:rsidR="00E67492">
        <w:rPr>
          <w:rFonts w:ascii="Garamond" w:hAnsi="Garamond"/>
          <w:color w:val="002060"/>
          <w:sz w:val="24"/>
          <w:szCs w:val="24"/>
        </w:rPr>
        <w:t>Appaltatore</w:t>
      </w:r>
      <w:r w:rsidR="0016723C" w:rsidRPr="00AE021D">
        <w:rPr>
          <w:rFonts w:ascii="Garamond" w:hAnsi="Garamond"/>
          <w:color w:val="002060"/>
          <w:sz w:val="24"/>
          <w:szCs w:val="24"/>
        </w:rPr>
        <w:t xml:space="preserve"> dovrà</w:t>
      </w:r>
      <w:r w:rsidR="001D4031" w:rsidRPr="00AE021D">
        <w:rPr>
          <w:rFonts w:ascii="Garamond" w:hAnsi="Garamond"/>
          <w:color w:val="002060"/>
          <w:sz w:val="24"/>
          <w:szCs w:val="24"/>
        </w:rPr>
        <w:t xml:space="preserve"> essere </w:t>
      </w:r>
      <w:r w:rsidR="008A4529" w:rsidRPr="00AE021D">
        <w:rPr>
          <w:rFonts w:ascii="Garamond" w:hAnsi="Garamond"/>
          <w:color w:val="002060"/>
          <w:sz w:val="24"/>
          <w:szCs w:val="24"/>
        </w:rPr>
        <w:t xml:space="preserve">conforme </w:t>
      </w:r>
      <w:r w:rsidRPr="00AE021D">
        <w:rPr>
          <w:rFonts w:ascii="Garamond" w:hAnsi="Garamond"/>
          <w:color w:val="002060"/>
          <w:sz w:val="24"/>
          <w:szCs w:val="24"/>
        </w:rPr>
        <w:t>al documento “VOA W 01</w:t>
      </w:r>
      <w:r w:rsidR="00104AA5" w:rsidRPr="00AE021D">
        <w:rPr>
          <w:rFonts w:ascii="Garamond" w:hAnsi="Garamond"/>
          <w:color w:val="002060"/>
          <w:sz w:val="24"/>
          <w:szCs w:val="24"/>
        </w:rPr>
        <w:t>b</w:t>
      </w:r>
      <w:r w:rsidRPr="00AE021D">
        <w:rPr>
          <w:rFonts w:ascii="Garamond" w:hAnsi="Garamond"/>
          <w:color w:val="002060"/>
          <w:sz w:val="24"/>
          <w:szCs w:val="24"/>
        </w:rPr>
        <w:t xml:space="preserve">”. </w:t>
      </w:r>
    </w:p>
    <w:p w14:paraId="515FCB3B" w14:textId="77777777" w:rsidR="00D960B0" w:rsidRDefault="00FB2CDA" w:rsidP="007A6E14">
      <w:pPr>
        <w:spacing w:line="360" w:lineRule="auto"/>
        <w:jc w:val="both"/>
        <w:rPr>
          <w:rFonts w:ascii="Garamond" w:hAnsi="Garamond"/>
          <w:color w:val="002060"/>
          <w:sz w:val="24"/>
          <w:szCs w:val="24"/>
        </w:rPr>
      </w:pPr>
      <w:r w:rsidRPr="007C1027">
        <w:rPr>
          <w:rFonts w:ascii="Garamond" w:hAnsi="Garamond"/>
          <w:color w:val="002060"/>
          <w:sz w:val="24"/>
          <w:szCs w:val="24"/>
        </w:rPr>
        <w:t>Non sono soggetti al ribasso d’asta i costi della sicurezza definiti dai Piani di Sicurezza e Coordinamento contenuti nei progetti esecutivi degli interventi</w:t>
      </w:r>
      <w:r w:rsidR="00AC3577" w:rsidRPr="00C22444">
        <w:rPr>
          <w:rFonts w:ascii="Garamond" w:hAnsi="Garamond"/>
          <w:color w:val="002060"/>
          <w:sz w:val="24"/>
          <w:szCs w:val="24"/>
        </w:rPr>
        <w:t>.</w:t>
      </w:r>
    </w:p>
    <w:p w14:paraId="456AA181" w14:textId="714C3C4A" w:rsidR="00AC3577" w:rsidRDefault="00D960B0" w:rsidP="007A6E14">
      <w:pPr>
        <w:spacing w:line="360" w:lineRule="auto"/>
        <w:jc w:val="both"/>
        <w:rPr>
          <w:rFonts w:ascii="Garamond" w:hAnsi="Garamond"/>
          <w:color w:val="002060"/>
          <w:sz w:val="24"/>
          <w:szCs w:val="24"/>
        </w:rPr>
      </w:pPr>
      <w:r>
        <w:rPr>
          <w:rFonts w:ascii="Garamond" w:hAnsi="Garamond"/>
          <w:color w:val="002060"/>
          <w:sz w:val="24"/>
          <w:szCs w:val="24"/>
        </w:rPr>
        <w:t>L’importo complessivo dell’Accordo Quadro rappresenta l’importo massimo spendibile nel periodo di durata dell’Accordo stesso e su tale importo non incide il ribasso offerto dal concorrente aggiudicatario, che sarà, invece, applicato ai prezzi unitari che definiscono, unitamente ai costi della sicurezza, il corrispettivo dei singoli contratti attuativi.</w:t>
      </w:r>
      <w:r w:rsidR="00AC3577" w:rsidRPr="00C22444">
        <w:rPr>
          <w:rFonts w:ascii="Garamond" w:hAnsi="Garamond"/>
          <w:color w:val="002060"/>
          <w:sz w:val="24"/>
          <w:szCs w:val="24"/>
        </w:rPr>
        <w:tab/>
      </w:r>
    </w:p>
    <w:p w14:paraId="066A5FDD" w14:textId="7002B6ED" w:rsidR="00E72E48" w:rsidRDefault="00E72E48" w:rsidP="00E72E48">
      <w:pPr>
        <w:spacing w:line="360" w:lineRule="auto"/>
        <w:jc w:val="both"/>
        <w:rPr>
          <w:rFonts w:ascii="Garamond" w:eastAsia="Garamond" w:hAnsi="Garamond" w:cs="Garamond"/>
          <w:color w:val="002060"/>
          <w:sz w:val="24"/>
          <w:szCs w:val="24"/>
        </w:rPr>
      </w:pPr>
      <w:r w:rsidRPr="005C656A">
        <w:rPr>
          <w:rFonts w:ascii="Garamond" w:hAnsi="Garamond"/>
          <w:color w:val="002060"/>
          <w:sz w:val="24"/>
          <w:szCs w:val="24"/>
        </w:rPr>
        <w:t xml:space="preserve">L’Accordo Quadro </w:t>
      </w:r>
      <w:r w:rsidRPr="005C656A">
        <w:rPr>
          <w:rFonts w:ascii="Garamond" w:eastAsia="Garamond" w:hAnsi="Garamond" w:cs="Garamond"/>
          <w:color w:val="002060"/>
          <w:sz w:val="24"/>
          <w:szCs w:val="24"/>
        </w:rPr>
        <w:t xml:space="preserve">non obbliga il Committente alla stipula dei singoli contratti </w:t>
      </w:r>
      <w:r w:rsidR="003F737E">
        <w:rPr>
          <w:rFonts w:ascii="Garamond" w:eastAsia="Garamond" w:hAnsi="Garamond" w:cs="Garamond"/>
          <w:color w:val="002060"/>
          <w:sz w:val="24"/>
          <w:szCs w:val="24"/>
        </w:rPr>
        <w:t>attuativi.</w:t>
      </w:r>
    </w:p>
    <w:p w14:paraId="26C29FB7" w14:textId="77777777" w:rsidR="00A32DBA" w:rsidRPr="00566B77" w:rsidRDefault="00A32DBA" w:rsidP="007A6E14">
      <w:pPr>
        <w:spacing w:line="360" w:lineRule="auto"/>
        <w:jc w:val="both"/>
        <w:rPr>
          <w:rFonts w:ascii="Garamond" w:hAnsi="Garamond"/>
          <w:color w:val="002060"/>
          <w:sz w:val="24"/>
          <w:szCs w:val="24"/>
        </w:rPr>
      </w:pPr>
    </w:p>
    <w:p w14:paraId="153AB298" w14:textId="4B593BAC" w:rsidR="00D33301" w:rsidRPr="00EC680E" w:rsidRDefault="00D33301" w:rsidP="00D33301">
      <w:pPr>
        <w:spacing w:line="360" w:lineRule="auto"/>
        <w:jc w:val="both"/>
        <w:rPr>
          <w:rFonts w:ascii="Garamond" w:eastAsiaTheme="minorHAnsi" w:hAnsi="Garamond" w:cstheme="minorBidi"/>
          <w:color w:val="002060"/>
          <w:sz w:val="24"/>
          <w:szCs w:val="24"/>
        </w:rPr>
      </w:pPr>
      <w:bookmarkStart w:id="50" w:name="_Toc13745489"/>
      <w:bookmarkStart w:id="51" w:name="_Toc13756309"/>
      <w:bookmarkStart w:id="52" w:name="_Toc14190426"/>
      <w:bookmarkEnd w:id="50"/>
      <w:bookmarkEnd w:id="51"/>
      <w:bookmarkEnd w:id="52"/>
    </w:p>
    <w:p w14:paraId="55F5B8CB" w14:textId="3FF76CC9" w:rsidR="00AC597F" w:rsidRPr="003A18B1" w:rsidRDefault="00AC597F" w:rsidP="00D33301">
      <w:pPr>
        <w:spacing w:line="360" w:lineRule="auto"/>
        <w:jc w:val="both"/>
        <w:rPr>
          <w:rFonts w:ascii="Garamond" w:eastAsiaTheme="minorHAnsi" w:hAnsi="Garamond" w:cstheme="minorBidi"/>
          <w:color w:val="002060"/>
          <w:sz w:val="24"/>
          <w:szCs w:val="24"/>
        </w:rPr>
      </w:pPr>
    </w:p>
    <w:p w14:paraId="13C915AD" w14:textId="42ABCA55" w:rsidR="009F4F70" w:rsidRPr="007A6E14" w:rsidRDefault="009F4F70" w:rsidP="00AC412E">
      <w:pPr>
        <w:pStyle w:val="Titolo1"/>
        <w:pageBreakBefore/>
        <w:numPr>
          <w:ilvl w:val="0"/>
          <w:numId w:val="1"/>
        </w:numPr>
        <w:tabs>
          <w:tab w:val="left" w:pos="567"/>
        </w:tabs>
        <w:spacing w:line="360" w:lineRule="auto"/>
        <w:ind w:left="431" w:hanging="431"/>
        <w:jc w:val="both"/>
        <w:rPr>
          <w:rFonts w:ascii="Garamond" w:hAnsi="Garamond"/>
          <w:color w:val="002060"/>
          <w:sz w:val="24"/>
          <w:szCs w:val="24"/>
        </w:rPr>
      </w:pPr>
      <w:bookmarkStart w:id="53" w:name="_Toc171930292"/>
      <w:r w:rsidRPr="007A6E14">
        <w:rPr>
          <w:rFonts w:ascii="Garamond" w:hAnsi="Garamond"/>
          <w:color w:val="002060"/>
          <w:sz w:val="24"/>
          <w:szCs w:val="24"/>
        </w:rPr>
        <w:t>DISCIPLINA ECONOMICA</w:t>
      </w:r>
      <w:bookmarkEnd w:id="53"/>
    </w:p>
    <w:p w14:paraId="136B5449" w14:textId="77777777" w:rsidR="006C1BDA" w:rsidRPr="006C1BDA" w:rsidRDefault="006C1BDA" w:rsidP="006C1BDA">
      <w:pPr>
        <w:spacing w:line="360" w:lineRule="auto"/>
        <w:jc w:val="both"/>
        <w:rPr>
          <w:rFonts w:ascii="Garamond" w:hAnsi="Garamond"/>
          <w:color w:val="002060"/>
          <w:sz w:val="24"/>
        </w:rPr>
      </w:pPr>
      <w:bookmarkStart w:id="54" w:name="_Hlk72418122"/>
      <w:bookmarkStart w:id="55" w:name="_Hlk72418521"/>
      <w:r w:rsidRPr="006C1BDA">
        <w:rPr>
          <w:rFonts w:ascii="Garamond" w:hAnsi="Garamond"/>
          <w:color w:val="002060"/>
          <w:sz w:val="24"/>
        </w:rPr>
        <w:t xml:space="preserve">I singoli contratti attuativi saranno stipulati </w:t>
      </w:r>
      <w:bookmarkEnd w:id="54"/>
      <w:r w:rsidRPr="006C1BDA">
        <w:rPr>
          <w:rFonts w:ascii="Garamond" w:hAnsi="Garamond"/>
          <w:color w:val="002060"/>
          <w:sz w:val="24"/>
        </w:rPr>
        <w:t xml:space="preserve">a misura, come previsto </w:t>
      </w:r>
      <w:bookmarkStart w:id="56" w:name="_Hlk138856116"/>
      <w:r w:rsidRPr="006C1BDA">
        <w:rPr>
          <w:rFonts w:ascii="Garamond" w:hAnsi="Garamond"/>
          <w:color w:val="002060"/>
          <w:sz w:val="24"/>
        </w:rPr>
        <w:t xml:space="preserve">dal D.lgs. n. </w:t>
      </w:r>
      <w:r w:rsidRPr="006C1BDA">
        <w:rPr>
          <w:rFonts w:ascii="Garamond" w:hAnsi="Garamond"/>
          <w:color w:val="002060"/>
          <w:sz w:val="24"/>
          <w:szCs w:val="24"/>
        </w:rPr>
        <w:t>36/2023</w:t>
      </w:r>
      <w:bookmarkEnd w:id="56"/>
      <w:r w:rsidRPr="006C1BDA">
        <w:rPr>
          <w:rFonts w:ascii="Garamond" w:hAnsi="Garamond"/>
          <w:color w:val="002060"/>
          <w:sz w:val="24"/>
        </w:rPr>
        <w:t>.</w:t>
      </w:r>
    </w:p>
    <w:p w14:paraId="2076F43E" w14:textId="77777777" w:rsidR="00266F00" w:rsidRPr="004F6E84" w:rsidRDefault="00266F00" w:rsidP="00266F00">
      <w:pPr>
        <w:spacing w:line="360" w:lineRule="auto"/>
        <w:jc w:val="both"/>
        <w:rPr>
          <w:rFonts w:ascii="Garamond" w:hAnsi="Garamond"/>
          <w:color w:val="002060"/>
          <w:sz w:val="24"/>
          <w:szCs w:val="24"/>
        </w:rPr>
      </w:pPr>
      <w:r>
        <w:rPr>
          <w:rFonts w:ascii="Garamond" w:hAnsi="Garamond"/>
          <w:color w:val="002060"/>
          <w:sz w:val="24"/>
          <w:szCs w:val="24"/>
        </w:rPr>
        <w:t>Gli</w:t>
      </w:r>
      <w:r w:rsidRPr="004F6E84">
        <w:rPr>
          <w:rFonts w:ascii="Garamond" w:hAnsi="Garamond"/>
          <w:color w:val="002060"/>
          <w:sz w:val="24"/>
          <w:szCs w:val="24"/>
        </w:rPr>
        <w:t xml:space="preserve"> Elenchi Prezzi allegati al contratto di accordo quadro</w:t>
      </w:r>
      <w:r>
        <w:rPr>
          <w:rFonts w:ascii="Garamond" w:hAnsi="Garamond"/>
          <w:color w:val="002060"/>
          <w:sz w:val="24"/>
          <w:szCs w:val="24"/>
        </w:rPr>
        <w:t xml:space="preserve"> </w:t>
      </w:r>
      <w:r w:rsidRPr="004F6E84">
        <w:rPr>
          <w:rFonts w:ascii="Garamond" w:hAnsi="Garamond"/>
          <w:color w:val="002060"/>
          <w:sz w:val="24"/>
          <w:szCs w:val="24"/>
        </w:rPr>
        <w:t>saranno validi</w:t>
      </w:r>
      <w:r>
        <w:rPr>
          <w:rFonts w:ascii="Garamond" w:hAnsi="Garamond"/>
          <w:color w:val="002060"/>
          <w:sz w:val="24"/>
          <w:szCs w:val="24"/>
        </w:rPr>
        <w:t>,</w:t>
      </w:r>
      <w:r w:rsidRPr="004F6E84">
        <w:rPr>
          <w:rFonts w:ascii="Garamond" w:hAnsi="Garamond"/>
          <w:color w:val="002060"/>
          <w:sz w:val="24"/>
          <w:szCs w:val="24"/>
        </w:rPr>
        <w:t xml:space="preserve"> al netto del ribasso unico percentuale offerto</w:t>
      </w:r>
      <w:r>
        <w:rPr>
          <w:rFonts w:ascii="Garamond" w:hAnsi="Garamond"/>
          <w:color w:val="002060"/>
          <w:sz w:val="24"/>
          <w:szCs w:val="24"/>
        </w:rPr>
        <w:t xml:space="preserve">, </w:t>
      </w:r>
      <w:r w:rsidRPr="004F6E84">
        <w:rPr>
          <w:rFonts w:ascii="Garamond" w:hAnsi="Garamond"/>
          <w:color w:val="002060"/>
          <w:sz w:val="24"/>
          <w:szCs w:val="24"/>
        </w:rPr>
        <w:t xml:space="preserve">per tutta la durata </w:t>
      </w:r>
      <w:r>
        <w:rPr>
          <w:rFonts w:ascii="Garamond" w:hAnsi="Garamond"/>
          <w:color w:val="002060"/>
          <w:sz w:val="24"/>
          <w:szCs w:val="24"/>
        </w:rPr>
        <w:t>dello stesso</w:t>
      </w:r>
      <w:r w:rsidRPr="004F6E84">
        <w:rPr>
          <w:rFonts w:ascii="Garamond" w:hAnsi="Garamond"/>
          <w:color w:val="002060"/>
          <w:sz w:val="24"/>
          <w:szCs w:val="24"/>
        </w:rPr>
        <w:t xml:space="preserve"> ovvero della durata dei contratti attuativi</w:t>
      </w:r>
      <w:bookmarkEnd w:id="55"/>
      <w:r w:rsidRPr="004F6E84">
        <w:rPr>
          <w:rFonts w:ascii="Garamond" w:hAnsi="Garamond"/>
          <w:color w:val="002060"/>
          <w:sz w:val="24"/>
          <w:szCs w:val="24"/>
        </w:rPr>
        <w:t>.</w:t>
      </w:r>
    </w:p>
    <w:p w14:paraId="57E3F41C" w14:textId="77777777" w:rsidR="009F4F70" w:rsidRDefault="009F4F70" w:rsidP="007A6E14">
      <w:pPr>
        <w:spacing w:line="360" w:lineRule="auto"/>
        <w:jc w:val="both"/>
        <w:rPr>
          <w:rFonts w:asciiTheme="minorHAnsi" w:eastAsiaTheme="minorHAnsi" w:hAnsiTheme="minorHAnsi" w:cstheme="minorBidi"/>
          <w:sz w:val="24"/>
          <w:szCs w:val="24"/>
        </w:rPr>
      </w:pPr>
    </w:p>
    <w:p w14:paraId="5F18BB79" w14:textId="77777777" w:rsidR="00CB10A8" w:rsidRPr="00F75BCF" w:rsidRDefault="00CB10A8" w:rsidP="00AC412E">
      <w:pPr>
        <w:pStyle w:val="Titolo2"/>
        <w:keepLines w:val="0"/>
        <w:numPr>
          <w:ilvl w:val="0"/>
          <w:numId w:val="15"/>
        </w:numPr>
        <w:spacing w:before="0" w:line="360" w:lineRule="auto"/>
        <w:jc w:val="both"/>
        <w:rPr>
          <w:rFonts w:ascii="Garamond" w:hAnsi="Garamond"/>
          <w:color w:val="002060"/>
          <w:sz w:val="24"/>
          <w:szCs w:val="24"/>
        </w:rPr>
      </w:pPr>
      <w:bookmarkStart w:id="57" w:name="_Toc9496721"/>
      <w:bookmarkStart w:id="58" w:name="_Toc9845154"/>
      <w:bookmarkStart w:id="59" w:name="_Toc10648617"/>
      <w:bookmarkStart w:id="60" w:name="_Toc11856705"/>
      <w:bookmarkStart w:id="61" w:name="_Toc171930293"/>
      <w:r w:rsidRPr="00F75BCF">
        <w:rPr>
          <w:rFonts w:ascii="Garamond" w:hAnsi="Garamond"/>
          <w:color w:val="002060"/>
          <w:sz w:val="24"/>
          <w:szCs w:val="24"/>
        </w:rPr>
        <w:t>REMUNERATIVIT</w:t>
      </w:r>
      <w:r w:rsidRPr="00C510AC">
        <w:rPr>
          <w:rFonts w:ascii="Garamond" w:hAnsi="Garamond"/>
          <w:color w:val="002060"/>
          <w:sz w:val="24"/>
          <w:szCs w:val="24"/>
        </w:rPr>
        <w:t>À</w:t>
      </w:r>
      <w:r>
        <w:rPr>
          <w:rFonts w:ascii="Garamond" w:hAnsi="Garamond"/>
          <w:color w:val="002060"/>
          <w:sz w:val="24"/>
          <w:szCs w:val="24"/>
        </w:rPr>
        <w:t xml:space="preserve"> DEI PREZZI CONTRATTUALI</w:t>
      </w:r>
      <w:bookmarkEnd w:id="57"/>
      <w:bookmarkEnd w:id="58"/>
      <w:bookmarkEnd w:id="59"/>
      <w:bookmarkEnd w:id="60"/>
      <w:bookmarkEnd w:id="61"/>
    </w:p>
    <w:p w14:paraId="52DD00F9" w14:textId="44A223B7" w:rsidR="00CB10A8" w:rsidRPr="00566B77" w:rsidRDefault="00266F00" w:rsidP="007A6E14">
      <w:pPr>
        <w:spacing w:line="360" w:lineRule="auto"/>
        <w:jc w:val="both"/>
        <w:rPr>
          <w:rFonts w:ascii="Garamond" w:hAnsi="Garamond"/>
          <w:color w:val="002060"/>
          <w:sz w:val="24"/>
        </w:rPr>
      </w:pPr>
      <w:r w:rsidRPr="004F6E84">
        <w:rPr>
          <w:rFonts w:ascii="Garamond" w:hAnsi="Garamond"/>
          <w:color w:val="002060"/>
          <w:sz w:val="24"/>
          <w:szCs w:val="24"/>
        </w:rPr>
        <w:t>I prezzi sono offerti dall’</w:t>
      </w:r>
      <w:r w:rsidR="00E67492">
        <w:rPr>
          <w:rFonts w:ascii="Garamond" w:hAnsi="Garamond"/>
          <w:color w:val="002060"/>
          <w:sz w:val="24"/>
          <w:szCs w:val="24"/>
        </w:rPr>
        <w:t>Appaltatore</w:t>
      </w:r>
      <w:r w:rsidRPr="004F6E84">
        <w:rPr>
          <w:rFonts w:ascii="Garamond" w:hAnsi="Garamond"/>
          <w:color w:val="002060"/>
          <w:sz w:val="24"/>
          <w:szCs w:val="24"/>
        </w:rPr>
        <w:t xml:space="preserve"> in base ai calcoli di sua convenienza, a suo completo rischio d’impresa</w:t>
      </w:r>
      <w:r w:rsidR="00CB10A8">
        <w:rPr>
          <w:rFonts w:ascii="Garamond" w:hAnsi="Garamond"/>
          <w:color w:val="002060"/>
          <w:sz w:val="24"/>
        </w:rPr>
        <w:t xml:space="preserve">. </w:t>
      </w:r>
      <w:r w:rsidR="00CB10A8" w:rsidRPr="006F4C60">
        <w:rPr>
          <w:rFonts w:ascii="Garamond" w:hAnsi="Garamond"/>
          <w:color w:val="002060"/>
          <w:sz w:val="24"/>
        </w:rPr>
        <w:t xml:space="preserve">Essi sono </w:t>
      </w:r>
      <w:r w:rsidR="00CB10A8" w:rsidRPr="00BA58B3">
        <w:rPr>
          <w:rFonts w:ascii="Garamond" w:hAnsi="Garamond"/>
          <w:color w:val="002060"/>
          <w:sz w:val="24"/>
        </w:rPr>
        <w:t>fissi e invariabili</w:t>
      </w:r>
      <w:r w:rsidR="00D43BB4" w:rsidRPr="00BA58B3">
        <w:rPr>
          <w:rFonts w:ascii="Garamond" w:hAnsi="Garamond"/>
          <w:color w:val="002060"/>
          <w:sz w:val="24"/>
        </w:rPr>
        <w:t xml:space="preserve">, </w:t>
      </w:r>
      <w:r w:rsidR="00DC272E" w:rsidRPr="00BA58B3">
        <w:rPr>
          <w:rFonts w:ascii="Garamond" w:hAnsi="Garamond"/>
          <w:color w:val="002060"/>
          <w:sz w:val="24"/>
        </w:rPr>
        <w:t>ad eccezione</w:t>
      </w:r>
      <w:r w:rsidR="00D43BB4" w:rsidRPr="00BA58B3">
        <w:rPr>
          <w:rFonts w:ascii="Garamond" w:hAnsi="Garamond"/>
          <w:color w:val="002060"/>
          <w:sz w:val="24"/>
        </w:rPr>
        <w:t xml:space="preserve"> di eventual</w:t>
      </w:r>
      <w:r w:rsidR="00DC272E" w:rsidRPr="00BA58B3">
        <w:rPr>
          <w:rFonts w:ascii="Garamond" w:hAnsi="Garamond"/>
          <w:color w:val="002060"/>
          <w:sz w:val="24"/>
        </w:rPr>
        <w:t>e</w:t>
      </w:r>
      <w:r w:rsidR="00CE2D95" w:rsidRPr="00BA58B3">
        <w:rPr>
          <w:rFonts w:ascii="Garamond" w:hAnsi="Garamond"/>
          <w:color w:val="002060"/>
          <w:sz w:val="24"/>
        </w:rPr>
        <w:t xml:space="preserve"> revisione </w:t>
      </w:r>
      <w:r w:rsidR="003C6DAC" w:rsidRPr="00BA58B3">
        <w:rPr>
          <w:rFonts w:ascii="Garamond" w:hAnsi="Garamond"/>
          <w:color w:val="002060"/>
          <w:sz w:val="24"/>
        </w:rPr>
        <w:t xml:space="preserve">dei </w:t>
      </w:r>
      <w:r w:rsidR="00CE2D95" w:rsidRPr="00BA58B3">
        <w:rPr>
          <w:rFonts w:ascii="Garamond" w:hAnsi="Garamond"/>
          <w:color w:val="002060"/>
          <w:sz w:val="24"/>
        </w:rPr>
        <w:t>prezzi</w:t>
      </w:r>
      <w:r w:rsidR="009C54EE" w:rsidRPr="00BA58B3">
        <w:rPr>
          <w:rFonts w:ascii="Garamond" w:hAnsi="Garamond"/>
          <w:color w:val="002060"/>
          <w:sz w:val="24"/>
        </w:rPr>
        <w:t>,</w:t>
      </w:r>
      <w:r w:rsidR="00CE2D95" w:rsidRPr="00BA58B3">
        <w:rPr>
          <w:rFonts w:ascii="Garamond" w:hAnsi="Garamond"/>
          <w:color w:val="002060"/>
          <w:sz w:val="24"/>
        </w:rPr>
        <w:t xml:space="preserve"> </w:t>
      </w:r>
      <w:r w:rsidR="002E3D5A" w:rsidRPr="00BA58B3">
        <w:rPr>
          <w:rFonts w:ascii="Garamond" w:hAnsi="Garamond"/>
          <w:color w:val="002060"/>
          <w:sz w:val="24"/>
        </w:rPr>
        <w:t>ove</w:t>
      </w:r>
      <w:r w:rsidR="003C6DAC" w:rsidRPr="00BA58B3">
        <w:rPr>
          <w:rFonts w:ascii="Garamond" w:hAnsi="Garamond"/>
          <w:color w:val="002060"/>
          <w:sz w:val="24"/>
        </w:rPr>
        <w:t xml:space="preserve"> </w:t>
      </w:r>
      <w:r w:rsidR="00CE2D95" w:rsidRPr="00BA58B3">
        <w:rPr>
          <w:rFonts w:ascii="Garamond" w:hAnsi="Garamond"/>
          <w:color w:val="002060"/>
          <w:sz w:val="24"/>
        </w:rPr>
        <w:t>previst</w:t>
      </w:r>
      <w:r w:rsidR="003C6DAC" w:rsidRPr="00BA58B3">
        <w:rPr>
          <w:rFonts w:ascii="Garamond" w:hAnsi="Garamond"/>
          <w:color w:val="002060"/>
          <w:sz w:val="24"/>
        </w:rPr>
        <w:t>a</w:t>
      </w:r>
      <w:r w:rsidR="00CE2D95" w:rsidRPr="00BA58B3">
        <w:rPr>
          <w:rFonts w:ascii="Garamond" w:hAnsi="Garamond"/>
          <w:color w:val="002060"/>
          <w:sz w:val="24"/>
        </w:rPr>
        <w:t xml:space="preserve"> </w:t>
      </w:r>
      <w:r w:rsidR="0040611F" w:rsidRPr="00BA58B3">
        <w:rPr>
          <w:rFonts w:ascii="Garamond" w:hAnsi="Garamond"/>
          <w:color w:val="002060"/>
          <w:sz w:val="24"/>
        </w:rPr>
        <w:t>in</w:t>
      </w:r>
      <w:r w:rsidR="00CE2D95" w:rsidRPr="00BA58B3">
        <w:rPr>
          <w:rFonts w:ascii="Garamond" w:hAnsi="Garamond"/>
          <w:color w:val="002060"/>
          <w:sz w:val="24"/>
        </w:rPr>
        <w:t xml:space="preserve"> contratto</w:t>
      </w:r>
      <w:r w:rsidR="009C54EE" w:rsidRPr="00BA58B3">
        <w:rPr>
          <w:rFonts w:ascii="Garamond" w:hAnsi="Garamond"/>
          <w:color w:val="002060"/>
          <w:sz w:val="24"/>
        </w:rPr>
        <w:t>,</w:t>
      </w:r>
      <w:r w:rsidR="0040611F" w:rsidRPr="00BA58B3">
        <w:rPr>
          <w:rFonts w:ascii="Garamond" w:hAnsi="Garamond"/>
          <w:color w:val="002060"/>
          <w:sz w:val="24"/>
        </w:rPr>
        <w:t xml:space="preserve"> </w:t>
      </w:r>
      <w:r w:rsidR="003C6DAC" w:rsidRPr="00BA58B3">
        <w:rPr>
          <w:rFonts w:ascii="Garamond" w:hAnsi="Garamond"/>
          <w:color w:val="002060"/>
          <w:sz w:val="24"/>
        </w:rPr>
        <w:t>al</w:t>
      </w:r>
      <w:r w:rsidR="0040611F" w:rsidRPr="00BA58B3">
        <w:rPr>
          <w:rFonts w:ascii="Garamond" w:hAnsi="Garamond"/>
          <w:color w:val="002060"/>
          <w:sz w:val="24"/>
        </w:rPr>
        <w:t>la</w:t>
      </w:r>
      <w:r w:rsidR="003C6DAC" w:rsidRPr="00BA58B3">
        <w:rPr>
          <w:rFonts w:ascii="Garamond" w:hAnsi="Garamond"/>
          <w:color w:val="002060"/>
          <w:sz w:val="24"/>
        </w:rPr>
        <w:t xml:space="preserve"> luce della</w:t>
      </w:r>
      <w:r w:rsidR="0040611F" w:rsidRPr="00BA58B3">
        <w:rPr>
          <w:rFonts w:ascii="Garamond" w:hAnsi="Garamond"/>
          <w:color w:val="002060"/>
          <w:sz w:val="24"/>
        </w:rPr>
        <w:t xml:space="preserve"> </w:t>
      </w:r>
      <w:r w:rsidR="003C6DAC" w:rsidRPr="00BA58B3">
        <w:rPr>
          <w:rFonts w:ascii="Garamond" w:hAnsi="Garamond"/>
          <w:color w:val="002060"/>
          <w:sz w:val="24"/>
        </w:rPr>
        <w:t xml:space="preserve">vigente </w:t>
      </w:r>
      <w:r w:rsidR="0040611F" w:rsidRPr="00BA58B3">
        <w:rPr>
          <w:rFonts w:ascii="Garamond" w:hAnsi="Garamond"/>
          <w:color w:val="002060"/>
          <w:sz w:val="24"/>
        </w:rPr>
        <w:t>normativa di settore</w:t>
      </w:r>
      <w:r w:rsidR="00CE2D95" w:rsidRPr="006F4C60">
        <w:rPr>
          <w:rFonts w:ascii="Garamond" w:hAnsi="Garamond"/>
          <w:color w:val="002060"/>
          <w:sz w:val="24"/>
        </w:rPr>
        <w:t>,</w:t>
      </w:r>
      <w:r w:rsidR="00D43BB4" w:rsidRPr="006F4C60">
        <w:rPr>
          <w:rFonts w:ascii="Garamond" w:hAnsi="Garamond"/>
          <w:color w:val="002060"/>
          <w:sz w:val="24"/>
        </w:rPr>
        <w:t xml:space="preserve"> </w:t>
      </w:r>
      <w:r w:rsidR="00CB10A8" w:rsidRPr="006F4C60">
        <w:rPr>
          <w:rFonts w:ascii="Garamond" w:hAnsi="Garamond"/>
          <w:color w:val="002060"/>
          <w:sz w:val="24"/>
        </w:rPr>
        <w:t>e comprendono, nel</w:t>
      </w:r>
      <w:r w:rsidR="00CB10A8" w:rsidRPr="00566B77">
        <w:rPr>
          <w:rFonts w:ascii="Garamond" w:hAnsi="Garamond"/>
          <w:color w:val="002060"/>
          <w:sz w:val="24"/>
        </w:rPr>
        <w:t xml:space="preserve"> loro insieme, l’utile dell’</w:t>
      </w:r>
      <w:r w:rsidR="00E67492">
        <w:rPr>
          <w:rFonts w:ascii="Garamond" w:hAnsi="Garamond"/>
          <w:color w:val="002060"/>
          <w:sz w:val="24"/>
        </w:rPr>
        <w:t>Appaltatore</w:t>
      </w:r>
      <w:r w:rsidR="00CB10A8" w:rsidRPr="00566B77">
        <w:rPr>
          <w:rFonts w:ascii="Garamond" w:hAnsi="Garamond"/>
          <w:color w:val="002060"/>
          <w:sz w:val="24"/>
        </w:rPr>
        <w:t xml:space="preserve"> oltre alla totalità delle spese, degli oneri ed alee inerenti il compimento </w:t>
      </w:r>
      <w:r w:rsidR="002952CB">
        <w:rPr>
          <w:rFonts w:ascii="Garamond" w:hAnsi="Garamond"/>
          <w:color w:val="002060"/>
          <w:sz w:val="24"/>
        </w:rPr>
        <w:t>degli interventi oggetto dell’Accordo Quadro</w:t>
      </w:r>
      <w:r w:rsidR="00CB10A8" w:rsidRPr="00566B77">
        <w:rPr>
          <w:rFonts w:ascii="Garamond" w:hAnsi="Garamond"/>
          <w:color w:val="002060"/>
          <w:sz w:val="24"/>
        </w:rPr>
        <w:t xml:space="preserve">, secondo le </w:t>
      </w:r>
      <w:r w:rsidR="002952CB">
        <w:rPr>
          <w:rFonts w:ascii="Garamond" w:hAnsi="Garamond"/>
          <w:color w:val="002060"/>
          <w:sz w:val="24"/>
        </w:rPr>
        <w:t xml:space="preserve">condizioni, le modalità, i termini e le prescrizioni contenute nell’Accordo Quadro e nei suoi allegati, nei </w:t>
      </w:r>
      <w:r w:rsidR="00642637">
        <w:rPr>
          <w:rFonts w:ascii="Garamond" w:hAnsi="Garamond"/>
          <w:color w:val="002060"/>
          <w:sz w:val="24"/>
        </w:rPr>
        <w:t>c</w:t>
      </w:r>
      <w:r w:rsidR="002952CB">
        <w:rPr>
          <w:rFonts w:ascii="Garamond" w:hAnsi="Garamond"/>
          <w:color w:val="002060"/>
          <w:sz w:val="24"/>
        </w:rPr>
        <w:t xml:space="preserve">ontratti </w:t>
      </w:r>
      <w:r w:rsidR="00642637">
        <w:rPr>
          <w:rFonts w:ascii="Garamond" w:hAnsi="Garamond"/>
          <w:color w:val="002060"/>
          <w:sz w:val="24"/>
        </w:rPr>
        <w:t>a</w:t>
      </w:r>
      <w:r w:rsidR="002952CB">
        <w:rPr>
          <w:rFonts w:ascii="Garamond" w:hAnsi="Garamond"/>
          <w:color w:val="002060"/>
          <w:sz w:val="24"/>
        </w:rPr>
        <w:t xml:space="preserve">ttuativi e negli elaborati </w:t>
      </w:r>
      <w:r w:rsidR="002952CB">
        <w:rPr>
          <w:rFonts w:ascii="Garamond" w:hAnsi="Garamond"/>
          <w:color w:val="002060"/>
          <w:sz w:val="24"/>
          <w:szCs w:val="24"/>
        </w:rPr>
        <w:t>tecnici di progetto</w:t>
      </w:r>
      <w:r w:rsidR="004005B6">
        <w:rPr>
          <w:rFonts w:ascii="Garamond" w:hAnsi="Garamond"/>
          <w:color w:val="002060"/>
          <w:sz w:val="24"/>
          <w:szCs w:val="24"/>
        </w:rPr>
        <w:t>, ad essi allegati,</w:t>
      </w:r>
      <w:r w:rsidR="002952CB">
        <w:rPr>
          <w:rFonts w:ascii="Garamond" w:hAnsi="Garamond"/>
          <w:color w:val="002060"/>
          <w:sz w:val="24"/>
          <w:szCs w:val="24"/>
        </w:rPr>
        <w:t xml:space="preserve"> riguardanti gli interventi da realizzare</w:t>
      </w:r>
      <w:r w:rsidR="00CB10A8" w:rsidRPr="00566B77">
        <w:rPr>
          <w:rFonts w:ascii="Garamond" w:hAnsi="Garamond"/>
          <w:color w:val="002060"/>
          <w:sz w:val="24"/>
        </w:rPr>
        <w:t>.</w:t>
      </w:r>
    </w:p>
    <w:p w14:paraId="61115388" w14:textId="29F7C54C" w:rsidR="00793F5F" w:rsidRPr="004F6E84" w:rsidRDefault="00793F5F" w:rsidP="00793F5F">
      <w:pPr>
        <w:spacing w:line="360" w:lineRule="auto"/>
        <w:jc w:val="both"/>
        <w:rPr>
          <w:rFonts w:ascii="Garamond" w:hAnsi="Garamond"/>
          <w:color w:val="002060"/>
          <w:sz w:val="24"/>
          <w:szCs w:val="24"/>
        </w:rPr>
      </w:pPr>
      <w:r>
        <w:rPr>
          <w:rFonts w:ascii="Garamond" w:hAnsi="Garamond"/>
          <w:color w:val="002060"/>
          <w:sz w:val="24"/>
          <w:szCs w:val="24"/>
        </w:rPr>
        <w:t>Resta inteso c</w:t>
      </w:r>
      <w:r w:rsidR="00DA5890">
        <w:rPr>
          <w:rFonts w:ascii="Garamond" w:hAnsi="Garamond"/>
          <w:color w:val="002060"/>
          <w:sz w:val="24"/>
          <w:szCs w:val="24"/>
        </w:rPr>
        <w:t>he nei prezzi offerti dall’</w:t>
      </w:r>
      <w:r w:rsidR="00E67492">
        <w:rPr>
          <w:rFonts w:ascii="Garamond" w:hAnsi="Garamond"/>
          <w:color w:val="002060"/>
          <w:sz w:val="24"/>
          <w:szCs w:val="24"/>
        </w:rPr>
        <w:t>Appaltatore</w:t>
      </w:r>
      <w:r>
        <w:rPr>
          <w:rFonts w:ascii="Garamond" w:hAnsi="Garamond"/>
          <w:color w:val="002060"/>
          <w:sz w:val="24"/>
          <w:szCs w:val="24"/>
        </w:rPr>
        <w:t xml:space="preserve"> dovranno essere previsti anche tutti i costi indiretti derivanti dall’offerta stessa, inclusi quelli connessi con le prestazioni da svolgere in caratt</w:t>
      </w:r>
      <w:r w:rsidR="00456A38">
        <w:rPr>
          <w:rFonts w:ascii="Garamond" w:hAnsi="Garamond"/>
          <w:color w:val="002060"/>
          <w:sz w:val="24"/>
          <w:szCs w:val="24"/>
        </w:rPr>
        <w:t>e</w:t>
      </w:r>
      <w:r>
        <w:rPr>
          <w:rFonts w:ascii="Garamond" w:hAnsi="Garamond"/>
          <w:color w:val="002060"/>
          <w:sz w:val="24"/>
          <w:szCs w:val="24"/>
        </w:rPr>
        <w:t>re d’urgenza.</w:t>
      </w:r>
    </w:p>
    <w:p w14:paraId="037B3F81" w14:textId="26B361AF" w:rsidR="00CB10A8" w:rsidRDefault="00114A96" w:rsidP="007A6E14">
      <w:pPr>
        <w:spacing w:line="360" w:lineRule="auto"/>
        <w:jc w:val="both"/>
        <w:rPr>
          <w:rFonts w:ascii="Garamond" w:hAnsi="Garamond"/>
          <w:color w:val="002060"/>
          <w:sz w:val="24"/>
        </w:rPr>
      </w:pPr>
      <w:r w:rsidRPr="00566B77">
        <w:rPr>
          <w:rFonts w:ascii="Garamond" w:hAnsi="Garamond"/>
          <w:color w:val="002060"/>
          <w:sz w:val="24"/>
        </w:rPr>
        <w:t>Pertanto,</w:t>
      </w:r>
      <w:r w:rsidR="00CB10A8" w:rsidRPr="00566B77">
        <w:rPr>
          <w:rFonts w:ascii="Garamond" w:hAnsi="Garamond"/>
          <w:color w:val="002060"/>
          <w:sz w:val="24"/>
        </w:rPr>
        <w:t xml:space="preserve"> i prezzi coprono tutti gli oneri derivanti </w:t>
      </w:r>
      <w:r w:rsidR="00D15CD2">
        <w:rPr>
          <w:rFonts w:ascii="Garamond" w:hAnsi="Garamond"/>
          <w:color w:val="002060"/>
          <w:sz w:val="24"/>
        </w:rPr>
        <w:t>dal Contratto</w:t>
      </w:r>
      <w:r w:rsidR="00CB10A8" w:rsidRPr="00566B77">
        <w:rPr>
          <w:rFonts w:ascii="Garamond" w:hAnsi="Garamond"/>
          <w:color w:val="002060"/>
          <w:sz w:val="24"/>
        </w:rPr>
        <w:t>, salvo quelli esplicitamente stabiliti a carico della Committente, ed inoltre tutti quelli che, anche se non categoricamente espressi, siano necessari al perfetto compimento dei relativi lavori, prestazioni, forniture</w:t>
      </w:r>
      <w:r w:rsidR="00C809DC">
        <w:rPr>
          <w:rFonts w:ascii="Garamond" w:hAnsi="Garamond"/>
          <w:color w:val="002060"/>
          <w:sz w:val="24"/>
        </w:rPr>
        <w:t xml:space="preserve"> e adempimenti</w:t>
      </w:r>
      <w:r w:rsidR="00CB10A8" w:rsidRPr="00566B77">
        <w:rPr>
          <w:rFonts w:ascii="Garamond" w:hAnsi="Garamond"/>
          <w:color w:val="002060"/>
          <w:sz w:val="24"/>
        </w:rPr>
        <w:t>.</w:t>
      </w:r>
    </w:p>
    <w:p w14:paraId="2A3FF2AF" w14:textId="76A4D4D5" w:rsidR="00B40C20" w:rsidRPr="00566B77" w:rsidRDefault="00B40C20" w:rsidP="00DA5890">
      <w:pPr>
        <w:spacing w:line="360" w:lineRule="auto"/>
        <w:jc w:val="both"/>
        <w:rPr>
          <w:rFonts w:ascii="Garamond" w:hAnsi="Garamond"/>
          <w:color w:val="002060"/>
          <w:sz w:val="24"/>
        </w:rPr>
      </w:pPr>
      <w:bookmarkStart w:id="62" w:name="_Hlk72418572"/>
      <w:r>
        <w:rPr>
          <w:rFonts w:ascii="Garamond" w:hAnsi="Garamond"/>
          <w:color w:val="002060"/>
          <w:sz w:val="24"/>
        </w:rPr>
        <w:t xml:space="preserve">Con riferimento ai prezzi </w:t>
      </w:r>
      <w:r w:rsidR="00DA5890">
        <w:rPr>
          <w:rFonts w:ascii="Garamond" w:hAnsi="Garamond"/>
          <w:color w:val="002060"/>
          <w:sz w:val="24"/>
        </w:rPr>
        <w:t>contrattuali</w:t>
      </w:r>
      <w:r>
        <w:rPr>
          <w:rFonts w:ascii="Garamond" w:hAnsi="Garamond"/>
          <w:color w:val="002060"/>
          <w:sz w:val="24"/>
        </w:rPr>
        <w:t xml:space="preserve"> </w:t>
      </w:r>
      <w:r w:rsidR="00C226FE">
        <w:rPr>
          <w:rFonts w:ascii="Garamond" w:hAnsi="Garamond"/>
          <w:color w:val="002060"/>
          <w:sz w:val="24"/>
        </w:rPr>
        <w:t>desunti dal ribasso unico percentuale offerto</w:t>
      </w:r>
      <w:r w:rsidR="00DA5890">
        <w:rPr>
          <w:rFonts w:ascii="Garamond" w:hAnsi="Garamond"/>
          <w:color w:val="002060"/>
          <w:sz w:val="24"/>
        </w:rPr>
        <w:t xml:space="preserve"> </w:t>
      </w:r>
      <w:r>
        <w:rPr>
          <w:rFonts w:ascii="Garamond" w:hAnsi="Garamond"/>
          <w:color w:val="002060"/>
          <w:sz w:val="24"/>
        </w:rPr>
        <w:t>dall’</w:t>
      </w:r>
      <w:r w:rsidR="00E67492">
        <w:rPr>
          <w:rFonts w:ascii="Garamond" w:hAnsi="Garamond"/>
          <w:color w:val="002060"/>
          <w:sz w:val="24"/>
        </w:rPr>
        <w:t>Appaltatore</w:t>
      </w:r>
      <w:r>
        <w:rPr>
          <w:rFonts w:ascii="Garamond" w:hAnsi="Garamond"/>
          <w:color w:val="002060"/>
          <w:sz w:val="24"/>
        </w:rPr>
        <w:t>, lo stesso ne riconosce la piena remuneratività</w:t>
      </w:r>
      <w:bookmarkEnd w:id="62"/>
      <w:r>
        <w:rPr>
          <w:rFonts w:ascii="Garamond" w:hAnsi="Garamond"/>
          <w:color w:val="002060"/>
          <w:sz w:val="24"/>
        </w:rPr>
        <w:t>.</w:t>
      </w:r>
    </w:p>
    <w:p w14:paraId="724DED9A" w14:textId="7EFF329A" w:rsidR="00CB10A8" w:rsidRDefault="00CB10A8" w:rsidP="007A6E14">
      <w:pPr>
        <w:spacing w:line="360" w:lineRule="auto"/>
        <w:jc w:val="both"/>
        <w:rPr>
          <w:rFonts w:ascii="Garamond" w:hAnsi="Garamond"/>
          <w:color w:val="002060"/>
          <w:sz w:val="24"/>
        </w:rPr>
      </w:pPr>
      <w:r w:rsidRPr="00566B77">
        <w:rPr>
          <w:rFonts w:ascii="Garamond" w:hAnsi="Garamond"/>
          <w:color w:val="002060"/>
          <w:sz w:val="24"/>
        </w:rPr>
        <w:t xml:space="preserve">Il presente Capitolato, nei successivi paragrafi, descriverà </w:t>
      </w:r>
      <w:r>
        <w:rPr>
          <w:rFonts w:ascii="Garamond" w:hAnsi="Garamond"/>
          <w:color w:val="002060"/>
          <w:sz w:val="24"/>
        </w:rPr>
        <w:t xml:space="preserve">le spese e </w:t>
      </w:r>
      <w:r w:rsidRPr="00566B77">
        <w:rPr>
          <w:rFonts w:ascii="Garamond" w:hAnsi="Garamond"/>
          <w:color w:val="002060"/>
          <w:sz w:val="24"/>
        </w:rPr>
        <w:t>gli oneri a carico dell’</w:t>
      </w:r>
      <w:r w:rsidR="00E67492">
        <w:rPr>
          <w:rFonts w:ascii="Garamond" w:hAnsi="Garamond"/>
          <w:color w:val="002060"/>
          <w:sz w:val="24"/>
        </w:rPr>
        <w:t>Appaltatore</w:t>
      </w:r>
      <w:r w:rsidRPr="00566B77">
        <w:rPr>
          <w:rFonts w:ascii="Garamond" w:hAnsi="Garamond"/>
          <w:color w:val="002060"/>
          <w:sz w:val="24"/>
        </w:rPr>
        <w:t xml:space="preserve">. </w:t>
      </w:r>
    </w:p>
    <w:p w14:paraId="32A11878" w14:textId="77777777" w:rsidR="00CB10A8" w:rsidRPr="00566B77" w:rsidRDefault="00CB10A8" w:rsidP="007A6E14">
      <w:pPr>
        <w:spacing w:line="360" w:lineRule="auto"/>
        <w:jc w:val="both"/>
        <w:rPr>
          <w:rFonts w:ascii="Garamond" w:hAnsi="Garamond"/>
          <w:color w:val="002060"/>
          <w:sz w:val="24"/>
        </w:rPr>
      </w:pPr>
      <w:r w:rsidRPr="00566B77">
        <w:rPr>
          <w:rFonts w:ascii="Garamond" w:hAnsi="Garamond"/>
          <w:color w:val="002060"/>
          <w:sz w:val="24"/>
        </w:rPr>
        <w:t>Ad ogni modo, a titolo esemplificativo e non esaustivo, sono ricompresi nel corrispettivo d’appalto:</w:t>
      </w:r>
    </w:p>
    <w:p w14:paraId="6934803E" w14:textId="52CBE558" w:rsidR="00CB10A8" w:rsidRPr="00566B77" w:rsidRDefault="00CB10A8" w:rsidP="00AC412E">
      <w:pPr>
        <w:numPr>
          <w:ilvl w:val="0"/>
          <w:numId w:val="5"/>
        </w:numPr>
        <w:suppressAutoHyphens/>
        <w:spacing w:line="360" w:lineRule="auto"/>
        <w:ind w:left="284" w:hanging="284"/>
        <w:jc w:val="both"/>
        <w:rPr>
          <w:rFonts w:ascii="Garamond" w:hAnsi="Garamond"/>
          <w:b/>
          <w:color w:val="002060"/>
          <w:sz w:val="24"/>
        </w:rPr>
      </w:pPr>
      <w:r w:rsidRPr="00566B77">
        <w:rPr>
          <w:rFonts w:ascii="Garamond" w:hAnsi="Garamond"/>
          <w:b/>
          <w:color w:val="002060"/>
          <w:sz w:val="24"/>
        </w:rPr>
        <w:t>per le spese generali</w:t>
      </w:r>
      <w:r>
        <w:rPr>
          <w:rFonts w:ascii="Garamond" w:hAnsi="Garamond"/>
          <w:b/>
          <w:color w:val="002060"/>
          <w:sz w:val="24"/>
        </w:rPr>
        <w:t xml:space="preserve">: </w:t>
      </w:r>
      <w:r w:rsidR="0049116A" w:rsidRPr="0049116A">
        <w:rPr>
          <w:rFonts w:ascii="Garamond" w:eastAsia="Calibri" w:hAnsi="Garamond" w:cs="Arial"/>
          <w:color w:val="002060"/>
          <w:kern w:val="2"/>
          <w:sz w:val="24"/>
          <w:szCs w:val="24"/>
          <w:lang w:eastAsia="en-US"/>
          <w14:ligatures w14:val="standardContextual"/>
        </w:rPr>
        <w:t xml:space="preserve">tutte le voci di cui all’art. 31 comma 4 dell’allegato I.7 del Codice e quanto specificato in dettaglio </w:t>
      </w:r>
      <w:r w:rsidR="0049116A" w:rsidRPr="00724911">
        <w:rPr>
          <w:rFonts w:ascii="Garamond" w:eastAsia="Calibri" w:hAnsi="Garamond" w:cs="Arial"/>
          <w:color w:val="002060"/>
          <w:kern w:val="2"/>
          <w:sz w:val="24"/>
          <w:szCs w:val="24"/>
          <w:lang w:eastAsia="en-US"/>
          <w14:ligatures w14:val="standardContextual"/>
        </w:rPr>
        <w:t xml:space="preserve">al </w:t>
      </w:r>
      <w:r w:rsidR="0049116A" w:rsidRPr="00EC680E">
        <w:rPr>
          <w:rFonts w:ascii="Garamond" w:eastAsia="Calibri" w:hAnsi="Garamond" w:cs="Arial"/>
          <w:color w:val="002060"/>
          <w:kern w:val="2"/>
          <w:sz w:val="24"/>
          <w:szCs w:val="24"/>
          <w:lang w:eastAsia="en-US"/>
          <w14:ligatures w14:val="standardContextual"/>
        </w:rPr>
        <w:t xml:space="preserve">Capitolo </w:t>
      </w:r>
      <w:r w:rsidR="00724911">
        <w:rPr>
          <w:rFonts w:ascii="Garamond" w:eastAsia="Calibri" w:hAnsi="Garamond" w:cs="Arial"/>
          <w:color w:val="002060"/>
          <w:kern w:val="2"/>
          <w:sz w:val="24"/>
          <w:szCs w:val="24"/>
          <w:lang w:eastAsia="en-US"/>
          <w14:ligatures w14:val="standardContextual"/>
        </w:rPr>
        <w:t>“Oneri e Obblighi dell’Appaltatore”</w:t>
      </w:r>
      <w:r w:rsidR="0049116A" w:rsidRPr="00724911">
        <w:rPr>
          <w:rFonts w:ascii="Garamond" w:eastAsia="Calibri" w:hAnsi="Garamond" w:cs="Arial"/>
          <w:color w:val="002060"/>
          <w:kern w:val="2"/>
          <w:sz w:val="24"/>
          <w:szCs w:val="24"/>
          <w:lang w:eastAsia="en-US"/>
          <w14:ligatures w14:val="standardContextual"/>
        </w:rPr>
        <w:t xml:space="preserve"> del presente</w:t>
      </w:r>
      <w:r w:rsidR="0049116A" w:rsidRPr="0049116A">
        <w:rPr>
          <w:rFonts w:ascii="Garamond" w:eastAsia="Calibri" w:hAnsi="Garamond" w:cs="Arial"/>
          <w:color w:val="002060"/>
          <w:kern w:val="2"/>
          <w:sz w:val="24"/>
          <w:szCs w:val="24"/>
          <w:lang w:eastAsia="en-US"/>
          <w14:ligatures w14:val="standardContextual"/>
        </w:rPr>
        <w:t xml:space="preserve"> CSA</w:t>
      </w:r>
      <w:r>
        <w:rPr>
          <w:rFonts w:ascii="Garamond" w:hAnsi="Garamond"/>
          <w:color w:val="002060"/>
          <w:sz w:val="24"/>
        </w:rPr>
        <w:t>;</w:t>
      </w:r>
    </w:p>
    <w:p w14:paraId="1E28C3C3" w14:textId="74F5A3BF" w:rsidR="00CB10A8" w:rsidRPr="00566B77" w:rsidRDefault="00CB10A8" w:rsidP="00AC412E">
      <w:pPr>
        <w:numPr>
          <w:ilvl w:val="0"/>
          <w:numId w:val="6"/>
        </w:numPr>
        <w:spacing w:line="360" w:lineRule="auto"/>
        <w:ind w:left="284" w:hanging="284"/>
        <w:jc w:val="both"/>
        <w:rPr>
          <w:rFonts w:ascii="Garamond" w:hAnsi="Garamond"/>
          <w:color w:val="002060"/>
          <w:sz w:val="24"/>
        </w:rPr>
      </w:pPr>
      <w:r w:rsidRPr="00566B77">
        <w:rPr>
          <w:rFonts w:ascii="Garamond" w:hAnsi="Garamond"/>
          <w:b/>
          <w:color w:val="002060"/>
          <w:sz w:val="24"/>
        </w:rPr>
        <w:t>per gli operai:</w:t>
      </w:r>
      <w:r w:rsidR="004B5F1A">
        <w:rPr>
          <w:rFonts w:ascii="Garamond" w:hAnsi="Garamond"/>
          <w:color w:val="002060"/>
          <w:sz w:val="24"/>
        </w:rPr>
        <w:t xml:space="preserve"> </w:t>
      </w:r>
      <w:r w:rsidR="00724911">
        <w:rPr>
          <w:rFonts w:ascii="Garamond" w:hAnsi="Garamond"/>
          <w:color w:val="002060"/>
          <w:sz w:val="24"/>
        </w:rPr>
        <w:t>quanto definito all’art.</w:t>
      </w:r>
      <w:r w:rsidR="004B5F1A">
        <w:rPr>
          <w:rFonts w:ascii="Garamond" w:hAnsi="Garamond"/>
          <w:color w:val="002060"/>
          <w:sz w:val="24"/>
        </w:rPr>
        <w:t xml:space="preserve"> “Manodopera” del presente CSA</w:t>
      </w:r>
      <w:r w:rsidRPr="00566B77">
        <w:rPr>
          <w:rFonts w:ascii="Garamond" w:hAnsi="Garamond"/>
          <w:color w:val="002060"/>
          <w:sz w:val="24"/>
        </w:rPr>
        <w:t>;</w:t>
      </w:r>
    </w:p>
    <w:p w14:paraId="1CEABF46" w14:textId="0840B6E5" w:rsidR="00CB10A8" w:rsidRPr="00566B77" w:rsidRDefault="00CB10A8" w:rsidP="00AC412E">
      <w:pPr>
        <w:numPr>
          <w:ilvl w:val="0"/>
          <w:numId w:val="5"/>
        </w:numPr>
        <w:spacing w:line="360" w:lineRule="auto"/>
        <w:ind w:left="284" w:hanging="284"/>
        <w:jc w:val="both"/>
        <w:rPr>
          <w:rFonts w:ascii="Garamond" w:hAnsi="Garamond"/>
          <w:color w:val="002060"/>
          <w:sz w:val="24"/>
        </w:rPr>
      </w:pPr>
      <w:r w:rsidRPr="00566B77">
        <w:rPr>
          <w:rFonts w:ascii="Garamond" w:hAnsi="Garamond"/>
          <w:b/>
          <w:color w:val="002060"/>
          <w:sz w:val="24"/>
        </w:rPr>
        <w:t>per i materiali:</w:t>
      </w:r>
      <w:r w:rsidRPr="00566B77">
        <w:rPr>
          <w:rFonts w:ascii="Garamond" w:hAnsi="Garamond"/>
          <w:color w:val="002060"/>
          <w:sz w:val="24"/>
        </w:rPr>
        <w:t xml:space="preserve"> </w:t>
      </w:r>
      <w:r w:rsidR="00933974" w:rsidRPr="00933974">
        <w:rPr>
          <w:rFonts w:ascii="Garamond" w:hAnsi="Garamond"/>
          <w:color w:val="002060"/>
          <w:sz w:val="24"/>
        </w:rPr>
        <w:t xml:space="preserve">tutte le voci di cui all’art. </w:t>
      </w:r>
      <w:r w:rsidR="00EB0DD4">
        <w:rPr>
          <w:rFonts w:ascii="Garamond" w:hAnsi="Garamond"/>
          <w:color w:val="002060"/>
          <w:sz w:val="24"/>
        </w:rPr>
        <w:t>“</w:t>
      </w:r>
      <w:r w:rsidR="00EB0DD4">
        <w:rPr>
          <w:rFonts w:ascii="Garamond" w:eastAsia="Calibri" w:hAnsi="Garamond" w:cs="Arial"/>
          <w:color w:val="002060"/>
          <w:kern w:val="2"/>
          <w:sz w:val="24"/>
          <w:szCs w:val="24"/>
          <w:lang w:eastAsia="en-US"/>
          <w14:ligatures w14:val="standardContextual"/>
        </w:rPr>
        <w:t xml:space="preserve">Oneri e Obblighi inerenti le aree di lavoro e i materiali” </w:t>
      </w:r>
      <w:r w:rsidR="00933974" w:rsidRPr="00933974">
        <w:rPr>
          <w:rFonts w:ascii="Garamond" w:hAnsi="Garamond"/>
          <w:color w:val="002060"/>
          <w:sz w:val="24"/>
        </w:rPr>
        <w:t xml:space="preserve">del presente </w:t>
      </w:r>
      <w:proofErr w:type="gramStart"/>
      <w:r w:rsidR="00933974" w:rsidRPr="00933974">
        <w:rPr>
          <w:rFonts w:ascii="Garamond" w:hAnsi="Garamond"/>
          <w:color w:val="002060"/>
          <w:sz w:val="24"/>
        </w:rPr>
        <w:t xml:space="preserve">CSA </w:t>
      </w:r>
      <w:r w:rsidR="000856E7">
        <w:rPr>
          <w:rFonts w:ascii="Garamond" w:hAnsi="Garamond"/>
          <w:color w:val="002060"/>
          <w:sz w:val="24"/>
        </w:rPr>
        <w:t>;</w:t>
      </w:r>
      <w:proofErr w:type="gramEnd"/>
    </w:p>
    <w:p w14:paraId="74B89314" w14:textId="35B51B7A" w:rsidR="00CB10A8" w:rsidRPr="00566B77" w:rsidRDefault="00CB10A8" w:rsidP="00AC412E">
      <w:pPr>
        <w:numPr>
          <w:ilvl w:val="0"/>
          <w:numId w:val="5"/>
        </w:numPr>
        <w:spacing w:line="360" w:lineRule="auto"/>
        <w:ind w:left="284" w:hanging="284"/>
        <w:jc w:val="both"/>
        <w:rPr>
          <w:rFonts w:ascii="Garamond" w:hAnsi="Garamond"/>
          <w:color w:val="002060"/>
          <w:sz w:val="24"/>
        </w:rPr>
      </w:pPr>
      <w:r w:rsidRPr="00566B77">
        <w:rPr>
          <w:rFonts w:ascii="Garamond" w:hAnsi="Garamond"/>
          <w:b/>
          <w:color w:val="002060"/>
          <w:sz w:val="24"/>
        </w:rPr>
        <w:t>per i mezzi d’opera:</w:t>
      </w:r>
      <w:r w:rsidRPr="00566B77">
        <w:rPr>
          <w:rFonts w:ascii="Garamond" w:hAnsi="Garamond"/>
          <w:color w:val="002060"/>
          <w:sz w:val="24"/>
        </w:rPr>
        <w:t xml:space="preserve"> </w:t>
      </w:r>
      <w:r w:rsidR="00337475" w:rsidRPr="00337475">
        <w:rPr>
          <w:rFonts w:ascii="Garamond" w:hAnsi="Garamond"/>
          <w:color w:val="002060"/>
          <w:sz w:val="24"/>
        </w:rPr>
        <w:t xml:space="preserve">ogni spesa per dare a piè d’opera i macchinari ed i mezzi d’opera pronti al loro oltre a quanto disposto all’art. </w:t>
      </w:r>
      <w:r w:rsidR="00EB0DD4">
        <w:rPr>
          <w:rFonts w:ascii="Garamond" w:hAnsi="Garamond"/>
          <w:color w:val="002060"/>
          <w:sz w:val="24"/>
        </w:rPr>
        <w:t>“Mezzi d’opera e attrezzatura da impiegare”</w:t>
      </w:r>
      <w:r w:rsidR="00337475" w:rsidRPr="00337475">
        <w:rPr>
          <w:rFonts w:ascii="Garamond" w:hAnsi="Garamond"/>
          <w:color w:val="002060"/>
          <w:sz w:val="24"/>
        </w:rPr>
        <w:t xml:space="preserve"> del presente CSA</w:t>
      </w:r>
      <w:r w:rsidRPr="00566B77">
        <w:rPr>
          <w:rFonts w:ascii="Garamond" w:hAnsi="Garamond"/>
          <w:color w:val="002060"/>
          <w:sz w:val="24"/>
        </w:rPr>
        <w:t xml:space="preserve">; </w:t>
      </w:r>
    </w:p>
    <w:p w14:paraId="67EF5E60" w14:textId="39099C52" w:rsidR="00CB10A8" w:rsidRPr="00566B77" w:rsidRDefault="00CB10A8" w:rsidP="00AC412E">
      <w:pPr>
        <w:numPr>
          <w:ilvl w:val="0"/>
          <w:numId w:val="5"/>
        </w:numPr>
        <w:spacing w:line="360" w:lineRule="auto"/>
        <w:ind w:left="284" w:hanging="284"/>
        <w:jc w:val="both"/>
        <w:rPr>
          <w:rFonts w:ascii="Garamond" w:hAnsi="Garamond"/>
          <w:color w:val="002060"/>
          <w:sz w:val="24"/>
        </w:rPr>
      </w:pPr>
      <w:r w:rsidRPr="00566B77">
        <w:rPr>
          <w:rFonts w:ascii="Garamond" w:hAnsi="Garamond"/>
          <w:b/>
          <w:color w:val="002060"/>
          <w:sz w:val="24"/>
        </w:rPr>
        <w:t>per i lavori:</w:t>
      </w:r>
      <w:r w:rsidRPr="00566B77">
        <w:rPr>
          <w:rFonts w:ascii="Garamond" w:hAnsi="Garamond"/>
          <w:color w:val="002060"/>
          <w:sz w:val="24"/>
        </w:rPr>
        <w:t xml:space="preserve"> </w:t>
      </w:r>
      <w:r w:rsidR="0048162B">
        <w:rPr>
          <w:rFonts w:ascii="Garamond" w:hAnsi="Garamond"/>
          <w:color w:val="002060"/>
          <w:sz w:val="24"/>
        </w:rPr>
        <w:t xml:space="preserve">tutto quanto specificato in dettaglio al Capitolo </w:t>
      </w:r>
      <w:r w:rsidR="00EB0DD4">
        <w:rPr>
          <w:rFonts w:ascii="Garamond" w:eastAsia="Calibri" w:hAnsi="Garamond" w:cs="Arial"/>
          <w:color w:val="002060"/>
          <w:kern w:val="2"/>
          <w:sz w:val="24"/>
          <w:szCs w:val="24"/>
          <w:lang w:eastAsia="en-US"/>
          <w14:ligatures w14:val="standardContextual"/>
        </w:rPr>
        <w:t>“Oneri e Obblighi dell’Appaltatore”</w:t>
      </w:r>
      <w:r w:rsidR="00EB0DD4" w:rsidRPr="00724911">
        <w:rPr>
          <w:rFonts w:ascii="Garamond" w:eastAsia="Calibri" w:hAnsi="Garamond" w:cs="Arial"/>
          <w:color w:val="002060"/>
          <w:kern w:val="2"/>
          <w:sz w:val="24"/>
          <w:szCs w:val="24"/>
          <w:lang w:eastAsia="en-US"/>
          <w14:ligatures w14:val="standardContextual"/>
        </w:rPr>
        <w:t xml:space="preserve"> </w:t>
      </w:r>
      <w:r w:rsidR="0048162B">
        <w:rPr>
          <w:rFonts w:ascii="Garamond" w:hAnsi="Garamond"/>
          <w:color w:val="002060"/>
          <w:sz w:val="24"/>
        </w:rPr>
        <w:t>del CSA,</w:t>
      </w:r>
      <w:r w:rsidR="00166907">
        <w:rPr>
          <w:rFonts w:ascii="Garamond" w:hAnsi="Garamond"/>
          <w:color w:val="002060"/>
          <w:sz w:val="24"/>
        </w:rPr>
        <w:t xml:space="preserve"> </w:t>
      </w:r>
      <w:r w:rsidR="006E0912" w:rsidRPr="0042792C">
        <w:rPr>
          <w:rFonts w:ascii="Garamond" w:hAnsi="Garamond"/>
          <w:color w:val="002060"/>
          <w:sz w:val="24"/>
        </w:rPr>
        <w:t xml:space="preserve">e quanto altro occorra per dare il lavoro compiuto a perfetta regola d’arte, intendendosi nei prezzi stessi compreso </w:t>
      </w:r>
      <w:r w:rsidR="006E0912" w:rsidRPr="00566B77">
        <w:rPr>
          <w:rFonts w:ascii="Garamond" w:hAnsi="Garamond"/>
          <w:color w:val="002060"/>
          <w:sz w:val="24"/>
        </w:rPr>
        <w:t>ogni compenso per gli oneri tutti che l’</w:t>
      </w:r>
      <w:r w:rsidR="006E0912">
        <w:rPr>
          <w:rFonts w:ascii="Garamond" w:hAnsi="Garamond"/>
          <w:color w:val="002060"/>
          <w:sz w:val="24"/>
        </w:rPr>
        <w:t>Appaltatore</w:t>
      </w:r>
      <w:r w:rsidR="006E0912" w:rsidRPr="00566B77">
        <w:rPr>
          <w:rFonts w:ascii="Garamond" w:hAnsi="Garamond"/>
          <w:color w:val="002060"/>
          <w:sz w:val="24"/>
        </w:rPr>
        <w:t xml:space="preserve"> dovrà sostenere a tale scopo.</w:t>
      </w:r>
    </w:p>
    <w:p w14:paraId="7548CCC5" w14:textId="3EAA8575" w:rsidR="00022919" w:rsidRDefault="00CB10A8" w:rsidP="007A6E14">
      <w:pPr>
        <w:spacing w:line="360" w:lineRule="auto"/>
        <w:jc w:val="both"/>
        <w:rPr>
          <w:rFonts w:ascii="Garamond" w:hAnsi="Garamond"/>
          <w:color w:val="002060"/>
          <w:sz w:val="24"/>
        </w:rPr>
      </w:pPr>
      <w:r w:rsidRPr="00566B77">
        <w:rPr>
          <w:rFonts w:ascii="Garamond" w:hAnsi="Garamond"/>
          <w:color w:val="002060"/>
          <w:sz w:val="24"/>
        </w:rPr>
        <w:t xml:space="preserve">In relazione alla riconosciuta </w:t>
      </w:r>
      <w:r w:rsidRPr="00185AC2">
        <w:rPr>
          <w:rFonts w:ascii="Garamond" w:hAnsi="Garamond"/>
          <w:color w:val="002060"/>
          <w:sz w:val="24"/>
        </w:rPr>
        <w:t xml:space="preserve">remuneratività dei singoli prezzi </w:t>
      </w:r>
      <w:r w:rsidR="00D31B9D" w:rsidRPr="00185AC2">
        <w:rPr>
          <w:rFonts w:ascii="Garamond" w:hAnsi="Garamond"/>
          <w:color w:val="002060"/>
          <w:sz w:val="24"/>
          <w:szCs w:val="24"/>
        </w:rPr>
        <w:t>offerti</w:t>
      </w:r>
      <w:r w:rsidRPr="00185AC2">
        <w:rPr>
          <w:rFonts w:ascii="Garamond" w:hAnsi="Garamond"/>
          <w:color w:val="002060"/>
          <w:sz w:val="24"/>
        </w:rPr>
        <w:t>, nessuna</w:t>
      </w:r>
      <w:r w:rsidRPr="00566B77">
        <w:rPr>
          <w:rFonts w:ascii="Garamond" w:hAnsi="Garamond"/>
          <w:color w:val="002060"/>
          <w:sz w:val="24"/>
        </w:rPr>
        <w:t xml:space="preserve"> domanda potrà essere avanzata in ordine alla pretesa non remuneratività dei medesimi, qualunque possa essere la causa che l’abbia determinata.</w:t>
      </w:r>
    </w:p>
    <w:p w14:paraId="00976AA6" w14:textId="77777777" w:rsidR="006B0DB7" w:rsidRPr="00742577" w:rsidRDefault="006B0DB7" w:rsidP="007A6E14">
      <w:pPr>
        <w:spacing w:line="360" w:lineRule="auto"/>
        <w:jc w:val="both"/>
        <w:rPr>
          <w:rFonts w:ascii="Garamond" w:hAnsi="Garamond"/>
          <w:color w:val="002060"/>
          <w:sz w:val="24"/>
        </w:rPr>
      </w:pPr>
    </w:p>
    <w:p w14:paraId="04E48FF1" w14:textId="405F5F23" w:rsidR="00CB10A8" w:rsidRPr="00566B77" w:rsidRDefault="00CB10A8" w:rsidP="00AC412E">
      <w:pPr>
        <w:pStyle w:val="Titolo2"/>
        <w:keepLines w:val="0"/>
        <w:numPr>
          <w:ilvl w:val="0"/>
          <w:numId w:val="15"/>
        </w:numPr>
        <w:spacing w:before="0" w:line="360" w:lineRule="auto"/>
        <w:jc w:val="both"/>
        <w:rPr>
          <w:rFonts w:ascii="Garamond" w:hAnsi="Garamond"/>
          <w:color w:val="002060"/>
          <w:sz w:val="24"/>
          <w:szCs w:val="24"/>
        </w:rPr>
      </w:pPr>
      <w:bookmarkStart w:id="63" w:name="_Toc521516526"/>
      <w:bookmarkStart w:id="64" w:name="_Toc6480472"/>
      <w:bookmarkStart w:id="65" w:name="_Toc11856706"/>
      <w:bookmarkStart w:id="66" w:name="_Toc171930294"/>
      <w:r w:rsidRPr="00566B77">
        <w:rPr>
          <w:rFonts w:ascii="Garamond" w:hAnsi="Garamond"/>
          <w:color w:val="002060"/>
          <w:sz w:val="24"/>
          <w:szCs w:val="24"/>
        </w:rPr>
        <w:t>LAVORI A MISURA</w:t>
      </w:r>
      <w:bookmarkEnd w:id="63"/>
      <w:bookmarkEnd w:id="64"/>
      <w:bookmarkEnd w:id="65"/>
      <w:bookmarkEnd w:id="66"/>
    </w:p>
    <w:p w14:paraId="4F72B318" w14:textId="77777777" w:rsidR="00CB10A8" w:rsidRPr="007A6E14" w:rsidRDefault="00CB10A8" w:rsidP="007A6E14">
      <w:pPr>
        <w:spacing w:line="360" w:lineRule="auto"/>
        <w:jc w:val="both"/>
        <w:rPr>
          <w:rFonts w:ascii="Garamond" w:hAnsi="Garamond"/>
          <w:color w:val="002060"/>
          <w:sz w:val="24"/>
        </w:rPr>
      </w:pPr>
      <w:r w:rsidRPr="007A6E14">
        <w:rPr>
          <w:rFonts w:ascii="Garamond" w:hAnsi="Garamond"/>
          <w:color w:val="002060"/>
          <w:sz w:val="24"/>
        </w:rPr>
        <w:t xml:space="preserve">Per le prestazioni “a misura”, </w:t>
      </w:r>
      <w:r w:rsidR="009B5D54">
        <w:rPr>
          <w:rFonts w:ascii="Garamond" w:hAnsi="Garamond"/>
          <w:color w:val="002060"/>
          <w:sz w:val="24"/>
        </w:rPr>
        <w:t>le quantità</w:t>
      </w:r>
      <w:r w:rsidRPr="007A6E14">
        <w:rPr>
          <w:rFonts w:ascii="Garamond" w:hAnsi="Garamond"/>
          <w:color w:val="002060"/>
          <w:sz w:val="24"/>
        </w:rPr>
        <w:t xml:space="preserve"> p</w:t>
      </w:r>
      <w:r w:rsidR="009B5D54">
        <w:rPr>
          <w:rFonts w:ascii="Garamond" w:hAnsi="Garamond"/>
          <w:color w:val="002060"/>
          <w:sz w:val="24"/>
        </w:rPr>
        <w:t>reviste nell’ambito del contratto attuativo, possono</w:t>
      </w:r>
      <w:r w:rsidRPr="007A6E14">
        <w:rPr>
          <w:rFonts w:ascii="Garamond" w:hAnsi="Garamond"/>
          <w:color w:val="002060"/>
          <w:sz w:val="24"/>
        </w:rPr>
        <w:t xml:space="preserve"> variare in aumento o in diminuzione, secondo </w:t>
      </w:r>
      <w:r w:rsidR="009B5D54">
        <w:rPr>
          <w:rFonts w:ascii="Garamond" w:hAnsi="Garamond"/>
          <w:color w:val="002060"/>
          <w:sz w:val="24"/>
        </w:rPr>
        <w:t>l’effettivo stato dei luoghi e/o le esigenze della Committente</w:t>
      </w:r>
      <w:r w:rsidRPr="007A6E14">
        <w:rPr>
          <w:rFonts w:ascii="Garamond" w:hAnsi="Garamond"/>
          <w:color w:val="002060"/>
          <w:sz w:val="24"/>
        </w:rPr>
        <w:t>.</w:t>
      </w:r>
    </w:p>
    <w:p w14:paraId="4FCECC19" w14:textId="4E895131" w:rsidR="00D31B9D" w:rsidRPr="004F6E84" w:rsidRDefault="00D31B9D" w:rsidP="00D31B9D">
      <w:pPr>
        <w:spacing w:line="360" w:lineRule="auto"/>
        <w:jc w:val="both"/>
        <w:rPr>
          <w:rFonts w:ascii="Garamond" w:hAnsi="Garamond"/>
          <w:color w:val="002060"/>
          <w:sz w:val="24"/>
          <w:szCs w:val="24"/>
        </w:rPr>
      </w:pPr>
      <w:r w:rsidRPr="004F6E84">
        <w:rPr>
          <w:rFonts w:ascii="Garamond" w:hAnsi="Garamond"/>
          <w:color w:val="002060"/>
          <w:sz w:val="24"/>
          <w:szCs w:val="24"/>
        </w:rPr>
        <w:t xml:space="preserve">Per le prestazioni “a misura”, i documenti </w:t>
      </w:r>
      <w:r w:rsidRPr="006F4C60">
        <w:rPr>
          <w:rFonts w:ascii="Garamond" w:hAnsi="Garamond"/>
          <w:color w:val="002060"/>
          <w:sz w:val="24"/>
          <w:szCs w:val="24"/>
        </w:rPr>
        <w:t xml:space="preserve">contrattuali fissano i prezzi </w:t>
      </w:r>
      <w:r w:rsidRPr="00BA58B3">
        <w:rPr>
          <w:rFonts w:ascii="Garamond" w:hAnsi="Garamond"/>
          <w:color w:val="002060"/>
          <w:sz w:val="24"/>
          <w:szCs w:val="24"/>
        </w:rPr>
        <w:t>invariabili</w:t>
      </w:r>
      <w:r w:rsidR="0004154B" w:rsidRPr="00BA58B3">
        <w:rPr>
          <w:rFonts w:ascii="Garamond" w:hAnsi="Garamond"/>
          <w:color w:val="002060"/>
          <w:sz w:val="24"/>
          <w:szCs w:val="24"/>
        </w:rPr>
        <w:t xml:space="preserve">, </w:t>
      </w:r>
      <w:r w:rsidR="0004154B" w:rsidRPr="00BA58B3">
        <w:rPr>
          <w:rFonts w:ascii="Garamond" w:hAnsi="Garamond"/>
          <w:color w:val="002060"/>
          <w:sz w:val="24"/>
        </w:rPr>
        <w:t>ad eccezione di eventuale revisione dei prezzi, ove prevista in contratto, alla luce della vigente normativa di settore</w:t>
      </w:r>
      <w:r w:rsidR="0004154B" w:rsidRPr="006F4C60">
        <w:rPr>
          <w:rFonts w:ascii="Garamond" w:hAnsi="Garamond"/>
          <w:color w:val="002060"/>
          <w:sz w:val="24"/>
        </w:rPr>
        <w:t>,</w:t>
      </w:r>
      <w:r w:rsidRPr="006F4C60">
        <w:rPr>
          <w:rFonts w:ascii="Garamond" w:hAnsi="Garamond"/>
          <w:color w:val="002060"/>
          <w:sz w:val="24"/>
          <w:szCs w:val="24"/>
        </w:rPr>
        <w:t xml:space="preserve"> per l’unità </w:t>
      </w:r>
      <w:r w:rsidRPr="004F6E84">
        <w:rPr>
          <w:rFonts w:ascii="Garamond" w:hAnsi="Garamond"/>
          <w:color w:val="002060"/>
          <w:sz w:val="24"/>
          <w:szCs w:val="24"/>
        </w:rPr>
        <w:t xml:space="preserve">di </w:t>
      </w:r>
      <w:bookmarkStart w:id="67" w:name="_Hlk72418644"/>
      <w:r w:rsidRPr="004F6E84">
        <w:rPr>
          <w:rFonts w:ascii="Garamond" w:hAnsi="Garamond"/>
          <w:color w:val="002060"/>
          <w:sz w:val="24"/>
          <w:szCs w:val="24"/>
        </w:rPr>
        <w:t>misura</w:t>
      </w:r>
      <w:r w:rsidRPr="0091576E">
        <w:rPr>
          <w:rFonts w:ascii="Garamond" w:hAnsi="Garamond"/>
          <w:color w:val="002060"/>
          <w:sz w:val="24"/>
        </w:rPr>
        <w:t xml:space="preserve"> sulla base del ribasso unico percentuale offerto dall’</w:t>
      </w:r>
      <w:bookmarkEnd w:id="67"/>
      <w:r w:rsidR="00E67492">
        <w:rPr>
          <w:rFonts w:ascii="Garamond" w:hAnsi="Garamond"/>
          <w:color w:val="002060"/>
          <w:sz w:val="24"/>
        </w:rPr>
        <w:t>Appaltatore</w:t>
      </w:r>
      <w:r w:rsidRPr="004F6E84">
        <w:rPr>
          <w:rFonts w:ascii="Garamond" w:hAnsi="Garamond"/>
          <w:color w:val="002060"/>
          <w:sz w:val="24"/>
          <w:szCs w:val="24"/>
        </w:rPr>
        <w:t>.</w:t>
      </w:r>
    </w:p>
    <w:p w14:paraId="7BB92614" w14:textId="3E595B3A" w:rsidR="00CB10A8" w:rsidRPr="007A6E14" w:rsidRDefault="00CB10A8" w:rsidP="007A6E14">
      <w:pPr>
        <w:spacing w:line="360" w:lineRule="auto"/>
        <w:jc w:val="both"/>
        <w:rPr>
          <w:rFonts w:ascii="Garamond" w:hAnsi="Garamond"/>
          <w:color w:val="002060"/>
          <w:sz w:val="24"/>
        </w:rPr>
      </w:pPr>
      <w:r w:rsidRPr="007A6E14">
        <w:rPr>
          <w:rFonts w:ascii="Garamond" w:hAnsi="Garamond"/>
          <w:color w:val="002060"/>
          <w:sz w:val="24"/>
        </w:rPr>
        <w:t xml:space="preserve">La misurazione e la valutazione dei lavori “a misura” sono effettuate secondo le specificazioni date nelle norme del capitolato speciale e nell’enunciazione delle singole voci in elenco; in linea generale sono utilizzate per la valutazione dei lavori le dimensioni nette delle opere eseguite rilevate </w:t>
      </w:r>
      <w:r w:rsidRPr="007A6E14">
        <w:rPr>
          <w:rFonts w:ascii="Garamond" w:hAnsi="Garamond"/>
          <w:i/>
          <w:color w:val="002060"/>
          <w:sz w:val="24"/>
        </w:rPr>
        <w:t>in loco</w:t>
      </w:r>
      <w:r w:rsidRPr="007A6E14">
        <w:rPr>
          <w:rFonts w:ascii="Garamond" w:hAnsi="Garamond"/>
          <w:color w:val="002060"/>
          <w:sz w:val="24"/>
        </w:rPr>
        <w:t>, senza che l’</w:t>
      </w:r>
      <w:r w:rsidR="00E67492">
        <w:rPr>
          <w:rFonts w:ascii="Garamond" w:hAnsi="Garamond"/>
          <w:color w:val="002060"/>
          <w:sz w:val="24"/>
        </w:rPr>
        <w:t>Appaltatore</w:t>
      </w:r>
      <w:r w:rsidRPr="007A6E14">
        <w:rPr>
          <w:rFonts w:ascii="Garamond" w:hAnsi="Garamond"/>
          <w:color w:val="002060"/>
          <w:sz w:val="24"/>
        </w:rPr>
        <w:t xml:space="preserve"> possa far valere criteri di misurazione o coefficient</w:t>
      </w:r>
      <w:r w:rsidR="008F0E32">
        <w:rPr>
          <w:rFonts w:ascii="Garamond" w:hAnsi="Garamond"/>
          <w:color w:val="002060"/>
          <w:sz w:val="24"/>
        </w:rPr>
        <w:t>i</w:t>
      </w:r>
      <w:r w:rsidRPr="007A6E14">
        <w:rPr>
          <w:rFonts w:ascii="Garamond" w:hAnsi="Garamond"/>
          <w:color w:val="002060"/>
          <w:sz w:val="24"/>
        </w:rPr>
        <w:t xml:space="preserve"> moltiplicatori che modifichino le quantità realmente poste in opera.</w:t>
      </w:r>
    </w:p>
    <w:p w14:paraId="08F6B9FE" w14:textId="77777777" w:rsidR="00CB10A8" w:rsidRPr="007A6E14" w:rsidRDefault="00CB10A8" w:rsidP="007A6E14">
      <w:pPr>
        <w:spacing w:line="360" w:lineRule="auto"/>
        <w:jc w:val="both"/>
        <w:rPr>
          <w:rFonts w:ascii="Garamond" w:hAnsi="Garamond"/>
          <w:color w:val="002060"/>
          <w:sz w:val="24"/>
        </w:rPr>
      </w:pPr>
      <w:r w:rsidRPr="007A6E14">
        <w:rPr>
          <w:rFonts w:ascii="Garamond" w:hAnsi="Garamond"/>
          <w:color w:val="002060"/>
          <w:sz w:val="24"/>
        </w:rPr>
        <w:t>Non sono comunque riconosciuti nella valutazione delle opere migliorie e/o aumenti dimensionali di alcun genere non rispondenti ai disegni di progetto se non saranno preventivamente autorizzati dal Direttore dei Lavori.</w:t>
      </w:r>
    </w:p>
    <w:p w14:paraId="7C49E7F6" w14:textId="77777777" w:rsidR="00CB10A8" w:rsidRPr="007A6E14" w:rsidRDefault="00CB10A8" w:rsidP="007A6E14">
      <w:pPr>
        <w:spacing w:line="360" w:lineRule="auto"/>
        <w:jc w:val="both"/>
        <w:rPr>
          <w:rFonts w:ascii="Garamond" w:hAnsi="Garamond"/>
          <w:color w:val="002060"/>
          <w:sz w:val="24"/>
        </w:rPr>
      </w:pPr>
      <w:r w:rsidRPr="007A6E14">
        <w:rPr>
          <w:rFonts w:ascii="Garamond" w:hAnsi="Garamond"/>
          <w:color w:val="002060"/>
          <w:sz w:val="24"/>
        </w:rPr>
        <w:t>Nel corrispettivo per l’esecuzione dei lavori “a misura” s’intende sempre compresa ogni spesa occorrente per dare l’opera compiuta sotto le condizioni stabilite dal presente capitolato e secondo i tipi indicati e previsti negli atti progettuali.</w:t>
      </w:r>
    </w:p>
    <w:p w14:paraId="3A54CC64" w14:textId="050D8CCD" w:rsidR="0020372E" w:rsidRDefault="00CB10A8" w:rsidP="007A6E14">
      <w:pPr>
        <w:spacing w:line="360" w:lineRule="auto"/>
        <w:jc w:val="both"/>
        <w:rPr>
          <w:rFonts w:ascii="Garamond" w:hAnsi="Garamond"/>
          <w:color w:val="002060"/>
          <w:sz w:val="24"/>
        </w:rPr>
      </w:pPr>
      <w:r w:rsidRPr="007A6E14">
        <w:rPr>
          <w:rFonts w:ascii="Garamond" w:hAnsi="Garamond"/>
          <w:color w:val="002060"/>
          <w:sz w:val="24"/>
        </w:rPr>
        <w:t xml:space="preserve">La contabilizzazione delle opere “a misura” avverrà con l’applicazione </w:t>
      </w:r>
      <w:r w:rsidR="00793F5F" w:rsidRPr="004F6E84">
        <w:rPr>
          <w:rFonts w:ascii="Garamond" w:hAnsi="Garamond"/>
          <w:color w:val="002060"/>
          <w:sz w:val="24"/>
          <w:szCs w:val="24"/>
        </w:rPr>
        <w:t>del ribasso unico percentuale offerto dall’</w:t>
      </w:r>
      <w:r w:rsidR="00E67492">
        <w:rPr>
          <w:rFonts w:ascii="Garamond" w:hAnsi="Garamond"/>
          <w:color w:val="002060"/>
          <w:sz w:val="24"/>
          <w:szCs w:val="24"/>
        </w:rPr>
        <w:t>Appaltatore</w:t>
      </w:r>
      <w:r w:rsidR="00793F5F" w:rsidRPr="004F6E84">
        <w:rPr>
          <w:rFonts w:ascii="Garamond" w:hAnsi="Garamond"/>
          <w:color w:val="002060"/>
          <w:sz w:val="24"/>
          <w:szCs w:val="24"/>
        </w:rPr>
        <w:t xml:space="preserve"> ai prezzi di cui agli Elenchi contrattuali,</w:t>
      </w:r>
      <w:r w:rsidRPr="007A6E14">
        <w:rPr>
          <w:rFonts w:ascii="Garamond" w:hAnsi="Garamond"/>
          <w:color w:val="002060"/>
          <w:sz w:val="24"/>
        </w:rPr>
        <w:t xml:space="preserve"> applicati alle quantità effettivamente eseguite e misurate, nei limiti concessi dal </w:t>
      </w:r>
      <w:r w:rsidR="00420FF0">
        <w:rPr>
          <w:rFonts w:ascii="Garamond" w:hAnsi="Garamond"/>
          <w:color w:val="002060"/>
          <w:sz w:val="24"/>
        </w:rPr>
        <w:t>C</w:t>
      </w:r>
      <w:r w:rsidRPr="007A6E14">
        <w:rPr>
          <w:rFonts w:ascii="Garamond" w:hAnsi="Garamond"/>
          <w:color w:val="002060"/>
          <w:sz w:val="24"/>
        </w:rPr>
        <w:t>ontratto, ovvero dalla normativa vigente al momento dell’offerta.</w:t>
      </w:r>
    </w:p>
    <w:p w14:paraId="6231F443" w14:textId="2BFDA4DE" w:rsidR="00EE7EC6" w:rsidRDefault="00AF5C68" w:rsidP="007A6E14">
      <w:pPr>
        <w:spacing w:line="360" w:lineRule="auto"/>
        <w:jc w:val="both"/>
        <w:rPr>
          <w:rFonts w:ascii="Garamond" w:hAnsi="Garamond"/>
          <w:color w:val="002060"/>
          <w:sz w:val="24"/>
          <w:szCs w:val="24"/>
        </w:rPr>
      </w:pPr>
      <w:r>
        <w:rPr>
          <w:rFonts w:ascii="Garamond" w:hAnsi="Garamond"/>
          <w:color w:val="002060"/>
          <w:sz w:val="24"/>
        </w:rPr>
        <w:t xml:space="preserve">I prezzi, al netto del ribasso </w:t>
      </w:r>
      <w:r w:rsidR="001D7FD2">
        <w:rPr>
          <w:rFonts w:ascii="Garamond" w:hAnsi="Garamond"/>
          <w:color w:val="002060"/>
          <w:sz w:val="24"/>
        </w:rPr>
        <w:t xml:space="preserve">unico percentuale </w:t>
      </w:r>
      <w:r>
        <w:rPr>
          <w:rFonts w:ascii="Garamond" w:hAnsi="Garamond"/>
          <w:color w:val="002060"/>
          <w:sz w:val="24"/>
        </w:rPr>
        <w:t>offerto dall’</w:t>
      </w:r>
      <w:r w:rsidR="00E67492">
        <w:rPr>
          <w:rFonts w:ascii="Garamond" w:hAnsi="Garamond"/>
          <w:color w:val="002060"/>
          <w:sz w:val="24"/>
        </w:rPr>
        <w:t>Appaltatore</w:t>
      </w:r>
      <w:r>
        <w:rPr>
          <w:rFonts w:ascii="Garamond" w:hAnsi="Garamond"/>
          <w:color w:val="002060"/>
          <w:sz w:val="24"/>
        </w:rPr>
        <w:t>,</w:t>
      </w:r>
      <w:r w:rsidR="00CB10A8" w:rsidRPr="007A6E14">
        <w:rPr>
          <w:rFonts w:ascii="Garamond" w:hAnsi="Garamond"/>
          <w:color w:val="002060"/>
          <w:sz w:val="24"/>
        </w:rPr>
        <w:t xml:space="preserve"> si intendono </w:t>
      </w:r>
      <w:r>
        <w:rPr>
          <w:rFonts w:ascii="Garamond" w:hAnsi="Garamond"/>
          <w:color w:val="002060"/>
          <w:sz w:val="24"/>
        </w:rPr>
        <w:t>accettati</w:t>
      </w:r>
      <w:r w:rsidR="00CB10A8" w:rsidRPr="007A6E14">
        <w:rPr>
          <w:rFonts w:ascii="Garamond" w:hAnsi="Garamond"/>
          <w:color w:val="002060"/>
          <w:sz w:val="24"/>
        </w:rPr>
        <w:t xml:space="preserve"> dall</w:t>
      </w:r>
      <w:r>
        <w:rPr>
          <w:rFonts w:ascii="Garamond" w:hAnsi="Garamond"/>
          <w:color w:val="002060"/>
          <w:sz w:val="24"/>
        </w:rPr>
        <w:t xml:space="preserve">o stesso </w:t>
      </w:r>
      <w:r w:rsidR="00CB10A8" w:rsidRPr="007A6E14">
        <w:rPr>
          <w:rFonts w:ascii="Garamond" w:hAnsi="Garamond"/>
          <w:color w:val="002060"/>
          <w:sz w:val="24"/>
        </w:rPr>
        <w:t xml:space="preserve">in base </w:t>
      </w:r>
      <w:r w:rsidR="00CB10A8" w:rsidRPr="007A6E14">
        <w:rPr>
          <w:rFonts w:ascii="Garamond" w:hAnsi="Garamond"/>
          <w:color w:val="002060"/>
          <w:sz w:val="24"/>
          <w:szCs w:val="24"/>
        </w:rPr>
        <w:t xml:space="preserve">ai calcoli di sua convenienza, a suo completo rischio </w:t>
      </w:r>
      <w:r w:rsidR="00CB10A8" w:rsidRPr="006F4C60">
        <w:rPr>
          <w:rFonts w:ascii="Garamond" w:hAnsi="Garamond"/>
          <w:color w:val="002060"/>
          <w:sz w:val="24"/>
          <w:szCs w:val="24"/>
        </w:rPr>
        <w:t xml:space="preserve">d’impresa. Essi sono </w:t>
      </w:r>
      <w:r w:rsidR="00CB10A8" w:rsidRPr="00BA58B3">
        <w:rPr>
          <w:rFonts w:ascii="Garamond" w:hAnsi="Garamond"/>
          <w:color w:val="002060"/>
          <w:sz w:val="24"/>
          <w:szCs w:val="24"/>
        </w:rPr>
        <w:t>fissi e invariabili</w:t>
      </w:r>
      <w:r w:rsidR="009C54EE" w:rsidRPr="00BA58B3">
        <w:rPr>
          <w:rFonts w:ascii="Garamond" w:hAnsi="Garamond"/>
          <w:color w:val="002060"/>
          <w:sz w:val="24"/>
          <w:szCs w:val="24"/>
        </w:rPr>
        <w:t>,</w:t>
      </w:r>
      <w:r w:rsidR="009C54EE" w:rsidRPr="00BA58B3">
        <w:rPr>
          <w:rFonts w:ascii="Garamond" w:hAnsi="Garamond"/>
          <w:color w:val="002060"/>
          <w:sz w:val="24"/>
        </w:rPr>
        <w:t xml:space="preserve"> ad eccezione di eventuale revisione dei prezzi, ove prevista in contratto, alla luce della vigente normativa di settore</w:t>
      </w:r>
      <w:r w:rsidR="00CB10A8" w:rsidRPr="00BA58B3">
        <w:rPr>
          <w:rFonts w:ascii="Garamond" w:hAnsi="Garamond"/>
          <w:color w:val="002060"/>
          <w:sz w:val="24"/>
          <w:szCs w:val="24"/>
        </w:rPr>
        <w:t>.</w:t>
      </w:r>
    </w:p>
    <w:p w14:paraId="4E95A24B" w14:textId="77777777" w:rsidR="00241B41" w:rsidRPr="00A16DF9" w:rsidRDefault="00241B41" w:rsidP="007A6E14">
      <w:pPr>
        <w:spacing w:line="360" w:lineRule="auto"/>
        <w:jc w:val="both"/>
        <w:rPr>
          <w:rFonts w:ascii="Garamond" w:hAnsi="Garamond"/>
          <w:color w:val="002060"/>
          <w:sz w:val="24"/>
          <w:szCs w:val="24"/>
        </w:rPr>
      </w:pPr>
    </w:p>
    <w:p w14:paraId="3174A9AC" w14:textId="3CAAA560" w:rsidR="00420FF0" w:rsidRPr="00673C72" w:rsidRDefault="00420FF0" w:rsidP="00AC412E">
      <w:pPr>
        <w:pStyle w:val="Titolo2"/>
        <w:keepLines w:val="0"/>
        <w:numPr>
          <w:ilvl w:val="0"/>
          <w:numId w:val="15"/>
        </w:numPr>
        <w:spacing w:before="0" w:line="360" w:lineRule="auto"/>
        <w:jc w:val="both"/>
        <w:rPr>
          <w:rFonts w:ascii="Garamond" w:hAnsi="Garamond"/>
          <w:color w:val="002060"/>
          <w:sz w:val="24"/>
          <w:szCs w:val="24"/>
        </w:rPr>
      </w:pPr>
      <w:bookmarkStart w:id="68" w:name="_Toc10648618"/>
      <w:bookmarkStart w:id="69" w:name="_Toc11856707"/>
      <w:bookmarkStart w:id="70" w:name="_Toc171930295"/>
      <w:r w:rsidRPr="00673C72">
        <w:rPr>
          <w:rFonts w:ascii="Garamond" w:hAnsi="Garamond"/>
          <w:color w:val="002060"/>
          <w:sz w:val="24"/>
          <w:szCs w:val="24"/>
        </w:rPr>
        <w:t>SPESE GENERALI DELL’</w:t>
      </w:r>
      <w:bookmarkEnd w:id="68"/>
      <w:bookmarkEnd w:id="69"/>
      <w:r w:rsidR="00E67492">
        <w:rPr>
          <w:rFonts w:ascii="Garamond" w:hAnsi="Garamond"/>
          <w:color w:val="002060"/>
          <w:sz w:val="24"/>
          <w:szCs w:val="24"/>
        </w:rPr>
        <w:t>APPALTATORE</w:t>
      </w:r>
      <w:bookmarkEnd w:id="70"/>
    </w:p>
    <w:p w14:paraId="639E0493" w14:textId="78796CD3" w:rsidR="00420FF0" w:rsidRPr="00BB6633" w:rsidRDefault="00420FF0" w:rsidP="007A6E14">
      <w:pPr>
        <w:spacing w:line="360" w:lineRule="auto"/>
        <w:jc w:val="both"/>
        <w:rPr>
          <w:rFonts w:ascii="Garamond" w:hAnsi="Garamond"/>
          <w:color w:val="002060"/>
          <w:sz w:val="24"/>
        </w:rPr>
      </w:pPr>
      <w:r w:rsidRPr="00673C72">
        <w:rPr>
          <w:rFonts w:ascii="Garamond" w:hAnsi="Garamond"/>
          <w:color w:val="002060"/>
          <w:sz w:val="24"/>
          <w:szCs w:val="24"/>
        </w:rPr>
        <w:t>Sono a carico dell’</w:t>
      </w:r>
      <w:r w:rsidR="00E67492">
        <w:rPr>
          <w:rFonts w:ascii="Garamond" w:hAnsi="Garamond"/>
          <w:color w:val="002060"/>
          <w:sz w:val="24"/>
          <w:szCs w:val="24"/>
        </w:rPr>
        <w:t>Appaltatore</w:t>
      </w:r>
      <w:r w:rsidRPr="00673C72">
        <w:rPr>
          <w:rFonts w:ascii="Garamond" w:hAnsi="Garamond"/>
          <w:color w:val="002060"/>
          <w:sz w:val="24"/>
          <w:szCs w:val="24"/>
        </w:rPr>
        <w:t>, e compresi nelle spese generali, gli oneri e obblighi generali e particolari, nessuno escluso od eccettuato, per le attività/servizi/lavori/prestazioni/oneri e obblighi, secondo quanto</w:t>
      </w:r>
      <w:r w:rsidRPr="00BB6633">
        <w:rPr>
          <w:rFonts w:ascii="Garamond" w:hAnsi="Garamond"/>
          <w:color w:val="002060"/>
          <w:sz w:val="24"/>
        </w:rPr>
        <w:t xml:space="preserve"> necessario ad eseguire l’opera come previsto dal Contratto</w:t>
      </w:r>
      <w:r w:rsidR="0032739C">
        <w:rPr>
          <w:rFonts w:ascii="Garamond" w:hAnsi="Garamond"/>
          <w:color w:val="002060"/>
          <w:sz w:val="24"/>
        </w:rPr>
        <w:t xml:space="preserve"> </w:t>
      </w:r>
      <w:bookmarkStart w:id="71" w:name="_Hlk72400677"/>
      <w:r w:rsidR="0032739C" w:rsidRPr="00B92CF4">
        <w:rPr>
          <w:rFonts w:ascii="Garamond" w:hAnsi="Garamond"/>
          <w:color w:val="002060"/>
          <w:sz w:val="24"/>
          <w:szCs w:val="24"/>
        </w:rPr>
        <w:t xml:space="preserve">e </w:t>
      </w:r>
      <w:r w:rsidR="0032739C">
        <w:rPr>
          <w:rFonts w:ascii="Garamond" w:hAnsi="Garamond"/>
          <w:color w:val="002060"/>
          <w:sz w:val="24"/>
          <w:szCs w:val="24"/>
        </w:rPr>
        <w:t>dag</w:t>
      </w:r>
      <w:r w:rsidR="0032739C" w:rsidRPr="00B92CF4">
        <w:rPr>
          <w:rFonts w:ascii="Garamond" w:hAnsi="Garamond"/>
          <w:color w:val="002060"/>
          <w:sz w:val="24"/>
          <w:szCs w:val="24"/>
        </w:rPr>
        <w:t>li atti a</w:t>
      </w:r>
      <w:r w:rsidR="0032739C">
        <w:rPr>
          <w:rFonts w:ascii="Garamond" w:hAnsi="Garamond"/>
          <w:color w:val="002060"/>
          <w:sz w:val="24"/>
          <w:szCs w:val="24"/>
        </w:rPr>
        <w:t>llo</w:t>
      </w:r>
      <w:r w:rsidR="0032739C" w:rsidRPr="00B92CF4">
        <w:rPr>
          <w:rFonts w:ascii="Garamond" w:hAnsi="Garamond"/>
          <w:color w:val="002060"/>
          <w:sz w:val="24"/>
          <w:szCs w:val="24"/>
        </w:rPr>
        <w:t xml:space="preserve"> stess</w:t>
      </w:r>
      <w:r w:rsidR="0032739C">
        <w:rPr>
          <w:rFonts w:ascii="Garamond" w:hAnsi="Garamond"/>
          <w:color w:val="002060"/>
          <w:sz w:val="24"/>
          <w:szCs w:val="24"/>
        </w:rPr>
        <w:t>o</w:t>
      </w:r>
      <w:r w:rsidR="0032739C" w:rsidRPr="00B92CF4">
        <w:rPr>
          <w:rFonts w:ascii="Garamond" w:hAnsi="Garamond"/>
          <w:color w:val="002060"/>
          <w:sz w:val="24"/>
          <w:szCs w:val="24"/>
        </w:rPr>
        <w:t xml:space="preserve"> allegati e/o richiamati, nonché dai documenti redatti dall’</w:t>
      </w:r>
      <w:bookmarkEnd w:id="71"/>
      <w:r w:rsidR="00E67492">
        <w:rPr>
          <w:rFonts w:ascii="Garamond" w:hAnsi="Garamond"/>
          <w:color w:val="002060"/>
          <w:sz w:val="24"/>
          <w:szCs w:val="24"/>
        </w:rPr>
        <w:t>Appaltatore</w:t>
      </w:r>
      <w:r w:rsidRPr="00BB6633">
        <w:rPr>
          <w:rFonts w:ascii="Garamond" w:hAnsi="Garamond"/>
          <w:color w:val="002060"/>
          <w:sz w:val="24"/>
        </w:rPr>
        <w:t xml:space="preserve">. </w:t>
      </w:r>
    </w:p>
    <w:p w14:paraId="4022541E" w14:textId="0AA54A36" w:rsidR="00420FF0" w:rsidRPr="00566B77" w:rsidRDefault="00420FF0" w:rsidP="007A6E14">
      <w:pPr>
        <w:spacing w:line="360" w:lineRule="auto"/>
        <w:jc w:val="both"/>
        <w:rPr>
          <w:rFonts w:ascii="Garamond" w:hAnsi="Garamond"/>
          <w:color w:val="002060"/>
          <w:sz w:val="24"/>
        </w:rPr>
      </w:pPr>
      <w:r w:rsidRPr="00566B77">
        <w:rPr>
          <w:rFonts w:ascii="Garamond" w:hAnsi="Garamond"/>
          <w:color w:val="002060"/>
          <w:sz w:val="24"/>
        </w:rPr>
        <w:t>Gli oneri e obblighi generali e particolari dell’</w:t>
      </w:r>
      <w:r w:rsidR="00E67492">
        <w:rPr>
          <w:rFonts w:ascii="Garamond" w:hAnsi="Garamond"/>
          <w:color w:val="002060"/>
          <w:sz w:val="24"/>
        </w:rPr>
        <w:t>Appaltatore</w:t>
      </w:r>
      <w:r w:rsidRPr="00566B77">
        <w:rPr>
          <w:rFonts w:ascii="Garamond" w:hAnsi="Garamond"/>
          <w:color w:val="002060"/>
          <w:sz w:val="24"/>
        </w:rPr>
        <w:t xml:space="preserve"> sopra citati sono, indicativamente, esplicitati, in via esemplificativa e non esaustiva</w:t>
      </w:r>
      <w:r>
        <w:rPr>
          <w:rFonts w:ascii="Garamond" w:hAnsi="Garamond"/>
          <w:color w:val="002060"/>
          <w:sz w:val="24"/>
        </w:rPr>
        <w:t>,</w:t>
      </w:r>
      <w:r w:rsidRPr="00566B77">
        <w:rPr>
          <w:rFonts w:ascii="Garamond" w:hAnsi="Garamond"/>
          <w:color w:val="002060"/>
          <w:sz w:val="24"/>
        </w:rPr>
        <w:t xml:space="preserve"> </w:t>
      </w:r>
      <w:r w:rsidR="00D31B9D" w:rsidRPr="00F35B8E">
        <w:rPr>
          <w:rFonts w:ascii="Garamond" w:hAnsi="Garamond"/>
          <w:color w:val="002060"/>
          <w:sz w:val="24"/>
        </w:rPr>
        <w:t xml:space="preserve">in </w:t>
      </w:r>
      <w:r w:rsidR="003A0711" w:rsidRPr="00F35B8E">
        <w:rPr>
          <w:rFonts w:ascii="Garamond" w:hAnsi="Garamond"/>
          <w:color w:val="002060"/>
          <w:sz w:val="24"/>
        </w:rPr>
        <w:t>Contratto, in</w:t>
      </w:r>
      <w:r w:rsidRPr="00F35B8E">
        <w:rPr>
          <w:rFonts w:ascii="Garamond" w:hAnsi="Garamond"/>
          <w:color w:val="002060"/>
          <w:sz w:val="24"/>
        </w:rPr>
        <w:t xml:space="preserve"> relazione alle modalità esecutive dei lavori</w:t>
      </w:r>
      <w:r w:rsidR="00687611" w:rsidRPr="00F35B8E">
        <w:rPr>
          <w:rFonts w:ascii="Garamond" w:hAnsi="Garamond"/>
          <w:color w:val="002060"/>
          <w:sz w:val="24"/>
        </w:rPr>
        <w:t xml:space="preserve">, </w:t>
      </w:r>
      <w:r w:rsidR="00687611" w:rsidRPr="00F35B8E">
        <w:rPr>
          <w:rFonts w:ascii="Garamond" w:hAnsi="Garamond" w:cs="Arial"/>
          <w:color w:val="002060"/>
          <w:sz w:val="24"/>
          <w:szCs w:val="24"/>
          <w:lang w:eastAsia="ar-SA"/>
        </w:rPr>
        <w:t>di cui in particolare al capitolo 7, nonché in relazione all’ambito HSE, di cui al capitolo 5</w:t>
      </w:r>
      <w:r w:rsidRPr="00F35B8E">
        <w:rPr>
          <w:rFonts w:ascii="Garamond" w:hAnsi="Garamond"/>
          <w:color w:val="002060"/>
          <w:sz w:val="24"/>
        </w:rPr>
        <w:t>.</w:t>
      </w:r>
    </w:p>
    <w:p w14:paraId="637CA521" w14:textId="4A9BFDB6" w:rsidR="00026D51" w:rsidRPr="00026D51" w:rsidRDefault="00420FF0" w:rsidP="00EC680E">
      <w:pPr>
        <w:spacing w:line="360" w:lineRule="auto"/>
        <w:jc w:val="both"/>
        <w:rPr>
          <w:rFonts w:ascii="Garamond" w:hAnsi="Garamond"/>
          <w:color w:val="002060"/>
          <w:sz w:val="24"/>
          <w:szCs w:val="24"/>
        </w:rPr>
      </w:pPr>
      <w:r w:rsidRPr="00566B77">
        <w:rPr>
          <w:rFonts w:ascii="Garamond" w:hAnsi="Garamond"/>
          <w:color w:val="002060"/>
          <w:sz w:val="24"/>
        </w:rPr>
        <w:t xml:space="preserve">In via generale, sono da considerarsi compresi e compensati nelle spese generali, tutti gli obblighi e oneri </w:t>
      </w:r>
      <w:r w:rsidRPr="003E06A9">
        <w:rPr>
          <w:rFonts w:ascii="Garamond" w:hAnsi="Garamond"/>
          <w:color w:val="002060"/>
          <w:sz w:val="24"/>
        </w:rPr>
        <w:t>che l’</w:t>
      </w:r>
      <w:r w:rsidR="00E67492">
        <w:rPr>
          <w:rFonts w:ascii="Garamond" w:hAnsi="Garamond"/>
          <w:color w:val="002060"/>
          <w:sz w:val="24"/>
        </w:rPr>
        <w:t>Appaltatore</w:t>
      </w:r>
      <w:r w:rsidRPr="003E06A9">
        <w:rPr>
          <w:rFonts w:ascii="Garamond" w:hAnsi="Garamond"/>
          <w:color w:val="002060"/>
          <w:sz w:val="24"/>
        </w:rPr>
        <w:t xml:space="preserve"> ha considerato in sede di offerta anche se non esplicitamente elencat</w:t>
      </w:r>
      <w:r w:rsidR="00E96606">
        <w:rPr>
          <w:rFonts w:ascii="Garamond" w:hAnsi="Garamond"/>
          <w:color w:val="002060"/>
          <w:sz w:val="24"/>
        </w:rPr>
        <w:t>i</w:t>
      </w:r>
      <w:r w:rsidRPr="003E06A9">
        <w:rPr>
          <w:rFonts w:ascii="Garamond" w:hAnsi="Garamond"/>
          <w:color w:val="002060"/>
          <w:sz w:val="24"/>
        </w:rPr>
        <w:t xml:space="preserve"> nel CSA o </w:t>
      </w:r>
      <w:r w:rsidR="006B27B4" w:rsidRPr="003E06A9">
        <w:rPr>
          <w:rFonts w:ascii="Garamond" w:hAnsi="Garamond"/>
          <w:color w:val="002060"/>
          <w:sz w:val="24"/>
        </w:rPr>
        <w:t>in Contratto</w:t>
      </w:r>
      <w:r w:rsidR="003E06A9" w:rsidRPr="007A6E14">
        <w:rPr>
          <w:rFonts w:ascii="Garamond" w:hAnsi="Garamond"/>
          <w:color w:val="002060"/>
          <w:sz w:val="24"/>
        </w:rPr>
        <w:t xml:space="preserve">, </w:t>
      </w:r>
      <w:r w:rsidRPr="003E06A9">
        <w:rPr>
          <w:rFonts w:ascii="Garamond" w:hAnsi="Garamond"/>
          <w:color w:val="002060"/>
          <w:sz w:val="24"/>
        </w:rPr>
        <w:t xml:space="preserve">nonché </w:t>
      </w:r>
      <w:r w:rsidRPr="007A6AB6">
        <w:rPr>
          <w:rFonts w:ascii="Garamond" w:hAnsi="Garamond"/>
          <w:color w:val="002060"/>
          <w:sz w:val="24"/>
        </w:rPr>
        <w:t>tutti i possibili oneri che possano derivare dalle proprie scelte organizzative</w:t>
      </w:r>
      <w:r w:rsidR="00026D51">
        <w:rPr>
          <w:rFonts w:ascii="Garamond" w:hAnsi="Garamond"/>
          <w:color w:val="002060"/>
          <w:sz w:val="24"/>
        </w:rPr>
        <w:t xml:space="preserve">, </w:t>
      </w:r>
      <w:bookmarkStart w:id="72" w:name="_Hlk72418728"/>
    </w:p>
    <w:p w14:paraId="62DA0C31" w14:textId="351C397A" w:rsidR="00420FF0" w:rsidRDefault="00420FF0" w:rsidP="007A6E14">
      <w:pPr>
        <w:spacing w:line="360" w:lineRule="auto"/>
        <w:jc w:val="both"/>
        <w:rPr>
          <w:rFonts w:ascii="Garamond" w:hAnsi="Garamond"/>
          <w:color w:val="002060"/>
          <w:sz w:val="24"/>
        </w:rPr>
      </w:pPr>
      <w:r w:rsidRPr="00566B77">
        <w:rPr>
          <w:rFonts w:ascii="Garamond" w:hAnsi="Garamond"/>
          <w:color w:val="002060"/>
          <w:sz w:val="24"/>
        </w:rPr>
        <w:t xml:space="preserve">Per quanto concerne </w:t>
      </w:r>
      <w:r w:rsidRPr="00566B77">
        <w:rPr>
          <w:rFonts w:ascii="Garamond" w:hAnsi="Garamond"/>
          <w:b/>
          <w:color w:val="002060"/>
          <w:sz w:val="24"/>
          <w:u w:val="single"/>
        </w:rPr>
        <w:t>le spese generali, inerenti ai lavori oggetto del presente App</w:t>
      </w:r>
      <w:r>
        <w:rPr>
          <w:rFonts w:ascii="Garamond" w:hAnsi="Garamond"/>
          <w:b/>
          <w:color w:val="002060"/>
          <w:sz w:val="24"/>
          <w:u w:val="single"/>
        </w:rPr>
        <w:t xml:space="preserve">alto, le stesse corrispondono all’incidenza </w:t>
      </w:r>
      <w:r w:rsidRPr="00566B77">
        <w:rPr>
          <w:rFonts w:ascii="Garamond" w:hAnsi="Garamond"/>
          <w:b/>
          <w:color w:val="002060"/>
          <w:sz w:val="24"/>
          <w:u w:val="single"/>
        </w:rPr>
        <w:t>indicat</w:t>
      </w:r>
      <w:r>
        <w:rPr>
          <w:rFonts w:ascii="Garamond" w:hAnsi="Garamond"/>
          <w:b/>
          <w:color w:val="002060"/>
          <w:sz w:val="24"/>
          <w:u w:val="single"/>
        </w:rPr>
        <w:t>a</w:t>
      </w:r>
      <w:r w:rsidRPr="00566B77">
        <w:rPr>
          <w:rFonts w:ascii="Garamond" w:hAnsi="Garamond"/>
          <w:b/>
          <w:color w:val="002060"/>
          <w:sz w:val="24"/>
          <w:u w:val="single"/>
        </w:rPr>
        <w:t xml:space="preserve"> dall’</w:t>
      </w:r>
      <w:r w:rsidR="00E67492">
        <w:rPr>
          <w:rFonts w:ascii="Garamond" w:hAnsi="Garamond"/>
          <w:b/>
          <w:color w:val="002060"/>
          <w:sz w:val="24"/>
          <w:u w:val="single"/>
        </w:rPr>
        <w:t>Appaltatore</w:t>
      </w:r>
      <w:r w:rsidRPr="00566B77">
        <w:rPr>
          <w:rFonts w:ascii="Garamond" w:hAnsi="Garamond"/>
          <w:b/>
          <w:color w:val="002060"/>
          <w:sz w:val="24"/>
          <w:u w:val="single"/>
        </w:rPr>
        <w:t xml:space="preserve"> in sede di gara </w:t>
      </w:r>
      <w:r w:rsidRPr="00006547">
        <w:rPr>
          <w:rFonts w:ascii="Garamond" w:hAnsi="Garamond"/>
          <w:b/>
          <w:color w:val="002060"/>
          <w:sz w:val="24"/>
          <w:u w:val="single"/>
        </w:rPr>
        <w:t xml:space="preserve">nell’elaborato </w:t>
      </w:r>
      <w:r>
        <w:rPr>
          <w:rFonts w:ascii="Garamond" w:hAnsi="Garamond"/>
          <w:b/>
          <w:color w:val="002060"/>
          <w:sz w:val="24"/>
          <w:u w:val="single"/>
        </w:rPr>
        <w:t>“</w:t>
      </w:r>
      <w:r w:rsidRPr="00006547">
        <w:rPr>
          <w:rFonts w:ascii="Garamond" w:hAnsi="Garamond"/>
          <w:b/>
          <w:color w:val="002060"/>
          <w:sz w:val="24"/>
          <w:u w:val="single"/>
        </w:rPr>
        <w:t>VOA W 01</w:t>
      </w:r>
      <w:r w:rsidR="006B27B4">
        <w:rPr>
          <w:rFonts w:ascii="Garamond" w:hAnsi="Garamond"/>
          <w:b/>
          <w:color w:val="002060"/>
          <w:sz w:val="24"/>
          <w:u w:val="single"/>
        </w:rPr>
        <w:t>b</w:t>
      </w:r>
      <w:r>
        <w:rPr>
          <w:rFonts w:ascii="Garamond" w:hAnsi="Garamond"/>
          <w:b/>
          <w:color w:val="002060"/>
          <w:sz w:val="24"/>
          <w:u w:val="single"/>
        </w:rPr>
        <w:t xml:space="preserve">” </w:t>
      </w:r>
      <w:r w:rsidRPr="00566B77">
        <w:rPr>
          <w:rFonts w:ascii="Garamond" w:hAnsi="Garamond"/>
          <w:b/>
          <w:color w:val="002060"/>
          <w:sz w:val="24"/>
          <w:u w:val="single"/>
        </w:rPr>
        <w:t>e determinato analiticamente nell’</w:t>
      </w:r>
      <w:r>
        <w:rPr>
          <w:rFonts w:ascii="Garamond" w:hAnsi="Garamond"/>
          <w:b/>
          <w:color w:val="002060"/>
          <w:sz w:val="24"/>
          <w:u w:val="single"/>
        </w:rPr>
        <w:t>elaborato</w:t>
      </w:r>
      <w:r w:rsidRPr="00566B77">
        <w:rPr>
          <w:rFonts w:ascii="Garamond" w:hAnsi="Garamond"/>
          <w:b/>
          <w:color w:val="002060"/>
          <w:sz w:val="24"/>
          <w:u w:val="single"/>
        </w:rPr>
        <w:t xml:space="preserve"> </w:t>
      </w:r>
      <w:r>
        <w:rPr>
          <w:rFonts w:ascii="Garamond" w:hAnsi="Garamond"/>
          <w:b/>
          <w:color w:val="002060"/>
          <w:sz w:val="24"/>
          <w:u w:val="single"/>
        </w:rPr>
        <w:t>“</w:t>
      </w:r>
      <w:r w:rsidRPr="00566B77">
        <w:rPr>
          <w:rFonts w:ascii="Garamond" w:hAnsi="Garamond"/>
          <w:b/>
          <w:color w:val="002060"/>
          <w:sz w:val="24"/>
          <w:u w:val="single"/>
        </w:rPr>
        <w:t>VOA W 03</w:t>
      </w:r>
      <w:r>
        <w:rPr>
          <w:rFonts w:ascii="Garamond" w:hAnsi="Garamond"/>
          <w:b/>
          <w:color w:val="002060"/>
          <w:sz w:val="24"/>
          <w:u w:val="single"/>
        </w:rPr>
        <w:t>”</w:t>
      </w:r>
      <w:r w:rsidRPr="00566B77">
        <w:rPr>
          <w:rFonts w:ascii="Garamond" w:hAnsi="Garamond"/>
          <w:color w:val="002060"/>
          <w:sz w:val="24"/>
        </w:rPr>
        <w:t>.</w:t>
      </w:r>
    </w:p>
    <w:p w14:paraId="6212A2C5" w14:textId="708F30CF" w:rsidR="00420FF0" w:rsidRPr="00566B77" w:rsidRDefault="00420FF0" w:rsidP="007A6E14">
      <w:pPr>
        <w:spacing w:line="360" w:lineRule="auto"/>
        <w:jc w:val="both"/>
        <w:rPr>
          <w:rFonts w:ascii="Garamond" w:hAnsi="Garamond"/>
          <w:color w:val="002060"/>
          <w:sz w:val="24"/>
        </w:rPr>
      </w:pPr>
      <w:r w:rsidRPr="00566B77">
        <w:rPr>
          <w:rFonts w:ascii="Garamond" w:hAnsi="Garamond"/>
          <w:color w:val="002060"/>
          <w:sz w:val="24"/>
        </w:rPr>
        <w:t xml:space="preserve">Il </w:t>
      </w:r>
      <w:r w:rsidRPr="006F5335">
        <w:rPr>
          <w:rFonts w:ascii="Garamond" w:hAnsi="Garamond"/>
          <w:color w:val="002060"/>
          <w:sz w:val="24"/>
        </w:rPr>
        <w:t>documento “</w:t>
      </w:r>
      <w:r w:rsidRPr="007A6AB6">
        <w:rPr>
          <w:rFonts w:ascii="Garamond" w:hAnsi="Garamond"/>
          <w:color w:val="002060"/>
          <w:sz w:val="24"/>
        </w:rPr>
        <w:t>VOA W 03”</w:t>
      </w:r>
      <w:r w:rsidRPr="006F5335">
        <w:rPr>
          <w:rFonts w:ascii="Garamond" w:hAnsi="Garamond"/>
          <w:color w:val="002060"/>
          <w:sz w:val="24"/>
        </w:rPr>
        <w:t xml:space="preserve"> identifica</w:t>
      </w:r>
      <w:r w:rsidRPr="00566B77">
        <w:rPr>
          <w:rFonts w:ascii="Garamond" w:hAnsi="Garamond"/>
          <w:color w:val="002060"/>
          <w:sz w:val="24"/>
        </w:rPr>
        <w:t xml:space="preserve"> le così dette spese generali </w:t>
      </w:r>
      <w:r w:rsidR="003A0711" w:rsidRPr="00566B77">
        <w:rPr>
          <w:rFonts w:ascii="Garamond" w:hAnsi="Garamond"/>
          <w:color w:val="002060"/>
          <w:sz w:val="24"/>
        </w:rPr>
        <w:t>dell</w:t>
      </w:r>
      <w:r w:rsidR="003A0711">
        <w:rPr>
          <w:rFonts w:ascii="Garamond" w:hAnsi="Garamond"/>
          <w:color w:val="002060"/>
          <w:sz w:val="24"/>
        </w:rPr>
        <w:t>’</w:t>
      </w:r>
      <w:r w:rsidR="003A0711" w:rsidRPr="00566B77">
        <w:rPr>
          <w:rFonts w:ascii="Garamond" w:hAnsi="Garamond"/>
          <w:color w:val="002060"/>
          <w:sz w:val="24"/>
        </w:rPr>
        <w:t>Appalto; pertanto,</w:t>
      </w:r>
      <w:r w:rsidRPr="00566B77">
        <w:rPr>
          <w:rFonts w:ascii="Garamond" w:hAnsi="Garamond"/>
          <w:color w:val="002060"/>
          <w:sz w:val="24"/>
        </w:rPr>
        <w:t xml:space="preserve"> le stesse non potranno costituire oggetto di richiesta di adeguamento, ristoro o indennizzo nessuna ulteriore voce non prevista in sede di offerta e successivamente quantificata dall</w:t>
      </w:r>
      <w:r>
        <w:rPr>
          <w:rFonts w:ascii="Garamond" w:hAnsi="Garamond"/>
          <w:color w:val="002060"/>
          <w:sz w:val="24"/>
        </w:rPr>
        <w:t>’</w:t>
      </w:r>
      <w:r w:rsidR="00E67492">
        <w:rPr>
          <w:rFonts w:ascii="Garamond" w:hAnsi="Garamond"/>
          <w:color w:val="002060"/>
          <w:sz w:val="24"/>
        </w:rPr>
        <w:t>Appaltatore</w:t>
      </w:r>
      <w:r w:rsidRPr="00566B77">
        <w:rPr>
          <w:rFonts w:ascii="Garamond" w:hAnsi="Garamond"/>
          <w:color w:val="002060"/>
          <w:sz w:val="24"/>
        </w:rPr>
        <w:t xml:space="preserve"> come da capoverso precedente.</w:t>
      </w:r>
    </w:p>
    <w:p w14:paraId="7FFB47A3" w14:textId="7E920315" w:rsidR="00420FF0" w:rsidRPr="00566B77" w:rsidRDefault="00420FF0" w:rsidP="007A6E14">
      <w:pPr>
        <w:spacing w:line="360" w:lineRule="auto"/>
        <w:jc w:val="both"/>
        <w:rPr>
          <w:rFonts w:ascii="Garamond" w:hAnsi="Garamond"/>
          <w:color w:val="002060"/>
          <w:sz w:val="24"/>
        </w:rPr>
      </w:pPr>
      <w:r w:rsidRPr="00566B77">
        <w:rPr>
          <w:rFonts w:ascii="Garamond" w:hAnsi="Garamond"/>
          <w:color w:val="002060"/>
          <w:sz w:val="24"/>
        </w:rPr>
        <w:t>L’</w:t>
      </w:r>
      <w:r w:rsidR="00E67492">
        <w:rPr>
          <w:rFonts w:ascii="Garamond" w:hAnsi="Garamond"/>
          <w:color w:val="002060"/>
          <w:sz w:val="24"/>
        </w:rPr>
        <w:t>Appaltatore</w:t>
      </w:r>
      <w:r w:rsidRPr="00566B77">
        <w:rPr>
          <w:rFonts w:ascii="Garamond" w:hAnsi="Garamond"/>
          <w:color w:val="002060"/>
          <w:sz w:val="24"/>
        </w:rPr>
        <w:t xml:space="preserve">, nell’ambito della propria offerta, indipendentemente dallo loro allocazione, valuta e tiene conto di tutti i costi diretti (esecuzione dell’opera) e indiretti (esecuzione e gestione dell’opera) per l’esecuzione dei lavori tutti. Dichiara, pertanto, di aver ben chiaro l’obiettivo proprio nonché tutte le disposizioni e obbligazioni nei confronti della Committente e di tenere in debita considerazione tutti gli effetti (costi) prodotti dagli stessi. </w:t>
      </w:r>
    </w:p>
    <w:p w14:paraId="65F843E1" w14:textId="40505A34" w:rsidR="00420FF0" w:rsidRPr="00566B77" w:rsidRDefault="00420FF0" w:rsidP="007A6E14">
      <w:pPr>
        <w:spacing w:line="360" w:lineRule="auto"/>
        <w:jc w:val="both"/>
        <w:rPr>
          <w:rFonts w:ascii="Garamond" w:hAnsi="Garamond"/>
          <w:color w:val="002060"/>
          <w:sz w:val="24"/>
        </w:rPr>
      </w:pPr>
      <w:r w:rsidRPr="00566B77">
        <w:rPr>
          <w:rFonts w:ascii="Garamond" w:hAnsi="Garamond"/>
          <w:b/>
          <w:color w:val="002060"/>
          <w:sz w:val="24"/>
          <w:u w:val="single"/>
        </w:rPr>
        <w:t>Di conseguenza le spese generali sono da ritenersi oggetto di approfondita valutazione in sede di offerta</w:t>
      </w:r>
      <w:r w:rsidRPr="00566B77">
        <w:rPr>
          <w:rFonts w:ascii="Garamond" w:hAnsi="Garamond"/>
          <w:color w:val="002060"/>
          <w:sz w:val="24"/>
        </w:rPr>
        <w:t xml:space="preserve"> in cui, per ognuno degli oneri oggetto del presente capitolato</w:t>
      </w:r>
      <w:r>
        <w:rPr>
          <w:rFonts w:ascii="Garamond" w:hAnsi="Garamond"/>
          <w:color w:val="002060"/>
          <w:sz w:val="24"/>
        </w:rPr>
        <w:t xml:space="preserve"> nonché</w:t>
      </w:r>
      <w:r w:rsidRPr="00566B77">
        <w:rPr>
          <w:rFonts w:ascii="Garamond" w:hAnsi="Garamond"/>
          <w:color w:val="002060"/>
          <w:sz w:val="24"/>
        </w:rPr>
        <w:t xml:space="preserve"> del </w:t>
      </w:r>
      <w:r w:rsidR="00626A6A">
        <w:rPr>
          <w:rFonts w:ascii="Garamond" w:hAnsi="Garamond"/>
          <w:color w:val="002060"/>
          <w:sz w:val="24"/>
        </w:rPr>
        <w:t>Contratto</w:t>
      </w:r>
      <w:r w:rsidRPr="00566B77">
        <w:rPr>
          <w:rFonts w:ascii="Garamond" w:hAnsi="Garamond"/>
          <w:color w:val="002060"/>
          <w:sz w:val="24"/>
        </w:rPr>
        <w:t xml:space="preserve"> nella sua interezza, è stato considerato un </w:t>
      </w:r>
      <w:r w:rsidRPr="003E5A29">
        <w:rPr>
          <w:rFonts w:ascii="Garamond" w:hAnsi="Garamond"/>
          <w:color w:val="002060"/>
          <w:sz w:val="24"/>
        </w:rPr>
        <w:t xml:space="preserve">costo complessivo </w:t>
      </w:r>
      <w:r w:rsidRPr="00566B77">
        <w:rPr>
          <w:rFonts w:ascii="Garamond" w:hAnsi="Garamond"/>
          <w:color w:val="002060"/>
          <w:sz w:val="24"/>
        </w:rPr>
        <w:t xml:space="preserve">come esplicitato in calce all’allegato </w:t>
      </w:r>
      <w:r>
        <w:rPr>
          <w:rFonts w:ascii="Garamond" w:hAnsi="Garamond"/>
          <w:color w:val="002060"/>
          <w:sz w:val="24"/>
        </w:rPr>
        <w:t>“</w:t>
      </w:r>
      <w:r w:rsidRPr="00211635">
        <w:rPr>
          <w:rFonts w:ascii="Garamond" w:hAnsi="Garamond"/>
          <w:color w:val="002060"/>
          <w:sz w:val="24"/>
        </w:rPr>
        <w:t>VOA W 0</w:t>
      </w:r>
      <w:r w:rsidR="00626A6A">
        <w:rPr>
          <w:rFonts w:ascii="Garamond" w:hAnsi="Garamond"/>
          <w:color w:val="002060"/>
          <w:sz w:val="24"/>
        </w:rPr>
        <w:t>3</w:t>
      </w:r>
      <w:r>
        <w:rPr>
          <w:rFonts w:ascii="Garamond" w:hAnsi="Garamond"/>
          <w:color w:val="002060"/>
          <w:sz w:val="24"/>
        </w:rPr>
        <w:t>”</w:t>
      </w:r>
      <w:r w:rsidRPr="00566B77">
        <w:rPr>
          <w:rFonts w:ascii="Garamond" w:hAnsi="Garamond"/>
          <w:color w:val="002060"/>
          <w:sz w:val="24"/>
        </w:rPr>
        <w:t>.</w:t>
      </w:r>
    </w:p>
    <w:bookmarkEnd w:id="72"/>
    <w:p w14:paraId="0050FEC3" w14:textId="13736C59" w:rsidR="00420FF0" w:rsidRPr="00566B77" w:rsidRDefault="00420FF0" w:rsidP="007A6E14">
      <w:pPr>
        <w:spacing w:line="360" w:lineRule="auto"/>
        <w:jc w:val="both"/>
        <w:rPr>
          <w:rFonts w:ascii="Garamond" w:hAnsi="Garamond"/>
          <w:color w:val="002060"/>
          <w:sz w:val="24"/>
        </w:rPr>
      </w:pPr>
      <w:r w:rsidRPr="00566B77">
        <w:rPr>
          <w:rFonts w:ascii="Garamond" w:hAnsi="Garamond"/>
          <w:color w:val="002060"/>
          <w:sz w:val="24"/>
        </w:rPr>
        <w:t>A mezzo della propria offerta</w:t>
      </w:r>
      <w:r w:rsidR="00267323">
        <w:rPr>
          <w:rFonts w:ascii="Garamond" w:hAnsi="Garamond"/>
          <w:color w:val="002060"/>
          <w:sz w:val="24"/>
        </w:rPr>
        <w:t>,</w:t>
      </w:r>
      <w:r w:rsidRPr="00566B77">
        <w:rPr>
          <w:rFonts w:ascii="Garamond" w:hAnsi="Garamond"/>
          <w:color w:val="002060"/>
          <w:sz w:val="24"/>
        </w:rPr>
        <w:t xml:space="preserve"> quindi</w:t>
      </w:r>
      <w:r w:rsidR="00267323">
        <w:rPr>
          <w:rFonts w:ascii="Garamond" w:hAnsi="Garamond"/>
          <w:color w:val="002060"/>
          <w:sz w:val="24"/>
        </w:rPr>
        <w:t>,</w:t>
      </w:r>
      <w:r w:rsidRPr="00566B77">
        <w:rPr>
          <w:rFonts w:ascii="Garamond" w:hAnsi="Garamond"/>
          <w:color w:val="002060"/>
          <w:sz w:val="24"/>
        </w:rPr>
        <w:t xml:space="preserve"> l’</w:t>
      </w:r>
      <w:r w:rsidR="00E67492">
        <w:rPr>
          <w:rFonts w:ascii="Garamond" w:hAnsi="Garamond"/>
          <w:color w:val="002060"/>
          <w:sz w:val="24"/>
        </w:rPr>
        <w:t>Appaltatore</w:t>
      </w:r>
      <w:r w:rsidRPr="00566B77">
        <w:rPr>
          <w:rFonts w:ascii="Garamond" w:hAnsi="Garamond"/>
          <w:color w:val="002060"/>
          <w:sz w:val="24"/>
        </w:rPr>
        <w:t xml:space="preserve"> si assume ogni rischio in caso di incapienza, dell’aliquota di spese generali ivi determinata, rispetto alle previsioni, costituendo altresì il limite massimo del rimborso e/o ripianamento e/o risarcimento a qualsiasi titolo reclamati dall</w:t>
      </w:r>
      <w:r>
        <w:rPr>
          <w:rFonts w:ascii="Garamond" w:hAnsi="Garamond"/>
          <w:color w:val="002060"/>
          <w:sz w:val="24"/>
        </w:rPr>
        <w:t>’</w:t>
      </w:r>
      <w:r w:rsidR="00E67492">
        <w:rPr>
          <w:rFonts w:ascii="Garamond" w:hAnsi="Garamond"/>
          <w:color w:val="002060"/>
          <w:sz w:val="24"/>
        </w:rPr>
        <w:t>Appaltatore</w:t>
      </w:r>
      <w:r w:rsidRPr="00566B77">
        <w:rPr>
          <w:rFonts w:ascii="Garamond" w:hAnsi="Garamond"/>
          <w:color w:val="002060"/>
          <w:sz w:val="24"/>
        </w:rPr>
        <w:t>, da valutarsi con riferimento alla natura delle voci esposte, ovvero se costi variabili o fissi; in caso di mancata individuazione della natura dei costi esposti (fissi/variabili) tale ripartizione avverrà a cura del Committente.</w:t>
      </w:r>
    </w:p>
    <w:p w14:paraId="5F4EC450" w14:textId="6224BE6E" w:rsidR="00742577" w:rsidRDefault="00420FF0" w:rsidP="007A6E14">
      <w:pPr>
        <w:spacing w:line="360" w:lineRule="auto"/>
        <w:jc w:val="both"/>
        <w:rPr>
          <w:rFonts w:ascii="Garamond" w:hAnsi="Garamond"/>
          <w:b/>
          <w:color w:val="002060"/>
          <w:sz w:val="24"/>
          <w:u w:val="single"/>
        </w:rPr>
      </w:pPr>
      <w:r w:rsidRPr="00566B77">
        <w:rPr>
          <w:rFonts w:ascii="Garamond" w:hAnsi="Garamond"/>
          <w:b/>
          <w:color w:val="002060"/>
          <w:sz w:val="24"/>
          <w:u w:val="single"/>
        </w:rPr>
        <w:t>Gli oneri e obblighi generali e particolari dell’</w:t>
      </w:r>
      <w:r w:rsidR="00E67492">
        <w:rPr>
          <w:rFonts w:ascii="Garamond" w:hAnsi="Garamond"/>
          <w:b/>
          <w:color w:val="002060"/>
          <w:sz w:val="24"/>
          <w:u w:val="single"/>
        </w:rPr>
        <w:t>Appaltatore</w:t>
      </w:r>
      <w:r w:rsidRPr="00566B77">
        <w:rPr>
          <w:rFonts w:ascii="Garamond" w:hAnsi="Garamond"/>
          <w:b/>
          <w:color w:val="002060"/>
          <w:sz w:val="24"/>
          <w:u w:val="single"/>
        </w:rPr>
        <w:t xml:space="preserve"> sopra citati sono </w:t>
      </w:r>
      <w:r>
        <w:rPr>
          <w:rFonts w:ascii="Garamond" w:hAnsi="Garamond"/>
          <w:b/>
          <w:color w:val="002060"/>
          <w:sz w:val="24"/>
          <w:u w:val="single"/>
        </w:rPr>
        <w:t xml:space="preserve">stati </w:t>
      </w:r>
      <w:r w:rsidRPr="00566B77">
        <w:rPr>
          <w:rFonts w:ascii="Garamond" w:hAnsi="Garamond"/>
          <w:b/>
          <w:color w:val="002060"/>
          <w:sz w:val="24"/>
          <w:u w:val="single"/>
        </w:rPr>
        <w:t>indicativamente esplicitati, in via esemplificativa e non esaustiva</w:t>
      </w:r>
      <w:r>
        <w:rPr>
          <w:rFonts w:ascii="Garamond" w:hAnsi="Garamond"/>
          <w:b/>
          <w:color w:val="002060"/>
          <w:sz w:val="24"/>
          <w:u w:val="single"/>
        </w:rPr>
        <w:t>,</w:t>
      </w:r>
      <w:r w:rsidRPr="00566B77">
        <w:rPr>
          <w:rFonts w:ascii="Garamond" w:hAnsi="Garamond"/>
          <w:b/>
          <w:color w:val="002060"/>
          <w:sz w:val="24"/>
          <w:u w:val="single"/>
        </w:rPr>
        <w:t xml:space="preserve"> </w:t>
      </w:r>
      <w:r>
        <w:rPr>
          <w:rFonts w:ascii="Garamond" w:hAnsi="Garamond"/>
          <w:b/>
          <w:color w:val="002060"/>
          <w:sz w:val="24"/>
          <w:u w:val="single"/>
        </w:rPr>
        <w:t>nel presente</w:t>
      </w:r>
      <w:r w:rsidRPr="00566B77">
        <w:rPr>
          <w:rFonts w:ascii="Garamond" w:hAnsi="Garamond"/>
          <w:b/>
          <w:color w:val="002060"/>
          <w:sz w:val="24"/>
          <w:u w:val="single"/>
        </w:rPr>
        <w:t xml:space="preserve"> capitolato in relazione alle modalità esecutive dei lavori.</w:t>
      </w:r>
    </w:p>
    <w:p w14:paraId="575E9192" w14:textId="77777777" w:rsidR="00277168" w:rsidRPr="00FA2020" w:rsidRDefault="00277168" w:rsidP="007A6E14">
      <w:pPr>
        <w:spacing w:line="360" w:lineRule="auto"/>
        <w:jc w:val="both"/>
        <w:rPr>
          <w:rFonts w:ascii="Garamond" w:hAnsi="Garamond"/>
          <w:b/>
          <w:color w:val="002060"/>
          <w:sz w:val="24"/>
          <w:u w:val="single"/>
        </w:rPr>
      </w:pPr>
    </w:p>
    <w:p w14:paraId="7FAE30E4" w14:textId="77777777" w:rsidR="00420FF0" w:rsidRPr="00C7249A" w:rsidRDefault="00420FF0" w:rsidP="00AC412E">
      <w:pPr>
        <w:pStyle w:val="Titolo2"/>
        <w:keepLines w:val="0"/>
        <w:numPr>
          <w:ilvl w:val="0"/>
          <w:numId w:val="15"/>
        </w:numPr>
        <w:spacing w:before="0" w:line="360" w:lineRule="auto"/>
        <w:jc w:val="both"/>
        <w:rPr>
          <w:rFonts w:ascii="Garamond" w:hAnsi="Garamond"/>
          <w:color w:val="002060"/>
          <w:sz w:val="24"/>
          <w:szCs w:val="24"/>
        </w:rPr>
      </w:pPr>
      <w:bookmarkStart w:id="73" w:name="_Toc9845155"/>
      <w:bookmarkStart w:id="74" w:name="_Toc11662903"/>
      <w:bookmarkStart w:id="75" w:name="_Toc11856708"/>
      <w:bookmarkStart w:id="76" w:name="_Toc171930296"/>
      <w:r w:rsidRPr="00C7249A">
        <w:rPr>
          <w:rFonts w:ascii="Garamond" w:hAnsi="Garamond"/>
          <w:color w:val="002060"/>
          <w:sz w:val="24"/>
          <w:szCs w:val="24"/>
        </w:rPr>
        <w:t>MANODOPERA</w:t>
      </w:r>
      <w:bookmarkEnd w:id="73"/>
      <w:bookmarkEnd w:id="74"/>
      <w:bookmarkEnd w:id="75"/>
      <w:bookmarkEnd w:id="76"/>
    </w:p>
    <w:p w14:paraId="5896A7EB" w14:textId="12BC630D" w:rsidR="00420FF0" w:rsidRPr="001A5D7B" w:rsidRDefault="00420FF0" w:rsidP="007A6E14">
      <w:pPr>
        <w:spacing w:line="360" w:lineRule="auto"/>
        <w:jc w:val="both"/>
        <w:rPr>
          <w:rFonts w:ascii="Garamond" w:hAnsi="Garamond" w:cs="Arial"/>
          <w:color w:val="002060"/>
          <w:sz w:val="24"/>
        </w:rPr>
      </w:pPr>
      <w:r w:rsidRPr="00C47236">
        <w:rPr>
          <w:rFonts w:ascii="Garamond" w:hAnsi="Garamond" w:cs="Arial"/>
          <w:color w:val="002060"/>
          <w:sz w:val="24"/>
        </w:rPr>
        <w:t>L’incidenza dei costi per la manodopera valutati dalla Committente con riferimento alle opere in pro</w:t>
      </w:r>
      <w:r>
        <w:rPr>
          <w:rFonts w:ascii="Garamond" w:hAnsi="Garamond" w:cs="Arial"/>
          <w:color w:val="002060"/>
          <w:sz w:val="24"/>
        </w:rPr>
        <w:t>getto</w:t>
      </w:r>
      <w:r w:rsidR="00F8089D" w:rsidRPr="00F8089D">
        <w:t xml:space="preserve"> </w:t>
      </w:r>
      <w:r w:rsidR="00DA5890">
        <w:rPr>
          <w:rFonts w:ascii="Garamond" w:hAnsi="Garamond" w:cs="Arial"/>
          <w:color w:val="002060"/>
          <w:sz w:val="24"/>
        </w:rPr>
        <w:t>sono</w:t>
      </w:r>
      <w:r w:rsidR="00F8089D" w:rsidRPr="00F8089D">
        <w:rPr>
          <w:rFonts w:ascii="Garamond" w:hAnsi="Garamond" w:cs="Arial"/>
          <w:color w:val="002060"/>
          <w:sz w:val="24"/>
        </w:rPr>
        <w:t xml:space="preserve"> indicati </w:t>
      </w:r>
      <w:r w:rsidR="00B92553">
        <w:rPr>
          <w:rFonts w:ascii="Garamond" w:hAnsi="Garamond" w:cs="Arial"/>
          <w:color w:val="002060"/>
          <w:sz w:val="24"/>
          <w:szCs w:val="24"/>
        </w:rPr>
        <w:t>nel</w:t>
      </w:r>
      <w:r w:rsidR="00B92553" w:rsidRPr="004F6E84">
        <w:rPr>
          <w:rFonts w:ascii="Garamond" w:hAnsi="Garamond" w:cs="Arial"/>
          <w:color w:val="002060"/>
          <w:sz w:val="24"/>
          <w:szCs w:val="24"/>
        </w:rPr>
        <w:t xml:space="preserve"> </w:t>
      </w:r>
      <w:r w:rsidR="00B92553">
        <w:rPr>
          <w:rFonts w:ascii="Garamond" w:hAnsi="Garamond" w:cs="Arial"/>
          <w:color w:val="002060"/>
          <w:sz w:val="24"/>
          <w:szCs w:val="24"/>
        </w:rPr>
        <w:t xml:space="preserve">bando </w:t>
      </w:r>
      <w:r w:rsidR="00B92553" w:rsidRPr="001A5D7B">
        <w:rPr>
          <w:rFonts w:ascii="Garamond" w:hAnsi="Garamond" w:cs="Arial"/>
          <w:color w:val="002060"/>
          <w:sz w:val="24"/>
          <w:szCs w:val="24"/>
        </w:rPr>
        <w:t>di gara, ovvero nella lettera di invito.</w:t>
      </w:r>
      <w:r w:rsidRPr="001A5D7B">
        <w:rPr>
          <w:rFonts w:ascii="Garamond" w:hAnsi="Garamond" w:cs="Arial"/>
          <w:color w:val="002060"/>
          <w:sz w:val="24"/>
        </w:rPr>
        <w:t xml:space="preserve"> </w:t>
      </w:r>
    </w:p>
    <w:p w14:paraId="0C3CAE42" w14:textId="000D34D6" w:rsidR="004B5F1A" w:rsidRPr="007A6AB6" w:rsidRDefault="003B59C0" w:rsidP="007A6E14">
      <w:pPr>
        <w:spacing w:line="360" w:lineRule="auto"/>
        <w:jc w:val="both"/>
        <w:rPr>
          <w:rFonts w:ascii="Garamond" w:hAnsi="Garamond" w:cs="Arial"/>
          <w:color w:val="FF0000"/>
          <w:sz w:val="24"/>
        </w:rPr>
      </w:pPr>
      <w:r w:rsidRPr="00EC680E">
        <w:rPr>
          <w:rFonts w:ascii="Garamond" w:hAnsi="Garamond"/>
          <w:color w:val="002060"/>
          <w:sz w:val="24"/>
        </w:rPr>
        <w:t xml:space="preserve">Sono ricompresi nel corrispettivo d’appalto </w:t>
      </w:r>
      <w:r w:rsidR="004B5F1A" w:rsidRPr="001A5D7B">
        <w:rPr>
          <w:rFonts w:ascii="Garamond" w:hAnsi="Garamond"/>
          <w:color w:val="002060"/>
          <w:sz w:val="24"/>
        </w:rPr>
        <w:t>ogni spesa per fornire gli operai di attrezzi ed utensili del mestiere nonché le quote per le assicurazioni sociali e polizze; l’Appaltatore, con la firma del Contratto, riconosce di aver tenuto conto e di essere remunerato per qualsiasi onere relativo alla corresponsione di paghe, premi, indennità, rimborsi e somministrazioni non previsti e comunque eccedenti quanto stabilito dai contratti collettivi di lavoro, avendo pienamente valutato il costo effettivo della manodopera anche in base alle condizioni ambientali nonché per ogni onere riferito al lavoro straordinario, festivo e notturno che fosse necessario per l’esecuzione dei lavori</w:t>
      </w:r>
      <w:r w:rsidR="001A5D7B" w:rsidRPr="001A5D7B">
        <w:rPr>
          <w:rFonts w:ascii="Garamond" w:hAnsi="Garamond"/>
          <w:color w:val="002060"/>
          <w:sz w:val="24"/>
        </w:rPr>
        <w:t>.</w:t>
      </w:r>
    </w:p>
    <w:p w14:paraId="26B4BD69" w14:textId="77777777" w:rsidR="00420FF0" w:rsidRDefault="00420FF0" w:rsidP="007A6E14">
      <w:pPr>
        <w:spacing w:line="360" w:lineRule="auto"/>
        <w:jc w:val="both"/>
        <w:rPr>
          <w:rFonts w:asciiTheme="minorHAnsi" w:eastAsiaTheme="minorHAnsi" w:hAnsiTheme="minorHAnsi" w:cstheme="minorBidi"/>
          <w:sz w:val="24"/>
          <w:szCs w:val="24"/>
        </w:rPr>
      </w:pPr>
    </w:p>
    <w:p w14:paraId="7ED33337" w14:textId="44D68E4A" w:rsidR="003E5A29" w:rsidRDefault="003E5A29" w:rsidP="00AC412E">
      <w:pPr>
        <w:pStyle w:val="Titolo2"/>
        <w:keepLines w:val="0"/>
        <w:numPr>
          <w:ilvl w:val="0"/>
          <w:numId w:val="15"/>
        </w:numPr>
        <w:spacing w:before="0" w:line="360" w:lineRule="auto"/>
        <w:jc w:val="both"/>
        <w:rPr>
          <w:rFonts w:ascii="Garamond" w:hAnsi="Garamond"/>
          <w:color w:val="002060"/>
          <w:sz w:val="24"/>
          <w:szCs w:val="24"/>
        </w:rPr>
      </w:pPr>
      <w:bookmarkStart w:id="77" w:name="_Toc9496723"/>
      <w:bookmarkStart w:id="78" w:name="_Toc11662904"/>
      <w:bookmarkStart w:id="79" w:name="_Toc11856709"/>
      <w:bookmarkStart w:id="80" w:name="_Toc171930297"/>
      <w:r>
        <w:rPr>
          <w:rFonts w:ascii="Garamond" w:hAnsi="Garamond"/>
          <w:color w:val="002060"/>
          <w:sz w:val="24"/>
          <w:szCs w:val="24"/>
        </w:rPr>
        <w:t xml:space="preserve">LAVORI NOTTURNI, FESTIVI ED </w:t>
      </w:r>
      <w:bookmarkStart w:id="81" w:name="_Hlk72418766"/>
      <w:r>
        <w:rPr>
          <w:rFonts w:ascii="Garamond" w:hAnsi="Garamond"/>
          <w:color w:val="002060"/>
          <w:sz w:val="24"/>
          <w:szCs w:val="24"/>
        </w:rPr>
        <w:t xml:space="preserve">IN </w:t>
      </w:r>
      <w:bookmarkEnd w:id="77"/>
      <w:bookmarkEnd w:id="78"/>
      <w:bookmarkEnd w:id="79"/>
      <w:r w:rsidR="003A0711">
        <w:rPr>
          <w:rFonts w:ascii="Garamond" w:hAnsi="Garamond"/>
          <w:color w:val="002060"/>
          <w:sz w:val="24"/>
          <w:szCs w:val="24"/>
        </w:rPr>
        <w:t>PIÙ TURNI</w:t>
      </w:r>
      <w:r w:rsidR="001D7980">
        <w:rPr>
          <w:rFonts w:ascii="Garamond" w:hAnsi="Garamond"/>
          <w:color w:val="002060"/>
          <w:sz w:val="24"/>
          <w:szCs w:val="24"/>
        </w:rPr>
        <w:t xml:space="preserve"> GIORNALIERI</w:t>
      </w:r>
      <w:bookmarkEnd w:id="80"/>
      <w:bookmarkEnd w:id="81"/>
    </w:p>
    <w:p w14:paraId="0760CF87" w14:textId="5CBBC8BC" w:rsidR="00022919" w:rsidRPr="007A6E14" w:rsidRDefault="00022919" w:rsidP="007A6E14">
      <w:pPr>
        <w:spacing w:line="360" w:lineRule="auto"/>
        <w:jc w:val="both"/>
        <w:rPr>
          <w:rFonts w:ascii="Garamond" w:hAnsi="Garamond"/>
          <w:color w:val="002060"/>
          <w:sz w:val="24"/>
        </w:rPr>
      </w:pPr>
      <w:r w:rsidRPr="007A6E14">
        <w:rPr>
          <w:rFonts w:ascii="Garamond" w:hAnsi="Garamond"/>
          <w:color w:val="002060"/>
          <w:sz w:val="24"/>
        </w:rPr>
        <w:t>L’importo lavori remunera all’</w:t>
      </w:r>
      <w:r w:rsidR="00E67492">
        <w:rPr>
          <w:rFonts w:ascii="Garamond" w:hAnsi="Garamond"/>
          <w:color w:val="002060"/>
          <w:sz w:val="24"/>
        </w:rPr>
        <w:t>Appaltatore</w:t>
      </w:r>
      <w:r w:rsidRPr="007A6E14">
        <w:rPr>
          <w:rFonts w:ascii="Garamond" w:hAnsi="Garamond"/>
          <w:color w:val="002060"/>
          <w:sz w:val="24"/>
        </w:rPr>
        <w:t xml:space="preserve"> tutti gli oneri collegati all’esecuzione delle opere nei tempi prescritti dal </w:t>
      </w:r>
      <w:r w:rsidR="002D2E21">
        <w:rPr>
          <w:rFonts w:ascii="Garamond" w:hAnsi="Garamond"/>
          <w:color w:val="002060"/>
          <w:sz w:val="24"/>
        </w:rPr>
        <w:t>Contratto Attuativo</w:t>
      </w:r>
      <w:r w:rsidRPr="007A6E14">
        <w:rPr>
          <w:rFonts w:ascii="Garamond" w:hAnsi="Garamond"/>
          <w:color w:val="002060"/>
          <w:sz w:val="24"/>
        </w:rPr>
        <w:t>,</w:t>
      </w:r>
      <w:r w:rsidR="00277168">
        <w:rPr>
          <w:rFonts w:ascii="Garamond" w:hAnsi="Garamond"/>
          <w:color w:val="002060"/>
          <w:sz w:val="24"/>
        </w:rPr>
        <w:t xml:space="preserve"> </w:t>
      </w:r>
      <w:r w:rsidRPr="00277168">
        <w:rPr>
          <w:rFonts w:ascii="Garamond" w:hAnsi="Garamond"/>
          <w:color w:val="002060"/>
          <w:sz w:val="24"/>
        </w:rPr>
        <w:t xml:space="preserve">anche in periodo notturno e/o festivo e/o in </w:t>
      </w:r>
      <w:bookmarkStart w:id="82" w:name="_Hlk72418776"/>
      <w:r w:rsidR="001D7980" w:rsidRPr="00277168">
        <w:rPr>
          <w:rFonts w:ascii="Garamond" w:hAnsi="Garamond"/>
          <w:color w:val="002060"/>
          <w:sz w:val="24"/>
        </w:rPr>
        <w:t>più</w:t>
      </w:r>
      <w:r w:rsidRPr="00277168">
        <w:rPr>
          <w:rFonts w:ascii="Garamond" w:hAnsi="Garamond"/>
          <w:color w:val="002060"/>
          <w:sz w:val="24"/>
        </w:rPr>
        <w:t xml:space="preserve"> turni</w:t>
      </w:r>
      <w:bookmarkEnd w:id="82"/>
      <w:r w:rsidR="009B5D54" w:rsidRPr="00277168">
        <w:rPr>
          <w:rFonts w:ascii="Garamond" w:hAnsi="Garamond"/>
          <w:color w:val="002060"/>
          <w:sz w:val="24"/>
        </w:rPr>
        <w:t>.</w:t>
      </w:r>
    </w:p>
    <w:p w14:paraId="28061BFA" w14:textId="5597D4BC" w:rsidR="00022919" w:rsidRPr="007A6E14" w:rsidRDefault="00022919" w:rsidP="007A6E14">
      <w:pPr>
        <w:spacing w:line="360" w:lineRule="auto"/>
        <w:jc w:val="both"/>
        <w:rPr>
          <w:rFonts w:ascii="Garamond" w:hAnsi="Garamond"/>
          <w:color w:val="002060"/>
          <w:sz w:val="24"/>
        </w:rPr>
      </w:pPr>
      <w:r w:rsidRPr="007A6E14">
        <w:rPr>
          <w:rFonts w:ascii="Garamond" w:hAnsi="Garamond"/>
          <w:color w:val="002060"/>
          <w:sz w:val="24"/>
        </w:rPr>
        <w:t xml:space="preserve">Tutti gli oneri correlati sono </w:t>
      </w:r>
      <w:r w:rsidR="009B5D54">
        <w:rPr>
          <w:rFonts w:ascii="Garamond" w:hAnsi="Garamond"/>
          <w:color w:val="002060"/>
          <w:sz w:val="24"/>
        </w:rPr>
        <w:t>remunerati con i prezzi d’appalto</w:t>
      </w:r>
      <w:r w:rsidRPr="007A6E14">
        <w:rPr>
          <w:rFonts w:ascii="Garamond" w:hAnsi="Garamond"/>
          <w:color w:val="002060"/>
          <w:sz w:val="24"/>
        </w:rPr>
        <w:t xml:space="preserve"> e</w:t>
      </w:r>
      <w:r w:rsidR="009B5D54">
        <w:rPr>
          <w:rFonts w:ascii="Garamond" w:hAnsi="Garamond"/>
          <w:color w:val="002060"/>
          <w:sz w:val="24"/>
        </w:rPr>
        <w:t>,</w:t>
      </w:r>
      <w:r w:rsidRPr="007A6E14">
        <w:rPr>
          <w:rFonts w:ascii="Garamond" w:hAnsi="Garamond"/>
          <w:color w:val="002060"/>
          <w:sz w:val="24"/>
        </w:rPr>
        <w:t xml:space="preserve"> pertanto</w:t>
      </w:r>
      <w:r w:rsidR="009B5D54">
        <w:rPr>
          <w:rFonts w:ascii="Garamond" w:hAnsi="Garamond"/>
          <w:color w:val="002060"/>
          <w:sz w:val="24"/>
        </w:rPr>
        <w:t>,</w:t>
      </w:r>
      <w:r w:rsidRPr="007A6E14">
        <w:rPr>
          <w:rFonts w:ascii="Garamond" w:hAnsi="Garamond"/>
          <w:color w:val="002060"/>
          <w:sz w:val="24"/>
        </w:rPr>
        <w:t xml:space="preserve"> nessuna richiesta di ristoro e/o indennizzo potrà essere formulata dall’</w:t>
      </w:r>
      <w:r w:rsidR="00E67492">
        <w:rPr>
          <w:rFonts w:ascii="Garamond" w:hAnsi="Garamond"/>
          <w:color w:val="002060"/>
          <w:sz w:val="24"/>
        </w:rPr>
        <w:t>Appaltatore</w:t>
      </w:r>
      <w:r w:rsidRPr="007A6E14">
        <w:rPr>
          <w:rFonts w:ascii="Garamond" w:hAnsi="Garamond"/>
          <w:color w:val="002060"/>
          <w:sz w:val="24"/>
        </w:rPr>
        <w:t>.</w:t>
      </w:r>
    </w:p>
    <w:p w14:paraId="0D6C0690" w14:textId="09A1DADA" w:rsidR="00022919" w:rsidRPr="007A6E14" w:rsidRDefault="00022919" w:rsidP="007A6E14">
      <w:pPr>
        <w:spacing w:line="360" w:lineRule="auto"/>
        <w:jc w:val="both"/>
        <w:rPr>
          <w:rFonts w:ascii="Garamond" w:hAnsi="Garamond"/>
          <w:color w:val="002060"/>
          <w:sz w:val="24"/>
        </w:rPr>
      </w:pPr>
      <w:r w:rsidRPr="007A6E14">
        <w:rPr>
          <w:rFonts w:ascii="Garamond" w:hAnsi="Garamond"/>
          <w:color w:val="002060"/>
          <w:sz w:val="24"/>
        </w:rPr>
        <w:t xml:space="preserve">Si precisa che il lavoro in turni, festivo o notturno, potrà essere discontinuo o ridotto a causa delle esigenze della </w:t>
      </w:r>
      <w:r w:rsidR="0039086E">
        <w:rPr>
          <w:rFonts w:ascii="Garamond" w:hAnsi="Garamond"/>
          <w:color w:val="002060"/>
          <w:sz w:val="24"/>
        </w:rPr>
        <w:t>Committente</w:t>
      </w:r>
      <w:r w:rsidRPr="007A6E14">
        <w:rPr>
          <w:rFonts w:ascii="Garamond" w:hAnsi="Garamond"/>
          <w:color w:val="002060"/>
          <w:sz w:val="24"/>
        </w:rPr>
        <w:t>,</w:t>
      </w:r>
      <w:r w:rsidR="009A0434">
        <w:rPr>
          <w:rFonts w:ascii="Garamond" w:hAnsi="Garamond"/>
          <w:color w:val="002060"/>
          <w:sz w:val="24"/>
        </w:rPr>
        <w:t xml:space="preserve"> </w:t>
      </w:r>
      <w:r w:rsidR="009A0434">
        <w:rPr>
          <w:rFonts w:ascii="Garamond" w:hAnsi="Garamond"/>
          <w:color w:val="002060"/>
          <w:sz w:val="24"/>
          <w:szCs w:val="24"/>
        </w:rPr>
        <w:t>e/o di Enti Terzi, inclusa la Direzione di Tronco,</w:t>
      </w:r>
      <w:r w:rsidRPr="007A6E14">
        <w:rPr>
          <w:rFonts w:ascii="Garamond" w:hAnsi="Garamond"/>
          <w:color w:val="002060"/>
          <w:sz w:val="24"/>
        </w:rPr>
        <w:t xml:space="preserve"> e ciò non costituirà motivo di alcuna richiesta di ristoro e/o indennizzo da parte dell’</w:t>
      </w:r>
      <w:r w:rsidR="00E67492">
        <w:rPr>
          <w:rFonts w:ascii="Garamond" w:hAnsi="Garamond"/>
          <w:color w:val="002060"/>
          <w:sz w:val="24"/>
        </w:rPr>
        <w:t>Appaltatore</w:t>
      </w:r>
      <w:r w:rsidRPr="007A6E14">
        <w:rPr>
          <w:rFonts w:ascii="Garamond" w:hAnsi="Garamond"/>
          <w:color w:val="002060"/>
          <w:sz w:val="24"/>
        </w:rPr>
        <w:t>.</w:t>
      </w:r>
    </w:p>
    <w:p w14:paraId="04447365" w14:textId="77777777" w:rsidR="00420FF0" w:rsidRPr="007A6E14" w:rsidRDefault="00420FF0" w:rsidP="007A6E14">
      <w:pPr>
        <w:spacing w:line="360" w:lineRule="auto"/>
        <w:jc w:val="both"/>
        <w:rPr>
          <w:rFonts w:ascii="Garamond" w:hAnsi="Garamond"/>
          <w:color w:val="002060"/>
          <w:sz w:val="24"/>
        </w:rPr>
      </w:pPr>
    </w:p>
    <w:p w14:paraId="510B9C31" w14:textId="1C41BFD3" w:rsidR="00022919" w:rsidRDefault="009A2B28" w:rsidP="00AC412E">
      <w:pPr>
        <w:pStyle w:val="Titolo2"/>
        <w:keepLines w:val="0"/>
        <w:numPr>
          <w:ilvl w:val="0"/>
          <w:numId w:val="15"/>
        </w:numPr>
        <w:spacing w:before="0" w:line="360" w:lineRule="auto"/>
        <w:jc w:val="both"/>
        <w:rPr>
          <w:rFonts w:ascii="Garamond" w:hAnsi="Garamond"/>
          <w:color w:val="002060"/>
          <w:sz w:val="24"/>
          <w:szCs w:val="24"/>
        </w:rPr>
      </w:pPr>
      <w:bookmarkStart w:id="83" w:name="_Toc9496724"/>
      <w:bookmarkStart w:id="84" w:name="_Toc11662905"/>
      <w:bookmarkStart w:id="85" w:name="_Toc11856710"/>
      <w:bookmarkStart w:id="86" w:name="_Toc171930298"/>
      <w:r>
        <w:rPr>
          <w:rFonts w:ascii="Garamond" w:hAnsi="Garamond"/>
          <w:color w:val="002060"/>
          <w:sz w:val="24"/>
          <w:szCs w:val="24"/>
        </w:rPr>
        <w:t xml:space="preserve">COSTI </w:t>
      </w:r>
      <w:r w:rsidR="00022919">
        <w:rPr>
          <w:rFonts w:ascii="Garamond" w:hAnsi="Garamond"/>
          <w:color w:val="002060"/>
          <w:sz w:val="24"/>
          <w:szCs w:val="24"/>
        </w:rPr>
        <w:t>DELLA SICUREZZA</w:t>
      </w:r>
      <w:bookmarkEnd w:id="83"/>
      <w:bookmarkEnd w:id="84"/>
      <w:bookmarkEnd w:id="85"/>
      <w:bookmarkEnd w:id="86"/>
    </w:p>
    <w:p w14:paraId="426C68AA" w14:textId="526466AB" w:rsidR="00E96606" w:rsidRPr="00DA5890" w:rsidRDefault="00E96606" w:rsidP="00DA5890">
      <w:pPr>
        <w:spacing w:line="360" w:lineRule="auto"/>
        <w:jc w:val="both"/>
        <w:rPr>
          <w:rFonts w:ascii="Garamond" w:hAnsi="Garamond"/>
          <w:color w:val="002060"/>
          <w:sz w:val="24"/>
          <w:szCs w:val="24"/>
        </w:rPr>
      </w:pPr>
      <w:bookmarkStart w:id="87" w:name="_Hlk72403349"/>
      <w:r w:rsidRPr="00DA5890">
        <w:rPr>
          <w:rFonts w:ascii="Garamond" w:hAnsi="Garamond"/>
          <w:color w:val="002060"/>
          <w:sz w:val="24"/>
          <w:szCs w:val="24"/>
        </w:rPr>
        <w:t>La contabilizzazione de</w:t>
      </w:r>
      <w:r w:rsidR="009A2B28">
        <w:rPr>
          <w:rFonts w:ascii="Garamond" w:hAnsi="Garamond"/>
          <w:color w:val="002060"/>
          <w:sz w:val="24"/>
          <w:szCs w:val="24"/>
        </w:rPr>
        <w:t xml:space="preserve">i costi </w:t>
      </w:r>
      <w:r w:rsidRPr="00DA5890">
        <w:rPr>
          <w:rFonts w:ascii="Garamond" w:hAnsi="Garamond"/>
          <w:color w:val="002060"/>
          <w:sz w:val="24"/>
          <w:szCs w:val="24"/>
        </w:rPr>
        <w:t>per la sicurezza è disciplinata nei contratti attuativi.</w:t>
      </w:r>
    </w:p>
    <w:bookmarkEnd w:id="87"/>
    <w:p w14:paraId="0B7D520F" w14:textId="77B78DFE" w:rsidR="00022919" w:rsidRDefault="00022919" w:rsidP="007A6E14">
      <w:pPr>
        <w:spacing w:line="360" w:lineRule="auto"/>
        <w:jc w:val="both"/>
        <w:rPr>
          <w:rFonts w:ascii="Garamond" w:hAnsi="Garamond"/>
          <w:color w:val="002060"/>
          <w:sz w:val="24"/>
        </w:rPr>
      </w:pPr>
    </w:p>
    <w:p w14:paraId="63C0FC01" w14:textId="77777777" w:rsidR="007125E3" w:rsidRPr="00566B77" w:rsidRDefault="007125E3" w:rsidP="00AC412E">
      <w:pPr>
        <w:pStyle w:val="Titolo1"/>
        <w:pageBreakBefore/>
        <w:numPr>
          <w:ilvl w:val="0"/>
          <w:numId w:val="1"/>
        </w:numPr>
        <w:tabs>
          <w:tab w:val="left" w:pos="567"/>
        </w:tabs>
        <w:spacing w:line="360" w:lineRule="auto"/>
        <w:ind w:left="431" w:hanging="431"/>
        <w:jc w:val="both"/>
        <w:rPr>
          <w:rFonts w:ascii="Garamond" w:hAnsi="Garamond"/>
          <w:color w:val="002060"/>
          <w:sz w:val="24"/>
          <w:szCs w:val="24"/>
        </w:rPr>
      </w:pPr>
      <w:bookmarkStart w:id="88" w:name="_Toc8291198"/>
      <w:bookmarkStart w:id="89" w:name="_Toc171930299"/>
      <w:r w:rsidRPr="00566B77">
        <w:rPr>
          <w:rFonts w:ascii="Garamond" w:hAnsi="Garamond"/>
          <w:color w:val="002060"/>
          <w:sz w:val="24"/>
          <w:szCs w:val="24"/>
        </w:rPr>
        <w:t>MODIFICHE AL CONTRATTO</w:t>
      </w:r>
      <w:bookmarkEnd w:id="88"/>
      <w:bookmarkEnd w:id="89"/>
    </w:p>
    <w:p w14:paraId="1E555911" w14:textId="173E95DD" w:rsidR="006F5459" w:rsidRPr="00C35034" w:rsidRDefault="00EB3834" w:rsidP="007A6E14">
      <w:pPr>
        <w:spacing w:line="360" w:lineRule="auto"/>
        <w:jc w:val="both"/>
        <w:rPr>
          <w:rFonts w:ascii="Garamond" w:hAnsi="Garamond"/>
          <w:color w:val="002060"/>
          <w:sz w:val="24"/>
          <w:szCs w:val="24"/>
        </w:rPr>
      </w:pPr>
      <w:r w:rsidRPr="00566B77">
        <w:rPr>
          <w:rFonts w:ascii="Garamond" w:hAnsi="Garamond"/>
          <w:color w:val="002060"/>
          <w:sz w:val="24"/>
          <w:szCs w:val="24"/>
        </w:rPr>
        <w:t>I Contratti possono essere modificati, senza una nuova procedura di affidamento, nei casi previsti dall’a</w:t>
      </w:r>
      <w:r w:rsidR="006678AF">
        <w:rPr>
          <w:rFonts w:ascii="Garamond" w:hAnsi="Garamond"/>
          <w:color w:val="002060"/>
          <w:sz w:val="24"/>
          <w:szCs w:val="24"/>
        </w:rPr>
        <w:t xml:space="preserve">rt. </w:t>
      </w:r>
      <w:r w:rsidR="006F4C60">
        <w:rPr>
          <w:rFonts w:ascii="Garamond" w:hAnsi="Garamond"/>
          <w:color w:val="002060"/>
          <w:sz w:val="24"/>
          <w:szCs w:val="24"/>
        </w:rPr>
        <w:t xml:space="preserve">120 </w:t>
      </w:r>
      <w:r w:rsidR="006678AF">
        <w:rPr>
          <w:rFonts w:ascii="Garamond" w:hAnsi="Garamond"/>
          <w:color w:val="002060"/>
          <w:sz w:val="24"/>
          <w:szCs w:val="24"/>
        </w:rPr>
        <w:t xml:space="preserve">del D.lgs. n. </w:t>
      </w:r>
      <w:bookmarkStart w:id="90" w:name="_Hlk138856232"/>
      <w:r w:rsidR="006F4C60">
        <w:rPr>
          <w:rFonts w:ascii="Garamond" w:hAnsi="Garamond"/>
          <w:color w:val="002060"/>
          <w:sz w:val="24"/>
          <w:szCs w:val="24"/>
        </w:rPr>
        <w:t>36/2023</w:t>
      </w:r>
      <w:bookmarkEnd w:id="90"/>
      <w:r w:rsidR="006678AF">
        <w:rPr>
          <w:rFonts w:ascii="Garamond" w:hAnsi="Garamond"/>
          <w:color w:val="002060"/>
          <w:sz w:val="24"/>
          <w:szCs w:val="24"/>
        </w:rPr>
        <w:t>.</w:t>
      </w:r>
    </w:p>
    <w:p w14:paraId="30F18F70" w14:textId="77777777" w:rsidR="007125E3" w:rsidRDefault="007125E3" w:rsidP="007A6E14">
      <w:pPr>
        <w:spacing w:line="360" w:lineRule="auto"/>
        <w:jc w:val="both"/>
        <w:rPr>
          <w:rFonts w:asciiTheme="minorHAnsi" w:eastAsiaTheme="minorHAnsi" w:hAnsiTheme="minorHAnsi" w:cstheme="minorBidi"/>
          <w:sz w:val="24"/>
          <w:szCs w:val="24"/>
        </w:rPr>
      </w:pPr>
    </w:p>
    <w:p w14:paraId="3E188EEF" w14:textId="77777777" w:rsidR="006678AF" w:rsidRPr="001E13B3" w:rsidRDefault="006678AF" w:rsidP="00A21678">
      <w:pPr>
        <w:pStyle w:val="Titolo2"/>
        <w:keepLines w:val="0"/>
        <w:numPr>
          <w:ilvl w:val="0"/>
          <w:numId w:val="16"/>
        </w:numPr>
        <w:spacing w:before="0" w:line="360" w:lineRule="auto"/>
        <w:jc w:val="both"/>
        <w:rPr>
          <w:rFonts w:ascii="Garamond" w:hAnsi="Garamond"/>
          <w:color w:val="002060"/>
          <w:sz w:val="24"/>
          <w:szCs w:val="24"/>
        </w:rPr>
      </w:pPr>
      <w:bookmarkStart w:id="91" w:name="_Toc8291200"/>
      <w:bookmarkStart w:id="92" w:name="_Toc9496737"/>
      <w:bookmarkStart w:id="93" w:name="_Toc11662911"/>
      <w:bookmarkStart w:id="94" w:name="_Toc11856715"/>
      <w:bookmarkStart w:id="95" w:name="_Toc171930300"/>
      <w:r w:rsidRPr="001E13B3">
        <w:rPr>
          <w:rFonts w:ascii="Garamond" w:hAnsi="Garamond"/>
          <w:color w:val="002060"/>
          <w:sz w:val="24"/>
          <w:szCs w:val="24"/>
        </w:rPr>
        <w:t>PREZZI APPLICABILI AI LAVORI VARIATI E NUOVI PREZZI</w:t>
      </w:r>
      <w:bookmarkEnd w:id="91"/>
      <w:bookmarkEnd w:id="92"/>
      <w:bookmarkEnd w:id="93"/>
      <w:bookmarkEnd w:id="94"/>
      <w:bookmarkEnd w:id="95"/>
    </w:p>
    <w:p w14:paraId="2499845D" w14:textId="22DFBC09" w:rsidR="004C3CAD" w:rsidRDefault="004F5FC0" w:rsidP="004C3CAD">
      <w:pPr>
        <w:spacing w:line="360" w:lineRule="auto"/>
        <w:jc w:val="both"/>
        <w:rPr>
          <w:rFonts w:ascii="Garamond" w:hAnsi="Garamond"/>
          <w:color w:val="002060"/>
          <w:sz w:val="24"/>
          <w:szCs w:val="24"/>
        </w:rPr>
      </w:pPr>
      <w:r w:rsidRPr="007A6E14">
        <w:rPr>
          <w:rFonts w:ascii="Garamond" w:hAnsi="Garamond"/>
          <w:color w:val="002060"/>
          <w:sz w:val="24"/>
          <w:szCs w:val="24"/>
        </w:rPr>
        <w:t>Nel caso si renda necessaria</w:t>
      </w:r>
      <w:r w:rsidR="0091583C" w:rsidRPr="007A6E14">
        <w:rPr>
          <w:rFonts w:ascii="Garamond" w:hAnsi="Garamond"/>
          <w:color w:val="002060"/>
          <w:sz w:val="24"/>
          <w:szCs w:val="24"/>
        </w:rPr>
        <w:t>,</w:t>
      </w:r>
      <w:r w:rsidRPr="007A6E14">
        <w:rPr>
          <w:rFonts w:ascii="Garamond" w:hAnsi="Garamond"/>
          <w:color w:val="002060"/>
          <w:sz w:val="24"/>
          <w:szCs w:val="24"/>
        </w:rPr>
        <w:t xml:space="preserve"> nei singoli contratti </w:t>
      </w:r>
      <w:r w:rsidR="00642637">
        <w:rPr>
          <w:rFonts w:ascii="Garamond" w:hAnsi="Garamond"/>
          <w:color w:val="002060"/>
          <w:sz w:val="24"/>
          <w:szCs w:val="24"/>
        </w:rPr>
        <w:t>attuativi</w:t>
      </w:r>
      <w:r w:rsidR="0091583C" w:rsidRPr="007A6E14">
        <w:rPr>
          <w:rFonts w:ascii="Garamond" w:hAnsi="Garamond"/>
          <w:color w:val="002060"/>
          <w:sz w:val="24"/>
          <w:szCs w:val="24"/>
        </w:rPr>
        <w:t>,</w:t>
      </w:r>
      <w:r w:rsidRPr="007A6E14">
        <w:rPr>
          <w:rFonts w:ascii="Garamond" w:hAnsi="Garamond"/>
          <w:color w:val="002060"/>
          <w:sz w:val="24"/>
          <w:szCs w:val="24"/>
        </w:rPr>
        <w:t xml:space="preserve"> l’introduzione di lavorazioni </w:t>
      </w:r>
      <w:r w:rsidR="00642637">
        <w:rPr>
          <w:rFonts w:ascii="Garamond" w:hAnsi="Garamond"/>
          <w:color w:val="002060"/>
          <w:sz w:val="24"/>
          <w:szCs w:val="24"/>
        </w:rPr>
        <w:t xml:space="preserve">non previste negli elenchi prezzi allegati al contratto di Accordo Quadro, </w:t>
      </w:r>
      <w:bookmarkStart w:id="96" w:name="_Hlk72401538"/>
      <w:r w:rsidR="004C3CAD" w:rsidRPr="004C3CAD">
        <w:rPr>
          <w:rFonts w:ascii="Garamond" w:hAnsi="Garamond"/>
          <w:color w:val="002060"/>
          <w:sz w:val="24"/>
          <w:szCs w:val="24"/>
        </w:rPr>
        <w:t>si procede alla formazione di nuovi prezzi, secondo le modalità previste dalla normativa. Viene redatto apposito verbale di concordamento</w:t>
      </w:r>
      <w:r w:rsidR="008D15CE">
        <w:rPr>
          <w:rFonts w:ascii="Garamond" w:hAnsi="Garamond"/>
          <w:color w:val="002060"/>
          <w:sz w:val="24"/>
          <w:szCs w:val="24"/>
        </w:rPr>
        <w:t xml:space="preserve">, </w:t>
      </w:r>
      <w:r w:rsidR="008D15CE" w:rsidRPr="008D15CE">
        <w:rPr>
          <w:rFonts w:ascii="Garamond" w:hAnsi="Garamond"/>
          <w:color w:val="002060"/>
          <w:sz w:val="24"/>
          <w:szCs w:val="24"/>
        </w:rPr>
        <w:t>propedeutico alla Perizia e relativo atto di approvazione</w:t>
      </w:r>
      <w:r w:rsidR="004C3CAD" w:rsidRPr="004C3CAD">
        <w:rPr>
          <w:rFonts w:ascii="Garamond" w:hAnsi="Garamond"/>
          <w:color w:val="002060"/>
          <w:sz w:val="24"/>
          <w:szCs w:val="24"/>
        </w:rPr>
        <w:t>.</w:t>
      </w:r>
    </w:p>
    <w:bookmarkEnd w:id="96"/>
    <w:p w14:paraId="0BA5AA72" w14:textId="335AAB2E" w:rsidR="00747CC1" w:rsidRPr="007A6E14" w:rsidRDefault="00747CC1" w:rsidP="004C3CAD">
      <w:pPr>
        <w:spacing w:line="360" w:lineRule="auto"/>
        <w:jc w:val="both"/>
        <w:rPr>
          <w:rFonts w:ascii="Garamond" w:hAnsi="Garamond"/>
          <w:color w:val="002060"/>
          <w:sz w:val="24"/>
        </w:rPr>
      </w:pPr>
      <w:r w:rsidRPr="007A6E14">
        <w:rPr>
          <w:rFonts w:ascii="Garamond" w:hAnsi="Garamond"/>
          <w:color w:val="002060"/>
          <w:sz w:val="24"/>
        </w:rPr>
        <w:t xml:space="preserve">Il CSE determinerà gli eventuali costi aggiuntivi per la sicurezza e salute del cantiere per quanto non già compresi nei prezzi contrattuali o nei nuovi prezzi concordati e quantificherà gli eventuali oneri variati per la sicurezza. Tali somme non saranno comunque soggette al ribasso d’asta, di cui al d.lgs. n. 81/2008 e </w:t>
      </w:r>
      <w:proofErr w:type="spellStart"/>
      <w:r w:rsidRPr="007A6E14">
        <w:rPr>
          <w:rFonts w:ascii="Garamond" w:hAnsi="Garamond"/>
          <w:color w:val="002060"/>
          <w:sz w:val="24"/>
        </w:rPr>
        <w:t>s.m.i.</w:t>
      </w:r>
      <w:proofErr w:type="spellEnd"/>
    </w:p>
    <w:p w14:paraId="6D888737" w14:textId="77777777" w:rsidR="00AC2A68" w:rsidRDefault="00AC2A68" w:rsidP="004F5FC0">
      <w:pPr>
        <w:jc w:val="both"/>
        <w:rPr>
          <w:rFonts w:asciiTheme="minorHAnsi" w:eastAsiaTheme="minorHAnsi" w:hAnsiTheme="minorHAnsi" w:cstheme="minorBidi"/>
          <w:sz w:val="24"/>
          <w:szCs w:val="24"/>
        </w:rPr>
      </w:pPr>
    </w:p>
    <w:p w14:paraId="29B844D7" w14:textId="77777777" w:rsidR="00AC2A68" w:rsidRDefault="00AC2A68" w:rsidP="004F5FC0">
      <w:pPr>
        <w:jc w:val="both"/>
        <w:rPr>
          <w:rFonts w:asciiTheme="minorHAnsi" w:eastAsiaTheme="minorHAnsi" w:hAnsiTheme="minorHAnsi" w:cstheme="minorBidi"/>
          <w:sz w:val="24"/>
          <w:szCs w:val="24"/>
        </w:rPr>
      </w:pPr>
    </w:p>
    <w:p w14:paraId="75D0C8F3" w14:textId="1C6ADFDE" w:rsidR="006A0658" w:rsidRPr="006A08C4" w:rsidRDefault="006A0658" w:rsidP="006A0658">
      <w:pPr>
        <w:pStyle w:val="Titolo1"/>
        <w:pageBreakBefore/>
        <w:numPr>
          <w:ilvl w:val="0"/>
          <w:numId w:val="1"/>
        </w:numPr>
        <w:tabs>
          <w:tab w:val="left" w:pos="567"/>
        </w:tabs>
        <w:spacing w:line="360" w:lineRule="auto"/>
        <w:ind w:left="431" w:hanging="431"/>
        <w:jc w:val="both"/>
        <w:rPr>
          <w:rFonts w:ascii="Garamond" w:hAnsi="Garamond"/>
          <w:color w:val="002060"/>
          <w:sz w:val="24"/>
          <w:szCs w:val="24"/>
        </w:rPr>
      </w:pPr>
      <w:bookmarkStart w:id="97" w:name="_Toc63433595"/>
      <w:bookmarkStart w:id="98" w:name="_Toc63696524"/>
      <w:bookmarkStart w:id="99" w:name="_Toc171930301"/>
      <w:bookmarkStart w:id="100" w:name="_Hlk72401586"/>
      <w:r w:rsidRPr="00280F5A">
        <w:rPr>
          <w:rFonts w:ascii="Garamond" w:hAnsi="Garamond"/>
          <w:color w:val="002060"/>
          <w:sz w:val="24"/>
          <w:szCs w:val="24"/>
        </w:rPr>
        <w:t xml:space="preserve">DISPOSIZIONI IN MATERIA DI </w:t>
      </w:r>
      <w:bookmarkEnd w:id="97"/>
      <w:bookmarkEnd w:id="98"/>
      <w:r w:rsidR="00C06E49" w:rsidRPr="00C06E49">
        <w:rPr>
          <w:rFonts w:ascii="Garamond" w:hAnsi="Garamond"/>
          <w:color w:val="002060"/>
          <w:sz w:val="24"/>
          <w:szCs w:val="24"/>
        </w:rPr>
        <w:t>GESTIONE SALUTE, SICUREZZA  E AMBIENTE</w:t>
      </w:r>
      <w:bookmarkEnd w:id="99"/>
    </w:p>
    <w:p w14:paraId="12BA6FDF" w14:textId="3F43DC29" w:rsidR="00F6519B" w:rsidRDefault="00F6519B" w:rsidP="00F6519B">
      <w:pPr>
        <w:autoSpaceDE w:val="0"/>
        <w:autoSpaceDN w:val="0"/>
        <w:adjustRightInd w:val="0"/>
        <w:spacing w:line="360" w:lineRule="auto"/>
        <w:jc w:val="both"/>
        <w:rPr>
          <w:rFonts w:ascii="Garamond" w:hAnsi="Garamond"/>
          <w:color w:val="002060"/>
          <w:sz w:val="24"/>
          <w:szCs w:val="24"/>
        </w:rPr>
      </w:pPr>
      <w:bookmarkStart w:id="101" w:name="_Hlk72401635"/>
      <w:r w:rsidRPr="00F6519B">
        <w:rPr>
          <w:rFonts w:ascii="Garamond" w:hAnsi="Garamond"/>
          <w:color w:val="002060"/>
          <w:sz w:val="24"/>
          <w:szCs w:val="24"/>
        </w:rPr>
        <w:t xml:space="preserve">Le disposizioni in materia di gestione salute, sicurezza ed ambiente definiscono gli </w:t>
      </w:r>
      <w:r w:rsidR="00486A22" w:rsidRPr="00F6519B">
        <w:rPr>
          <w:rFonts w:ascii="Garamond" w:hAnsi="Garamond"/>
          <w:color w:val="002060"/>
          <w:sz w:val="24"/>
          <w:szCs w:val="24"/>
        </w:rPr>
        <w:t>adempimenti cui</w:t>
      </w:r>
      <w:r w:rsidRPr="00F6519B">
        <w:rPr>
          <w:rFonts w:ascii="Garamond" w:hAnsi="Garamond"/>
          <w:color w:val="002060"/>
          <w:sz w:val="24"/>
          <w:szCs w:val="24"/>
        </w:rPr>
        <w:t xml:space="preserve"> </w:t>
      </w:r>
      <w:r w:rsidR="0096614F">
        <w:rPr>
          <w:rFonts w:ascii="Garamond" w:hAnsi="Garamond"/>
          <w:color w:val="002060"/>
          <w:sz w:val="24"/>
          <w:szCs w:val="24"/>
        </w:rPr>
        <w:t>l’</w:t>
      </w:r>
      <w:r w:rsidR="00E67492">
        <w:rPr>
          <w:rFonts w:ascii="Garamond" w:hAnsi="Garamond"/>
          <w:color w:val="002060"/>
          <w:sz w:val="24"/>
          <w:szCs w:val="24"/>
        </w:rPr>
        <w:t>Appaltatore</w:t>
      </w:r>
      <w:r w:rsidRPr="00F6519B">
        <w:rPr>
          <w:rFonts w:ascii="Garamond" w:hAnsi="Garamond"/>
          <w:color w:val="002060"/>
          <w:sz w:val="24"/>
          <w:szCs w:val="24"/>
        </w:rPr>
        <w:t xml:space="preserve"> e </w:t>
      </w:r>
      <w:r w:rsidR="0096614F">
        <w:rPr>
          <w:rFonts w:ascii="Garamond" w:hAnsi="Garamond"/>
          <w:color w:val="002060"/>
          <w:sz w:val="24"/>
          <w:szCs w:val="24"/>
        </w:rPr>
        <w:t xml:space="preserve">gli eventuali </w:t>
      </w:r>
      <w:r w:rsidRPr="00F6519B">
        <w:rPr>
          <w:rFonts w:ascii="Garamond" w:hAnsi="Garamond"/>
          <w:color w:val="002060"/>
          <w:sz w:val="24"/>
          <w:szCs w:val="24"/>
        </w:rPr>
        <w:t>sub</w:t>
      </w:r>
      <w:r w:rsidR="00E67492">
        <w:rPr>
          <w:rFonts w:ascii="Garamond" w:hAnsi="Garamond"/>
          <w:color w:val="002060"/>
          <w:sz w:val="24"/>
          <w:szCs w:val="24"/>
        </w:rPr>
        <w:t>appaltatori</w:t>
      </w:r>
      <w:r w:rsidRPr="00F6519B">
        <w:rPr>
          <w:rFonts w:ascii="Garamond" w:hAnsi="Garamond"/>
          <w:color w:val="002060"/>
          <w:sz w:val="24"/>
          <w:szCs w:val="24"/>
        </w:rPr>
        <w:t xml:space="preserve"> devono ottemperare per essere conformi alle Politiche e agli indirizzi in materia di salute, sicurezza e ambiente d</w:t>
      </w:r>
      <w:r w:rsidR="00F12B5B">
        <w:rPr>
          <w:rFonts w:ascii="Garamond" w:hAnsi="Garamond"/>
          <w:color w:val="002060"/>
          <w:sz w:val="24"/>
          <w:szCs w:val="24"/>
        </w:rPr>
        <w:t>i</w:t>
      </w:r>
      <w:r w:rsidRPr="00F6519B">
        <w:rPr>
          <w:rFonts w:ascii="Garamond" w:hAnsi="Garamond"/>
          <w:color w:val="002060"/>
          <w:sz w:val="24"/>
          <w:szCs w:val="24"/>
        </w:rPr>
        <w:t xml:space="preserve"> ASPI</w:t>
      </w:r>
      <w:r w:rsidR="00A8565F">
        <w:rPr>
          <w:rFonts w:ascii="Garamond" w:hAnsi="Garamond"/>
          <w:color w:val="002060"/>
          <w:sz w:val="24"/>
          <w:szCs w:val="24"/>
        </w:rPr>
        <w:t xml:space="preserve"> </w:t>
      </w:r>
      <w:r w:rsidR="00A8565F" w:rsidRPr="00A919F2">
        <w:rPr>
          <w:rFonts w:ascii="Garamond" w:hAnsi="Garamond"/>
          <w:color w:val="002060"/>
          <w:sz w:val="24"/>
          <w:szCs w:val="24"/>
        </w:rPr>
        <w:t>(</w:t>
      </w:r>
      <w:r w:rsidR="00A8565F" w:rsidRPr="00522B60">
        <w:rPr>
          <w:rFonts w:ascii="Garamond" w:hAnsi="Garamond"/>
          <w:color w:val="002060"/>
          <w:sz w:val="24"/>
          <w:szCs w:val="24"/>
        </w:rPr>
        <w:t>di cui all’allegato contrattuale</w:t>
      </w:r>
      <w:r w:rsidR="00A8565F">
        <w:rPr>
          <w:rFonts w:ascii="Garamond" w:hAnsi="Garamond"/>
          <w:color w:val="002060"/>
          <w:sz w:val="24"/>
          <w:szCs w:val="24"/>
        </w:rPr>
        <w:t xml:space="preserve"> “</w:t>
      </w:r>
      <w:r w:rsidR="00A8565F" w:rsidRPr="00A919F2">
        <w:rPr>
          <w:rFonts w:ascii="Garamond" w:hAnsi="Garamond"/>
          <w:color w:val="002060"/>
          <w:sz w:val="24"/>
          <w:szCs w:val="24"/>
        </w:rPr>
        <w:t>Policy Integrata dei Sistemi di Gestione</w:t>
      </w:r>
      <w:r w:rsidR="00A8565F">
        <w:rPr>
          <w:rFonts w:ascii="Garamond" w:hAnsi="Garamond"/>
          <w:color w:val="002060"/>
          <w:sz w:val="24"/>
          <w:szCs w:val="24"/>
        </w:rPr>
        <w:t>”</w:t>
      </w:r>
      <w:r w:rsidR="00A8565F" w:rsidRPr="00A919F2">
        <w:rPr>
          <w:rFonts w:ascii="Garamond" w:hAnsi="Garamond"/>
          <w:color w:val="002060"/>
          <w:sz w:val="24"/>
          <w:szCs w:val="24"/>
        </w:rPr>
        <w:t>)</w:t>
      </w:r>
      <w:r w:rsidRPr="00F6519B">
        <w:rPr>
          <w:rFonts w:ascii="Garamond" w:hAnsi="Garamond"/>
          <w:color w:val="002060"/>
          <w:sz w:val="24"/>
          <w:szCs w:val="24"/>
        </w:rPr>
        <w:t>, ad integrazione di quanto già previsto dalla legislazione vigente applicabile</w:t>
      </w:r>
      <w:r w:rsidRPr="00A67201">
        <w:rPr>
          <w:rFonts w:ascii="Garamond" w:hAnsi="Garamond"/>
          <w:color w:val="002060"/>
          <w:sz w:val="24"/>
          <w:szCs w:val="24"/>
        </w:rPr>
        <w:t xml:space="preserve">. </w:t>
      </w:r>
      <w:r w:rsidR="00136581" w:rsidRPr="00A67201">
        <w:rPr>
          <w:rFonts w:ascii="Garamond" w:hAnsi="Garamond"/>
          <w:color w:val="002060"/>
          <w:sz w:val="24"/>
          <w:szCs w:val="24"/>
        </w:rPr>
        <w:t xml:space="preserve"> Il mancato adempimento </w:t>
      </w:r>
      <w:r w:rsidR="00B77F0D" w:rsidRPr="00A67201">
        <w:rPr>
          <w:rFonts w:ascii="Garamond" w:hAnsi="Garamond"/>
          <w:color w:val="002060"/>
          <w:sz w:val="24"/>
          <w:szCs w:val="24"/>
        </w:rPr>
        <w:t xml:space="preserve">delle disposizioni </w:t>
      </w:r>
      <w:r w:rsidR="00136581" w:rsidRPr="00A67201">
        <w:rPr>
          <w:rFonts w:ascii="Garamond" w:hAnsi="Garamond"/>
          <w:color w:val="002060"/>
          <w:sz w:val="24"/>
          <w:szCs w:val="24"/>
        </w:rPr>
        <w:t>comporterà</w:t>
      </w:r>
      <w:r w:rsidR="000A69A5" w:rsidRPr="00A67201">
        <w:rPr>
          <w:rFonts w:ascii="Garamond" w:hAnsi="Garamond"/>
          <w:color w:val="002060"/>
          <w:sz w:val="24"/>
          <w:szCs w:val="24"/>
        </w:rPr>
        <w:t>,</w:t>
      </w:r>
      <w:r w:rsidR="000A69A5" w:rsidRPr="00A67201">
        <w:t xml:space="preserve"> </w:t>
      </w:r>
      <w:r w:rsidR="000A69A5" w:rsidRPr="00A67201">
        <w:rPr>
          <w:rFonts w:ascii="Garamond" w:hAnsi="Garamond"/>
          <w:color w:val="002060"/>
          <w:sz w:val="24"/>
          <w:szCs w:val="24"/>
        </w:rPr>
        <w:t xml:space="preserve">fermo restando le responsabilità civili e penali prevista dalla vigente normativa in merito </w:t>
      </w:r>
      <w:r w:rsidR="00EF3D36" w:rsidRPr="00A67201">
        <w:rPr>
          <w:rFonts w:ascii="Garamond" w:hAnsi="Garamond"/>
          <w:color w:val="002060"/>
          <w:sz w:val="24"/>
          <w:szCs w:val="24"/>
        </w:rPr>
        <w:t xml:space="preserve">a salute, sicurezza e ambiente, </w:t>
      </w:r>
      <w:r w:rsidR="00136581" w:rsidRPr="00A67201">
        <w:rPr>
          <w:rFonts w:ascii="Garamond" w:hAnsi="Garamond"/>
          <w:color w:val="002060"/>
          <w:sz w:val="24"/>
          <w:szCs w:val="24"/>
        </w:rPr>
        <w:t xml:space="preserve">l’applicazione di Non Conformità previste nel presente Capitolato </w:t>
      </w:r>
      <w:r w:rsidR="00144FB7" w:rsidRPr="00A67201">
        <w:rPr>
          <w:rFonts w:ascii="Garamond" w:hAnsi="Garamond"/>
          <w:color w:val="002060"/>
          <w:sz w:val="24"/>
          <w:szCs w:val="24"/>
        </w:rPr>
        <w:t>al capitolo</w:t>
      </w:r>
      <w:r w:rsidR="00136581" w:rsidRPr="00A67201">
        <w:rPr>
          <w:rFonts w:ascii="Garamond" w:hAnsi="Garamond"/>
          <w:color w:val="002060"/>
          <w:sz w:val="24"/>
          <w:szCs w:val="24"/>
        </w:rPr>
        <w:t xml:space="preserve"> “</w:t>
      </w:r>
      <w:r w:rsidR="00144FB7" w:rsidRPr="00A67201">
        <w:rPr>
          <w:rFonts w:ascii="Garamond" w:hAnsi="Garamond"/>
          <w:color w:val="002060"/>
          <w:sz w:val="24"/>
          <w:szCs w:val="24"/>
        </w:rPr>
        <w:t>NON CONFORMITÀ E AZIONI CORRETTIVE</w:t>
      </w:r>
      <w:r w:rsidR="00136581" w:rsidRPr="00A67201">
        <w:rPr>
          <w:rFonts w:ascii="Garamond" w:hAnsi="Garamond"/>
          <w:color w:val="002060"/>
          <w:sz w:val="24"/>
          <w:szCs w:val="24"/>
        </w:rPr>
        <w:t>”</w:t>
      </w:r>
      <w:r w:rsidR="005C3FC9" w:rsidRPr="00A67201">
        <w:rPr>
          <w:rFonts w:ascii="Garamond" w:hAnsi="Garamond"/>
          <w:color w:val="002060"/>
          <w:sz w:val="24"/>
          <w:szCs w:val="24"/>
        </w:rPr>
        <w:t>.</w:t>
      </w:r>
    </w:p>
    <w:p w14:paraId="62389271" w14:textId="423673A4" w:rsidR="00C21614" w:rsidRDefault="00C21614" w:rsidP="00F6519B">
      <w:pPr>
        <w:autoSpaceDE w:val="0"/>
        <w:autoSpaceDN w:val="0"/>
        <w:adjustRightInd w:val="0"/>
        <w:spacing w:line="360" w:lineRule="auto"/>
        <w:jc w:val="both"/>
        <w:rPr>
          <w:rFonts w:ascii="Garamond" w:hAnsi="Garamond"/>
          <w:color w:val="002060"/>
          <w:sz w:val="24"/>
          <w:szCs w:val="24"/>
        </w:rPr>
      </w:pPr>
    </w:p>
    <w:p w14:paraId="4287AC46" w14:textId="580FBAF1" w:rsidR="00C21614" w:rsidRPr="0091320E" w:rsidRDefault="00C02BC0" w:rsidP="00C21614">
      <w:pPr>
        <w:pStyle w:val="Titolo2"/>
        <w:keepLines w:val="0"/>
        <w:numPr>
          <w:ilvl w:val="0"/>
          <w:numId w:val="29"/>
        </w:numPr>
        <w:spacing w:before="0" w:line="360" w:lineRule="auto"/>
        <w:jc w:val="both"/>
        <w:rPr>
          <w:rFonts w:ascii="Garamond" w:hAnsi="Garamond"/>
          <w:color w:val="002060"/>
          <w:sz w:val="24"/>
          <w:szCs w:val="24"/>
        </w:rPr>
      </w:pPr>
      <w:bookmarkStart w:id="102" w:name="_Toc171930302"/>
      <w:r w:rsidRPr="00C02BC0">
        <w:rPr>
          <w:rFonts w:ascii="Garamond" w:hAnsi="Garamond"/>
          <w:color w:val="002060"/>
          <w:sz w:val="24"/>
          <w:szCs w:val="24"/>
        </w:rPr>
        <w:t>MIGLIORAMENTO CONTINUO DELLA PERFORMANCE HSE</w:t>
      </w:r>
      <w:bookmarkEnd w:id="102"/>
    </w:p>
    <w:p w14:paraId="3DFF23A2" w14:textId="15675FEB" w:rsidR="00C21614" w:rsidRPr="00F6519B" w:rsidRDefault="00A919F2" w:rsidP="00C21614">
      <w:pPr>
        <w:autoSpaceDE w:val="0"/>
        <w:autoSpaceDN w:val="0"/>
        <w:adjustRightInd w:val="0"/>
        <w:spacing w:line="360" w:lineRule="auto"/>
        <w:jc w:val="both"/>
        <w:rPr>
          <w:rFonts w:ascii="Garamond" w:hAnsi="Garamond"/>
          <w:color w:val="002060"/>
          <w:sz w:val="24"/>
          <w:szCs w:val="24"/>
        </w:rPr>
      </w:pPr>
      <w:r w:rsidRPr="00A919F2">
        <w:rPr>
          <w:rFonts w:ascii="Garamond" w:hAnsi="Garamond"/>
          <w:color w:val="002060"/>
          <w:sz w:val="24"/>
          <w:szCs w:val="24"/>
        </w:rPr>
        <w:t>L’</w:t>
      </w:r>
      <w:r w:rsidR="00E67492">
        <w:rPr>
          <w:rFonts w:ascii="Garamond" w:hAnsi="Garamond"/>
          <w:color w:val="002060"/>
          <w:sz w:val="24"/>
          <w:szCs w:val="24"/>
        </w:rPr>
        <w:t>Appaltatore</w:t>
      </w:r>
      <w:r w:rsidRPr="00A919F2">
        <w:rPr>
          <w:rFonts w:ascii="Garamond" w:hAnsi="Garamond"/>
          <w:color w:val="002060"/>
          <w:sz w:val="24"/>
          <w:szCs w:val="24"/>
        </w:rPr>
        <w:t xml:space="preserve"> dovrà predisporre e attuare un Programma di miglioramento in linea con la Politica d</w:t>
      </w:r>
      <w:r>
        <w:rPr>
          <w:rFonts w:ascii="Garamond" w:hAnsi="Garamond"/>
          <w:color w:val="002060"/>
          <w:sz w:val="24"/>
          <w:szCs w:val="24"/>
        </w:rPr>
        <w:t>i ASPI</w:t>
      </w:r>
      <w:r w:rsidRPr="00A919F2">
        <w:rPr>
          <w:rFonts w:ascii="Garamond" w:hAnsi="Garamond"/>
          <w:color w:val="002060"/>
          <w:sz w:val="24"/>
          <w:szCs w:val="24"/>
        </w:rPr>
        <w:t>, che tenga conto del contesto tecnologico, commerciale e finanziario, nonché delle prescrizioni legali in vigore e che indichi tempi, modi e responsabilità degli interventi di miglioramento previsti, dando evidenza con periodicità regolare alla Committente – quando richiesto – del corretto monitoraggio</w:t>
      </w:r>
      <w:r w:rsidR="00710708">
        <w:rPr>
          <w:rFonts w:ascii="Garamond" w:hAnsi="Garamond"/>
          <w:color w:val="002060"/>
          <w:sz w:val="24"/>
          <w:szCs w:val="24"/>
        </w:rPr>
        <w:t>.</w:t>
      </w:r>
    </w:p>
    <w:p w14:paraId="765FD7EE" w14:textId="122A89C8" w:rsidR="00377ABA" w:rsidRDefault="00377ABA" w:rsidP="006A0658">
      <w:pPr>
        <w:spacing w:line="360" w:lineRule="auto"/>
        <w:jc w:val="both"/>
        <w:rPr>
          <w:rFonts w:ascii="Garamond" w:hAnsi="Garamond" w:cs="Helv"/>
          <w:b/>
          <w:iCs/>
          <w:color w:val="002060"/>
          <w:sz w:val="24"/>
          <w:szCs w:val="24"/>
        </w:rPr>
      </w:pPr>
      <w:bookmarkStart w:id="103" w:name="_Hlk72401752"/>
      <w:bookmarkEnd w:id="101"/>
    </w:p>
    <w:p w14:paraId="16C99C63" w14:textId="243BB701" w:rsidR="00CE57F2" w:rsidRPr="0091320E" w:rsidRDefault="00DF12E7" w:rsidP="00CE57F2">
      <w:pPr>
        <w:pStyle w:val="Titolo2"/>
        <w:keepLines w:val="0"/>
        <w:numPr>
          <w:ilvl w:val="0"/>
          <w:numId w:val="29"/>
        </w:numPr>
        <w:spacing w:before="0" w:line="360" w:lineRule="auto"/>
        <w:jc w:val="both"/>
        <w:rPr>
          <w:rFonts w:ascii="Garamond" w:hAnsi="Garamond"/>
          <w:color w:val="002060"/>
          <w:sz w:val="24"/>
          <w:szCs w:val="24"/>
        </w:rPr>
      </w:pPr>
      <w:bookmarkStart w:id="104" w:name="_Toc171930303"/>
      <w:r w:rsidRPr="00DF12E7">
        <w:rPr>
          <w:rFonts w:ascii="Garamond" w:hAnsi="Garamond"/>
          <w:color w:val="002060"/>
          <w:sz w:val="24"/>
          <w:szCs w:val="24"/>
        </w:rPr>
        <w:t>CONTROLLO OPERATIVO</w:t>
      </w:r>
      <w:bookmarkEnd w:id="104"/>
    </w:p>
    <w:p w14:paraId="3452B414" w14:textId="274E02DF" w:rsidR="00FE32EB" w:rsidRPr="00FE32EB" w:rsidRDefault="00FE32EB" w:rsidP="00FE32EB">
      <w:pPr>
        <w:autoSpaceDE w:val="0"/>
        <w:autoSpaceDN w:val="0"/>
        <w:adjustRightInd w:val="0"/>
        <w:spacing w:line="360" w:lineRule="auto"/>
        <w:jc w:val="both"/>
        <w:rPr>
          <w:rFonts w:ascii="Garamond" w:hAnsi="Garamond"/>
          <w:color w:val="002060"/>
          <w:sz w:val="24"/>
          <w:szCs w:val="24"/>
        </w:rPr>
      </w:pPr>
      <w:r w:rsidRPr="00FE32EB">
        <w:rPr>
          <w:rFonts w:ascii="Garamond" w:hAnsi="Garamond"/>
          <w:color w:val="002060"/>
          <w:sz w:val="24"/>
          <w:szCs w:val="24"/>
        </w:rPr>
        <w:t>L’</w:t>
      </w:r>
      <w:r w:rsidR="00E67492">
        <w:rPr>
          <w:rFonts w:ascii="Garamond" w:hAnsi="Garamond"/>
          <w:color w:val="002060"/>
          <w:sz w:val="24"/>
          <w:szCs w:val="24"/>
        </w:rPr>
        <w:t>Appaltatore</w:t>
      </w:r>
      <w:r w:rsidRPr="00FE32EB">
        <w:rPr>
          <w:rFonts w:ascii="Garamond" w:hAnsi="Garamond"/>
          <w:color w:val="002060"/>
          <w:sz w:val="24"/>
          <w:szCs w:val="24"/>
        </w:rPr>
        <w:t xml:space="preserve">, anche in conformità con la normativa vigente, predisporrà tutte le procedure e istruzioni operative volte a definire le corrette modalità di gestione della salute e sicurezza dei lavoratori e dell’ambiente nell’ambito delle proprie attività lavorative, a partire da una corretta valutazione dei rischi HSE connessi alle attività, formalizzata all’interno del Piano Operativo di Sicurezza / Documento di Valutazione dei Rischi (in base all’applicabilità del titolo I o del titolo IV del </w:t>
      </w:r>
      <w:proofErr w:type="spellStart"/>
      <w:r w:rsidRPr="00FE32EB">
        <w:rPr>
          <w:rFonts w:ascii="Garamond" w:hAnsi="Garamond"/>
          <w:color w:val="002060"/>
          <w:sz w:val="24"/>
          <w:szCs w:val="24"/>
        </w:rPr>
        <w:t>D.Lgs.</w:t>
      </w:r>
      <w:proofErr w:type="spellEnd"/>
      <w:r w:rsidRPr="00FE32EB">
        <w:rPr>
          <w:rFonts w:ascii="Garamond" w:hAnsi="Garamond"/>
          <w:color w:val="002060"/>
          <w:sz w:val="24"/>
          <w:szCs w:val="24"/>
        </w:rPr>
        <w:t xml:space="preserve"> 81/08 e </w:t>
      </w:r>
      <w:proofErr w:type="spellStart"/>
      <w:r w:rsidRPr="00FE32EB">
        <w:rPr>
          <w:rFonts w:ascii="Garamond" w:hAnsi="Garamond"/>
          <w:color w:val="002060"/>
          <w:sz w:val="24"/>
          <w:szCs w:val="24"/>
        </w:rPr>
        <w:t>s.m.i</w:t>
      </w:r>
      <w:proofErr w:type="spellEnd"/>
      <w:r w:rsidRPr="00FE32EB">
        <w:rPr>
          <w:rFonts w:ascii="Garamond" w:hAnsi="Garamond"/>
          <w:color w:val="002060"/>
          <w:sz w:val="24"/>
          <w:szCs w:val="24"/>
        </w:rPr>
        <w:t xml:space="preserve">) e dell’Analisi Ambientale e/o nell’ambito di documentazione del proprio sistema di gestione HSE. </w:t>
      </w:r>
    </w:p>
    <w:p w14:paraId="403E5093" w14:textId="48B90656" w:rsidR="00B50615" w:rsidRDefault="00FE32EB" w:rsidP="00FE32EB">
      <w:pPr>
        <w:autoSpaceDE w:val="0"/>
        <w:autoSpaceDN w:val="0"/>
        <w:adjustRightInd w:val="0"/>
        <w:spacing w:line="360" w:lineRule="auto"/>
        <w:jc w:val="both"/>
        <w:rPr>
          <w:rFonts w:ascii="Garamond" w:hAnsi="Garamond"/>
          <w:color w:val="002060"/>
          <w:sz w:val="24"/>
          <w:szCs w:val="24"/>
        </w:rPr>
      </w:pPr>
      <w:r w:rsidRPr="00FE32EB">
        <w:rPr>
          <w:rFonts w:ascii="Garamond" w:hAnsi="Garamond"/>
          <w:color w:val="002060"/>
          <w:sz w:val="24"/>
          <w:szCs w:val="24"/>
        </w:rPr>
        <w:t xml:space="preserve">ASPI ha definito un </w:t>
      </w:r>
      <w:r w:rsidR="00A86E57">
        <w:rPr>
          <w:rFonts w:ascii="Garamond" w:hAnsi="Garamond"/>
          <w:color w:val="002060"/>
          <w:sz w:val="24"/>
          <w:szCs w:val="24"/>
        </w:rPr>
        <w:t xml:space="preserve">manuale operativo </w:t>
      </w:r>
      <w:r w:rsidRPr="00FE32EB">
        <w:rPr>
          <w:rFonts w:ascii="Garamond" w:hAnsi="Garamond"/>
          <w:color w:val="002060"/>
          <w:sz w:val="24"/>
          <w:szCs w:val="24"/>
        </w:rPr>
        <w:t>di “Standard tecnici di prevenzione</w:t>
      </w:r>
      <w:r w:rsidR="00A86E57">
        <w:rPr>
          <w:rFonts w:ascii="Garamond" w:hAnsi="Garamond"/>
          <w:color w:val="002060"/>
          <w:sz w:val="24"/>
          <w:szCs w:val="24"/>
        </w:rPr>
        <w:t xml:space="preserve"> del rischio HSE</w:t>
      </w:r>
      <w:r w:rsidRPr="00FE32EB">
        <w:rPr>
          <w:rFonts w:ascii="Garamond" w:hAnsi="Garamond"/>
          <w:color w:val="002060"/>
          <w:sz w:val="24"/>
          <w:szCs w:val="24"/>
        </w:rPr>
        <w:t xml:space="preserve">” contenenti indicazioni in materia di Salute, Sicurezza ed </w:t>
      </w:r>
      <w:r w:rsidRPr="009E1554">
        <w:rPr>
          <w:rFonts w:ascii="Garamond" w:hAnsi="Garamond"/>
          <w:color w:val="002060"/>
          <w:sz w:val="24"/>
          <w:szCs w:val="24"/>
        </w:rPr>
        <w:t xml:space="preserve">Ambiente, </w:t>
      </w:r>
      <w:r w:rsidRPr="00C35034">
        <w:rPr>
          <w:rFonts w:ascii="Garamond" w:hAnsi="Garamond"/>
          <w:color w:val="002060"/>
          <w:sz w:val="24"/>
          <w:szCs w:val="24"/>
        </w:rPr>
        <w:t>allegati al presente Capitolato</w:t>
      </w:r>
      <w:r w:rsidR="00DB09FE">
        <w:rPr>
          <w:rFonts w:ascii="Garamond" w:hAnsi="Garamond"/>
          <w:color w:val="002060"/>
          <w:sz w:val="24"/>
          <w:szCs w:val="24"/>
        </w:rPr>
        <w:t xml:space="preserve">, </w:t>
      </w:r>
      <w:r w:rsidRPr="00FE32EB">
        <w:rPr>
          <w:rFonts w:ascii="Garamond" w:hAnsi="Garamond"/>
          <w:color w:val="002060"/>
          <w:sz w:val="24"/>
          <w:szCs w:val="24"/>
        </w:rPr>
        <w:t xml:space="preserve">a cui </w:t>
      </w:r>
      <w:r w:rsidR="00A174C5">
        <w:rPr>
          <w:rFonts w:ascii="Garamond" w:hAnsi="Garamond"/>
          <w:color w:val="002060"/>
          <w:sz w:val="24"/>
          <w:szCs w:val="24"/>
        </w:rPr>
        <w:t>l’</w:t>
      </w:r>
      <w:r w:rsidR="00E67492">
        <w:rPr>
          <w:rFonts w:ascii="Garamond" w:hAnsi="Garamond"/>
          <w:color w:val="002060"/>
          <w:sz w:val="24"/>
          <w:szCs w:val="24"/>
        </w:rPr>
        <w:t>Appaltatore</w:t>
      </w:r>
      <w:r w:rsidRPr="00FE32EB">
        <w:rPr>
          <w:rFonts w:ascii="Garamond" w:hAnsi="Garamond"/>
          <w:color w:val="002060"/>
          <w:sz w:val="24"/>
          <w:szCs w:val="24"/>
        </w:rPr>
        <w:t xml:space="preserve"> dovrà attenersi nello svolgimento delle proprie attività, laddove applicabili, che integrano e non sostituiscono l’applicazione delle prescrizioni normative  vigenti e quanto previsto nell’ambito dei propri documenti di valutazione dei rischi per la salute, sicurezza e ambiente e dalle relative misure di prevenzione e protezione</w:t>
      </w:r>
      <w:r w:rsidR="00CE57F2">
        <w:rPr>
          <w:rFonts w:ascii="Garamond" w:hAnsi="Garamond"/>
          <w:color w:val="002060"/>
          <w:sz w:val="24"/>
          <w:szCs w:val="24"/>
        </w:rPr>
        <w:t>.</w:t>
      </w:r>
    </w:p>
    <w:p w14:paraId="3E186F40" w14:textId="4A70BA46" w:rsidR="004B0F6F" w:rsidRDefault="004B0F6F" w:rsidP="00FE32EB">
      <w:pPr>
        <w:autoSpaceDE w:val="0"/>
        <w:autoSpaceDN w:val="0"/>
        <w:adjustRightInd w:val="0"/>
        <w:spacing w:line="360" w:lineRule="auto"/>
        <w:jc w:val="both"/>
        <w:rPr>
          <w:rFonts w:ascii="Garamond" w:hAnsi="Garamond"/>
          <w:color w:val="002060"/>
          <w:sz w:val="24"/>
          <w:szCs w:val="24"/>
        </w:rPr>
      </w:pPr>
    </w:p>
    <w:p w14:paraId="5B444E41" w14:textId="6A246F4A" w:rsidR="004B0F6F" w:rsidRPr="0091320E" w:rsidRDefault="00A8565F" w:rsidP="004B0F6F">
      <w:pPr>
        <w:pStyle w:val="Titolo2"/>
        <w:keepLines w:val="0"/>
        <w:numPr>
          <w:ilvl w:val="0"/>
          <w:numId w:val="29"/>
        </w:numPr>
        <w:spacing w:before="0" w:line="360" w:lineRule="auto"/>
        <w:jc w:val="both"/>
        <w:rPr>
          <w:rFonts w:ascii="Garamond" w:hAnsi="Garamond"/>
          <w:color w:val="002060"/>
          <w:sz w:val="24"/>
          <w:szCs w:val="24"/>
        </w:rPr>
      </w:pPr>
      <w:bookmarkStart w:id="105" w:name="_Toc171930304"/>
      <w:r>
        <w:rPr>
          <w:rFonts w:ascii="Garamond" w:hAnsi="Garamond"/>
          <w:color w:val="002060"/>
          <w:sz w:val="24"/>
          <w:szCs w:val="24"/>
        </w:rPr>
        <w:t xml:space="preserve">SAFETY </w:t>
      </w:r>
      <w:r w:rsidR="00361DAC" w:rsidRPr="00361DAC">
        <w:rPr>
          <w:rFonts w:ascii="Garamond" w:hAnsi="Garamond"/>
          <w:color w:val="002060"/>
          <w:sz w:val="24"/>
          <w:szCs w:val="24"/>
        </w:rPr>
        <w:t>DRESS CODE DPI</w:t>
      </w:r>
      <w:bookmarkEnd w:id="105"/>
    </w:p>
    <w:p w14:paraId="4BBA14C6" w14:textId="467834C9" w:rsidR="00FE2BA6" w:rsidRPr="00FE2BA6" w:rsidRDefault="00FE2BA6" w:rsidP="00FE2BA6">
      <w:pPr>
        <w:autoSpaceDE w:val="0"/>
        <w:autoSpaceDN w:val="0"/>
        <w:adjustRightInd w:val="0"/>
        <w:spacing w:line="360" w:lineRule="auto"/>
        <w:jc w:val="both"/>
        <w:rPr>
          <w:rFonts w:ascii="Garamond" w:hAnsi="Garamond"/>
          <w:color w:val="002060"/>
          <w:sz w:val="24"/>
          <w:szCs w:val="24"/>
        </w:rPr>
      </w:pPr>
      <w:r w:rsidRPr="00FE2BA6">
        <w:rPr>
          <w:rFonts w:ascii="Garamond" w:hAnsi="Garamond"/>
          <w:color w:val="002060"/>
          <w:sz w:val="24"/>
          <w:szCs w:val="24"/>
        </w:rPr>
        <w:t>Al fine di assicurare una maggiore protezione dei lavoratori per tutte le attività svolte nei cantieri, sulla piattaforma autostradale, nelle piste di stazione e loro pertinenze, comprese quelle attività che, a fronte delle valutazioni dei rischi e comunque in linea con la normativa vigente, non lo prevedano, è fatto obbligo all’</w:t>
      </w:r>
      <w:r w:rsidR="00E67492">
        <w:rPr>
          <w:rFonts w:ascii="Garamond" w:hAnsi="Garamond"/>
          <w:color w:val="002060"/>
          <w:sz w:val="24"/>
          <w:szCs w:val="24"/>
        </w:rPr>
        <w:t>Appaltatore</w:t>
      </w:r>
      <w:r w:rsidRPr="00FE2BA6">
        <w:rPr>
          <w:rFonts w:ascii="Garamond" w:hAnsi="Garamond"/>
          <w:color w:val="002060"/>
          <w:sz w:val="24"/>
          <w:szCs w:val="24"/>
        </w:rPr>
        <w:t xml:space="preserve"> di utilizzare almeno i seguenti Dispositivi di Protezione Individuale: </w:t>
      </w:r>
    </w:p>
    <w:p w14:paraId="3CBBDF59" w14:textId="783AD3BC" w:rsidR="00FE2BA6" w:rsidRPr="00FE2BA6" w:rsidRDefault="00A86E57" w:rsidP="00FE2BA6">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color w:val="002060"/>
          <w:sz w:val="24"/>
          <w:szCs w:val="24"/>
        </w:rPr>
        <w:t>e</w:t>
      </w:r>
      <w:r w:rsidR="00FE2BA6" w:rsidRPr="00FE2BA6">
        <w:rPr>
          <w:rFonts w:ascii="Garamond" w:hAnsi="Garamond"/>
          <w:color w:val="002060"/>
          <w:sz w:val="24"/>
          <w:szCs w:val="24"/>
        </w:rPr>
        <w:t>lmetto di protezione con sottogola</w:t>
      </w:r>
      <w:r w:rsidR="00FE2BA6">
        <w:rPr>
          <w:rFonts w:ascii="Garamond" w:hAnsi="Garamond"/>
          <w:color w:val="002060"/>
          <w:sz w:val="24"/>
          <w:szCs w:val="24"/>
        </w:rPr>
        <w:t>;</w:t>
      </w:r>
      <w:r w:rsidR="00FE2BA6" w:rsidRPr="00FE2BA6">
        <w:rPr>
          <w:rFonts w:ascii="Garamond" w:hAnsi="Garamond"/>
          <w:color w:val="002060"/>
          <w:sz w:val="24"/>
          <w:szCs w:val="24"/>
        </w:rPr>
        <w:t xml:space="preserve"> </w:t>
      </w:r>
    </w:p>
    <w:p w14:paraId="0E7436FF" w14:textId="03D9C39E" w:rsidR="00FE2BA6" w:rsidRPr="00FE2BA6" w:rsidRDefault="00A86E57" w:rsidP="00FE2BA6">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color w:val="002060"/>
          <w:sz w:val="24"/>
          <w:szCs w:val="24"/>
        </w:rPr>
        <w:t>s</w:t>
      </w:r>
      <w:r w:rsidR="00FE2BA6" w:rsidRPr="00FE2BA6">
        <w:rPr>
          <w:rFonts w:ascii="Garamond" w:hAnsi="Garamond"/>
          <w:color w:val="002060"/>
          <w:sz w:val="24"/>
          <w:szCs w:val="24"/>
        </w:rPr>
        <w:t>carpe antinfortunistiche</w:t>
      </w:r>
      <w:r w:rsidR="00FE2BA6">
        <w:rPr>
          <w:rFonts w:ascii="Garamond" w:hAnsi="Garamond"/>
          <w:color w:val="002060"/>
          <w:sz w:val="24"/>
          <w:szCs w:val="24"/>
        </w:rPr>
        <w:t>;</w:t>
      </w:r>
    </w:p>
    <w:p w14:paraId="43EF224D" w14:textId="543242AA" w:rsidR="00C456C7" w:rsidRDefault="00A86E57" w:rsidP="00FE2BA6">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color w:val="002060"/>
          <w:sz w:val="24"/>
          <w:szCs w:val="24"/>
        </w:rPr>
        <w:t>i</w:t>
      </w:r>
      <w:r w:rsidR="00FE2BA6" w:rsidRPr="00FE2BA6">
        <w:rPr>
          <w:rFonts w:ascii="Garamond" w:hAnsi="Garamond"/>
          <w:color w:val="002060"/>
          <w:sz w:val="24"/>
          <w:szCs w:val="24"/>
        </w:rPr>
        <w:t>ndumenti ad alta visibilità di classe III</w:t>
      </w:r>
      <w:r w:rsidR="00C456C7">
        <w:rPr>
          <w:rFonts w:ascii="Garamond" w:hAnsi="Garamond"/>
          <w:color w:val="002060"/>
          <w:sz w:val="24"/>
          <w:szCs w:val="24"/>
        </w:rPr>
        <w:t>;</w:t>
      </w:r>
    </w:p>
    <w:p w14:paraId="1B6E8A10" w14:textId="27344B6D" w:rsidR="00FE2BA6" w:rsidRPr="00FE2BA6" w:rsidRDefault="00A86E57" w:rsidP="00FE2BA6">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color w:val="002060"/>
          <w:sz w:val="24"/>
          <w:szCs w:val="24"/>
        </w:rPr>
        <w:t>o</w:t>
      </w:r>
      <w:r w:rsidR="00C456C7">
        <w:rPr>
          <w:rFonts w:ascii="Garamond" w:hAnsi="Garamond"/>
          <w:color w:val="002060"/>
          <w:sz w:val="24"/>
          <w:szCs w:val="24"/>
        </w:rPr>
        <w:t>cchiali di protezione</w:t>
      </w:r>
      <w:r w:rsidR="00FE2BA6">
        <w:rPr>
          <w:rFonts w:ascii="Garamond" w:hAnsi="Garamond"/>
          <w:color w:val="002060"/>
          <w:sz w:val="24"/>
          <w:szCs w:val="24"/>
        </w:rPr>
        <w:t>.</w:t>
      </w:r>
    </w:p>
    <w:p w14:paraId="7AB34ED7" w14:textId="0C8DEE3F" w:rsidR="00FE2BA6" w:rsidRPr="00FE2BA6" w:rsidRDefault="00FE2BA6" w:rsidP="00FE2BA6">
      <w:pPr>
        <w:autoSpaceDE w:val="0"/>
        <w:autoSpaceDN w:val="0"/>
        <w:adjustRightInd w:val="0"/>
        <w:spacing w:line="360" w:lineRule="auto"/>
        <w:jc w:val="both"/>
        <w:rPr>
          <w:rFonts w:ascii="Garamond" w:hAnsi="Garamond"/>
          <w:color w:val="002060"/>
          <w:sz w:val="24"/>
          <w:szCs w:val="24"/>
        </w:rPr>
      </w:pPr>
      <w:r w:rsidRPr="00FE2BA6">
        <w:rPr>
          <w:rFonts w:ascii="Garamond" w:hAnsi="Garamond"/>
          <w:color w:val="002060"/>
          <w:sz w:val="24"/>
          <w:szCs w:val="24"/>
        </w:rPr>
        <w:t>L’</w:t>
      </w:r>
      <w:r w:rsidR="00E67492">
        <w:rPr>
          <w:rFonts w:ascii="Garamond" w:hAnsi="Garamond"/>
          <w:color w:val="002060"/>
          <w:sz w:val="24"/>
          <w:szCs w:val="24"/>
        </w:rPr>
        <w:t>Appaltatore</w:t>
      </w:r>
      <w:r w:rsidRPr="00FE2BA6">
        <w:rPr>
          <w:rFonts w:ascii="Garamond" w:hAnsi="Garamond"/>
          <w:color w:val="002060"/>
          <w:sz w:val="24"/>
          <w:szCs w:val="24"/>
        </w:rPr>
        <w:t>, inoltre, dovrà attenersi ad un codice colore in relazione agli elmetti di protezione con sottogola, al fine di definire uno standard distintivo ed univoco dei cantieri ASPI, permettere l’identificazione e distinzione dei ruoli, aumentare il senso di identità e appartenenza nonché aumentare gli standard di sicurezza.</w:t>
      </w:r>
    </w:p>
    <w:p w14:paraId="4BE495CD" w14:textId="77777777" w:rsidR="00FE2BA6" w:rsidRPr="00FE2BA6" w:rsidRDefault="00FE2BA6" w:rsidP="00FE2BA6">
      <w:pPr>
        <w:autoSpaceDE w:val="0"/>
        <w:autoSpaceDN w:val="0"/>
        <w:adjustRightInd w:val="0"/>
        <w:spacing w:line="360" w:lineRule="auto"/>
        <w:jc w:val="both"/>
        <w:rPr>
          <w:rFonts w:ascii="Garamond" w:hAnsi="Garamond"/>
          <w:color w:val="002060"/>
          <w:sz w:val="24"/>
          <w:szCs w:val="24"/>
        </w:rPr>
      </w:pPr>
      <w:r w:rsidRPr="00FE2BA6">
        <w:rPr>
          <w:rFonts w:ascii="Garamond" w:hAnsi="Garamond"/>
          <w:color w:val="002060"/>
          <w:sz w:val="24"/>
          <w:szCs w:val="24"/>
        </w:rPr>
        <w:t>Il codice colore dovrà prevedere caschi gialli per le maestranze, rossi per il personale della sicurezza e bianchi per il personale tecnico/amministrativo e i visitatori.</w:t>
      </w:r>
    </w:p>
    <w:p w14:paraId="61A6E8F8" w14:textId="69308860" w:rsidR="004B0F6F" w:rsidRDefault="00FE2BA6" w:rsidP="00FE2BA6">
      <w:pPr>
        <w:autoSpaceDE w:val="0"/>
        <w:autoSpaceDN w:val="0"/>
        <w:adjustRightInd w:val="0"/>
        <w:spacing w:line="360" w:lineRule="auto"/>
        <w:jc w:val="both"/>
        <w:rPr>
          <w:rFonts w:ascii="Garamond" w:hAnsi="Garamond"/>
          <w:color w:val="002060"/>
          <w:sz w:val="24"/>
          <w:szCs w:val="24"/>
        </w:rPr>
      </w:pPr>
      <w:r w:rsidRPr="00FE2BA6">
        <w:rPr>
          <w:rFonts w:ascii="Garamond" w:hAnsi="Garamond"/>
          <w:color w:val="002060"/>
          <w:sz w:val="24"/>
          <w:szCs w:val="24"/>
        </w:rPr>
        <w:t>Tutto il personale che, a seguito di controlli svolti dalla Committente</w:t>
      </w:r>
      <w:r>
        <w:rPr>
          <w:rFonts w:ascii="Garamond" w:hAnsi="Garamond"/>
          <w:color w:val="002060"/>
          <w:sz w:val="24"/>
          <w:szCs w:val="24"/>
        </w:rPr>
        <w:t xml:space="preserve">, </w:t>
      </w:r>
      <w:r w:rsidRPr="00FE2BA6">
        <w:rPr>
          <w:rFonts w:ascii="Garamond" w:hAnsi="Garamond"/>
          <w:color w:val="002060"/>
          <w:sz w:val="24"/>
          <w:szCs w:val="24"/>
        </w:rPr>
        <w:t>ad esempio nell’ambito dell’attività svolta da HSE Manager, CSE o da altri soggetti incaricati, dovesse risultare non in linea con le suddette disposizioni, sarà allontanato dai luoghi di lavoro e sarà soggetto ai provvedimenti previsti dal contratto</w:t>
      </w:r>
      <w:r>
        <w:rPr>
          <w:rFonts w:ascii="Garamond" w:hAnsi="Garamond"/>
          <w:color w:val="002060"/>
          <w:sz w:val="24"/>
          <w:szCs w:val="24"/>
        </w:rPr>
        <w:t>.</w:t>
      </w:r>
    </w:p>
    <w:p w14:paraId="2A10258E" w14:textId="487D8A42" w:rsidR="004B0F6F" w:rsidRDefault="004B0F6F" w:rsidP="004B0F6F">
      <w:pPr>
        <w:autoSpaceDE w:val="0"/>
        <w:autoSpaceDN w:val="0"/>
        <w:adjustRightInd w:val="0"/>
        <w:spacing w:line="360" w:lineRule="auto"/>
        <w:jc w:val="both"/>
        <w:rPr>
          <w:rFonts w:ascii="Garamond" w:hAnsi="Garamond"/>
          <w:color w:val="002060"/>
          <w:sz w:val="24"/>
          <w:szCs w:val="24"/>
        </w:rPr>
      </w:pPr>
    </w:p>
    <w:p w14:paraId="61DEE75F" w14:textId="7F3E6E6E" w:rsidR="004B0F6F" w:rsidRPr="0091320E" w:rsidRDefault="00EF03B8" w:rsidP="004B0F6F">
      <w:pPr>
        <w:pStyle w:val="Titolo2"/>
        <w:keepLines w:val="0"/>
        <w:numPr>
          <w:ilvl w:val="0"/>
          <w:numId w:val="29"/>
        </w:numPr>
        <w:spacing w:before="0" w:line="360" w:lineRule="auto"/>
        <w:jc w:val="both"/>
        <w:rPr>
          <w:rFonts w:ascii="Garamond" w:hAnsi="Garamond"/>
          <w:color w:val="002060"/>
          <w:sz w:val="24"/>
          <w:szCs w:val="24"/>
        </w:rPr>
      </w:pPr>
      <w:bookmarkStart w:id="106" w:name="_Toc171930305"/>
      <w:r w:rsidRPr="00EF03B8">
        <w:rPr>
          <w:rFonts w:ascii="Garamond" w:hAnsi="Garamond"/>
          <w:color w:val="002060"/>
          <w:sz w:val="24"/>
          <w:szCs w:val="24"/>
        </w:rPr>
        <w:t>INDUCTION</w:t>
      </w:r>
      <w:bookmarkEnd w:id="106"/>
    </w:p>
    <w:p w14:paraId="56CF3348" w14:textId="7139583D" w:rsidR="0011673D" w:rsidRPr="0011673D" w:rsidRDefault="0011673D" w:rsidP="0011673D">
      <w:pPr>
        <w:autoSpaceDE w:val="0"/>
        <w:autoSpaceDN w:val="0"/>
        <w:adjustRightInd w:val="0"/>
        <w:spacing w:line="360" w:lineRule="auto"/>
        <w:jc w:val="both"/>
        <w:rPr>
          <w:rFonts w:ascii="Garamond" w:hAnsi="Garamond"/>
          <w:color w:val="002060"/>
          <w:sz w:val="24"/>
          <w:szCs w:val="24"/>
        </w:rPr>
      </w:pPr>
      <w:r w:rsidRPr="0011673D">
        <w:rPr>
          <w:rFonts w:ascii="Garamond" w:hAnsi="Garamond"/>
          <w:color w:val="002060"/>
          <w:sz w:val="24"/>
          <w:szCs w:val="24"/>
        </w:rPr>
        <w:t>È obbligo dell’</w:t>
      </w:r>
      <w:r w:rsidR="00E67492">
        <w:rPr>
          <w:rFonts w:ascii="Garamond" w:hAnsi="Garamond"/>
          <w:color w:val="002060"/>
          <w:sz w:val="24"/>
          <w:szCs w:val="24"/>
        </w:rPr>
        <w:t>Appaltatore</w:t>
      </w:r>
      <w:r w:rsidRPr="0011673D">
        <w:rPr>
          <w:rFonts w:ascii="Garamond" w:hAnsi="Garamond"/>
          <w:color w:val="002060"/>
          <w:sz w:val="24"/>
          <w:szCs w:val="24"/>
        </w:rPr>
        <w:t xml:space="preserve"> far partecipare – preliminarmente all’accesso - tutto il personale, suo e degli eventuali sub</w:t>
      </w:r>
      <w:r w:rsidR="00E67492">
        <w:rPr>
          <w:rFonts w:ascii="Garamond" w:hAnsi="Garamond"/>
          <w:color w:val="002060"/>
          <w:sz w:val="24"/>
          <w:szCs w:val="24"/>
        </w:rPr>
        <w:t>appaltatori</w:t>
      </w:r>
      <w:r w:rsidRPr="0011673D">
        <w:rPr>
          <w:rFonts w:ascii="Garamond" w:hAnsi="Garamond"/>
          <w:color w:val="002060"/>
          <w:sz w:val="24"/>
          <w:szCs w:val="24"/>
        </w:rPr>
        <w:t xml:space="preserve">, che ha accesso alle aree di cantiere, sia in piattaforma autostradale che all’esterno, a sessioni di sensibilizzazione (cosiddetta </w:t>
      </w:r>
      <w:proofErr w:type="spellStart"/>
      <w:r w:rsidRPr="0011673D">
        <w:rPr>
          <w:rFonts w:ascii="Garamond" w:hAnsi="Garamond"/>
          <w:i/>
          <w:iCs/>
          <w:color w:val="002060"/>
          <w:sz w:val="24"/>
          <w:szCs w:val="24"/>
        </w:rPr>
        <w:t>Induction</w:t>
      </w:r>
      <w:proofErr w:type="spellEnd"/>
      <w:r w:rsidRPr="0011673D">
        <w:rPr>
          <w:rFonts w:ascii="Garamond" w:hAnsi="Garamond"/>
          <w:color w:val="002060"/>
          <w:sz w:val="24"/>
          <w:szCs w:val="24"/>
        </w:rPr>
        <w:t>) promosse da ASPI, con l’obiettivo di rendere edotti tutti i lavoratori sugli aspetti fondamentali delle Politiche di prevenzione del</w:t>
      </w:r>
      <w:r w:rsidR="008E252B">
        <w:rPr>
          <w:rFonts w:ascii="Garamond" w:hAnsi="Garamond"/>
          <w:color w:val="002060"/>
          <w:sz w:val="24"/>
          <w:szCs w:val="24"/>
        </w:rPr>
        <w:t>la Committente</w:t>
      </w:r>
      <w:r w:rsidRPr="0011673D">
        <w:rPr>
          <w:rFonts w:ascii="Garamond" w:hAnsi="Garamond"/>
          <w:color w:val="002060"/>
          <w:sz w:val="24"/>
          <w:szCs w:val="24"/>
        </w:rPr>
        <w:t>. A titolo di esempio:</w:t>
      </w:r>
    </w:p>
    <w:p w14:paraId="65EF2D04" w14:textId="5767AE84" w:rsidR="0011673D" w:rsidRPr="00A8565F" w:rsidRDefault="0011673D" w:rsidP="0011673D">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EC680E">
        <w:rPr>
          <w:rFonts w:ascii="Garamond" w:hAnsi="Garamond"/>
          <w:color w:val="002060"/>
          <w:sz w:val="24"/>
          <w:szCs w:val="24"/>
        </w:rPr>
        <w:t xml:space="preserve"> Vision</w:t>
      </w:r>
      <w:r w:rsidR="00A8565F" w:rsidRPr="00EC680E">
        <w:rPr>
          <w:rFonts w:ascii="Garamond" w:hAnsi="Garamond"/>
          <w:color w:val="002060"/>
          <w:sz w:val="24"/>
          <w:szCs w:val="24"/>
        </w:rPr>
        <w:t xml:space="preserve">e HSE </w:t>
      </w:r>
      <w:r w:rsidRPr="00A8565F">
        <w:rPr>
          <w:rFonts w:ascii="Garamond" w:hAnsi="Garamond"/>
          <w:color w:val="002060"/>
          <w:sz w:val="24"/>
          <w:szCs w:val="24"/>
        </w:rPr>
        <w:t xml:space="preserve">del gruppo; </w:t>
      </w:r>
    </w:p>
    <w:p w14:paraId="239EE6D2" w14:textId="59B0926B" w:rsidR="0011673D" w:rsidRPr="0011673D" w:rsidRDefault="0011673D" w:rsidP="0011673D">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11673D">
        <w:rPr>
          <w:rFonts w:ascii="Garamond" w:hAnsi="Garamond"/>
          <w:color w:val="002060"/>
          <w:sz w:val="24"/>
          <w:szCs w:val="24"/>
        </w:rPr>
        <w:t xml:space="preserve">Programma culturale </w:t>
      </w:r>
      <w:r w:rsidRPr="008E252B">
        <w:rPr>
          <w:rFonts w:ascii="Garamond" w:hAnsi="Garamond"/>
          <w:i/>
          <w:iCs/>
          <w:color w:val="002060"/>
          <w:sz w:val="24"/>
          <w:szCs w:val="24"/>
        </w:rPr>
        <w:t xml:space="preserve">Active </w:t>
      </w:r>
      <w:proofErr w:type="spellStart"/>
      <w:r w:rsidRPr="008E252B">
        <w:rPr>
          <w:rFonts w:ascii="Garamond" w:hAnsi="Garamond"/>
          <w:i/>
          <w:iCs/>
          <w:color w:val="002060"/>
          <w:sz w:val="24"/>
          <w:szCs w:val="24"/>
        </w:rPr>
        <w:t>Safety</w:t>
      </w:r>
      <w:proofErr w:type="spellEnd"/>
      <w:r w:rsidRPr="008E252B">
        <w:rPr>
          <w:rFonts w:ascii="Garamond" w:hAnsi="Garamond"/>
          <w:i/>
          <w:iCs/>
          <w:color w:val="002060"/>
          <w:sz w:val="24"/>
          <w:szCs w:val="24"/>
        </w:rPr>
        <w:t xml:space="preserve"> Value</w:t>
      </w:r>
      <w:r w:rsidRPr="0011673D">
        <w:rPr>
          <w:rFonts w:ascii="Garamond" w:hAnsi="Garamond"/>
          <w:color w:val="002060"/>
          <w:sz w:val="24"/>
          <w:szCs w:val="24"/>
        </w:rPr>
        <w:t xml:space="preserve">; </w:t>
      </w:r>
    </w:p>
    <w:p w14:paraId="2209BD24" w14:textId="73CCD1B8" w:rsidR="0011673D" w:rsidRPr="0011673D" w:rsidRDefault="0011673D" w:rsidP="0011673D">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11673D">
        <w:rPr>
          <w:rFonts w:ascii="Garamond" w:hAnsi="Garamond"/>
          <w:color w:val="002060"/>
          <w:sz w:val="24"/>
          <w:szCs w:val="24"/>
        </w:rPr>
        <w:t>Fattori Inderogabili del Gruppo ASPI;</w:t>
      </w:r>
    </w:p>
    <w:p w14:paraId="6AA9C00E" w14:textId="0B880E7A" w:rsidR="0011673D" w:rsidRPr="0011673D" w:rsidRDefault="0011673D" w:rsidP="0011673D">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11673D">
        <w:rPr>
          <w:rFonts w:ascii="Garamond" w:hAnsi="Garamond"/>
          <w:color w:val="002060"/>
          <w:sz w:val="24"/>
          <w:szCs w:val="24"/>
        </w:rPr>
        <w:t>Segnalazione e analisi incidenti e quasi incidenti (</w:t>
      </w:r>
      <w:proofErr w:type="spellStart"/>
      <w:r w:rsidRPr="008E252B">
        <w:rPr>
          <w:rFonts w:ascii="Garamond" w:hAnsi="Garamond"/>
          <w:i/>
          <w:iCs/>
          <w:color w:val="002060"/>
          <w:sz w:val="24"/>
          <w:szCs w:val="24"/>
        </w:rPr>
        <w:t>near</w:t>
      </w:r>
      <w:proofErr w:type="spellEnd"/>
      <w:r w:rsidRPr="008E252B">
        <w:rPr>
          <w:rFonts w:ascii="Garamond" w:hAnsi="Garamond"/>
          <w:i/>
          <w:iCs/>
          <w:color w:val="002060"/>
          <w:sz w:val="24"/>
          <w:szCs w:val="24"/>
        </w:rPr>
        <w:t xml:space="preserve"> miss</w:t>
      </w:r>
      <w:r w:rsidRPr="0011673D">
        <w:rPr>
          <w:rFonts w:ascii="Garamond" w:hAnsi="Garamond"/>
          <w:color w:val="002060"/>
          <w:sz w:val="24"/>
          <w:szCs w:val="24"/>
        </w:rPr>
        <w:t>);</w:t>
      </w:r>
    </w:p>
    <w:p w14:paraId="0D39B8D9" w14:textId="02D459E5" w:rsidR="0011673D" w:rsidRPr="0011673D" w:rsidRDefault="0011673D" w:rsidP="0011673D">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D46E3B">
        <w:rPr>
          <w:rFonts w:ascii="Garamond" w:hAnsi="Garamond"/>
          <w:i/>
          <w:iCs/>
          <w:color w:val="002060"/>
          <w:sz w:val="24"/>
          <w:szCs w:val="24"/>
        </w:rPr>
        <w:t>FOD</w:t>
      </w:r>
      <w:r w:rsidRPr="0011673D">
        <w:rPr>
          <w:rFonts w:ascii="Garamond" w:hAnsi="Garamond"/>
          <w:color w:val="002060"/>
          <w:sz w:val="24"/>
          <w:szCs w:val="24"/>
        </w:rPr>
        <w:t xml:space="preserve"> (</w:t>
      </w:r>
      <w:r w:rsidRPr="008E252B">
        <w:rPr>
          <w:rFonts w:ascii="Garamond" w:hAnsi="Garamond"/>
          <w:i/>
          <w:iCs/>
          <w:color w:val="002060"/>
          <w:sz w:val="24"/>
          <w:szCs w:val="24"/>
        </w:rPr>
        <w:t xml:space="preserve">Foreign Object </w:t>
      </w:r>
      <w:proofErr w:type="spellStart"/>
      <w:r w:rsidRPr="008E252B">
        <w:rPr>
          <w:rFonts w:ascii="Garamond" w:hAnsi="Garamond"/>
          <w:i/>
          <w:iCs/>
          <w:color w:val="002060"/>
          <w:sz w:val="24"/>
          <w:szCs w:val="24"/>
        </w:rPr>
        <w:t>Damage</w:t>
      </w:r>
      <w:proofErr w:type="spellEnd"/>
      <w:r w:rsidRPr="0011673D">
        <w:rPr>
          <w:rFonts w:ascii="Garamond" w:hAnsi="Garamond"/>
          <w:color w:val="002060"/>
          <w:sz w:val="24"/>
          <w:szCs w:val="24"/>
        </w:rPr>
        <w:t>);</w:t>
      </w:r>
    </w:p>
    <w:p w14:paraId="7A75158D" w14:textId="5B1F4859" w:rsidR="0011673D" w:rsidRPr="0011673D" w:rsidRDefault="0011673D" w:rsidP="0011673D">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11673D">
        <w:rPr>
          <w:rFonts w:ascii="Garamond" w:hAnsi="Garamond"/>
          <w:color w:val="002060"/>
          <w:sz w:val="24"/>
          <w:szCs w:val="24"/>
        </w:rPr>
        <w:t>Corretta gestione ambientale del cantiere.</w:t>
      </w:r>
    </w:p>
    <w:p w14:paraId="78C8AF51" w14:textId="77777777" w:rsidR="0011673D" w:rsidRPr="0011673D" w:rsidRDefault="0011673D" w:rsidP="0011673D">
      <w:pPr>
        <w:autoSpaceDE w:val="0"/>
        <w:autoSpaceDN w:val="0"/>
        <w:adjustRightInd w:val="0"/>
        <w:spacing w:line="360" w:lineRule="auto"/>
        <w:jc w:val="both"/>
        <w:rPr>
          <w:rFonts w:ascii="Garamond" w:hAnsi="Garamond"/>
          <w:color w:val="002060"/>
          <w:sz w:val="24"/>
          <w:szCs w:val="24"/>
        </w:rPr>
      </w:pPr>
      <w:r w:rsidRPr="0011673D">
        <w:rPr>
          <w:rFonts w:ascii="Garamond" w:hAnsi="Garamond"/>
          <w:color w:val="002060"/>
          <w:sz w:val="24"/>
          <w:szCs w:val="24"/>
        </w:rPr>
        <w:t xml:space="preserve">Tali sessioni saranno erogate presso il </w:t>
      </w:r>
      <w:proofErr w:type="spellStart"/>
      <w:r w:rsidRPr="00D46E3B">
        <w:rPr>
          <w:rFonts w:ascii="Garamond" w:hAnsi="Garamond"/>
          <w:i/>
          <w:iCs/>
          <w:color w:val="002060"/>
          <w:sz w:val="24"/>
          <w:szCs w:val="24"/>
        </w:rPr>
        <w:t>Safety</w:t>
      </w:r>
      <w:proofErr w:type="spellEnd"/>
      <w:r w:rsidRPr="00D46E3B">
        <w:rPr>
          <w:rFonts w:ascii="Garamond" w:hAnsi="Garamond"/>
          <w:i/>
          <w:iCs/>
          <w:color w:val="002060"/>
          <w:sz w:val="24"/>
          <w:szCs w:val="24"/>
        </w:rPr>
        <w:t xml:space="preserve"> Academy Point</w:t>
      </w:r>
      <w:r w:rsidRPr="0011673D">
        <w:rPr>
          <w:rFonts w:ascii="Garamond" w:hAnsi="Garamond"/>
          <w:color w:val="002060"/>
          <w:sz w:val="24"/>
          <w:szCs w:val="24"/>
        </w:rPr>
        <w:t xml:space="preserve"> della Direzione di Tronco competente o dal Committente, secondo modalità e tempistiche che verranno comunicate dalla stessa Direzione di Tronco o dal Committente. Al termine delle sessioni e al superamento del test finale di apprendimento, la Committente rilascerà l’attestazione di avvenuto apprendimento, in mancanza della quale il lavoratore non sarà autorizzato all’accesso alle pertinenze autostradali e alle aree di lavoro. </w:t>
      </w:r>
    </w:p>
    <w:p w14:paraId="45FAA23F" w14:textId="3F9EDA31" w:rsidR="0011673D" w:rsidRPr="0011673D" w:rsidRDefault="0011673D" w:rsidP="0011673D">
      <w:pPr>
        <w:autoSpaceDE w:val="0"/>
        <w:autoSpaceDN w:val="0"/>
        <w:adjustRightInd w:val="0"/>
        <w:spacing w:line="360" w:lineRule="auto"/>
        <w:jc w:val="both"/>
        <w:rPr>
          <w:rFonts w:ascii="Garamond" w:hAnsi="Garamond"/>
          <w:color w:val="002060"/>
          <w:sz w:val="24"/>
          <w:szCs w:val="24"/>
        </w:rPr>
      </w:pPr>
      <w:r w:rsidRPr="0011673D">
        <w:rPr>
          <w:rFonts w:ascii="Garamond" w:hAnsi="Garamond"/>
          <w:color w:val="002060"/>
          <w:sz w:val="24"/>
          <w:szCs w:val="24"/>
        </w:rPr>
        <w:t xml:space="preserve">La Committente – tramite HSE Manager, CSE o altro personale incaricato in funzione delle esigenze e delle fattispecie contrattuali - ha, inoltre, facoltà di svolgere verifiche, anche a mezzo di visite ispettive nelle aree di lavoro, relativamente ad aspetti di conformità normativa </w:t>
      </w:r>
      <w:r w:rsidR="002B2ED9">
        <w:rPr>
          <w:rFonts w:ascii="Garamond" w:hAnsi="Garamond"/>
          <w:color w:val="002060"/>
          <w:sz w:val="24"/>
          <w:szCs w:val="24"/>
        </w:rPr>
        <w:t>di salute, sicurezza e ambiente</w:t>
      </w:r>
      <w:r w:rsidR="00C1527D">
        <w:rPr>
          <w:rFonts w:ascii="Garamond" w:hAnsi="Garamond"/>
          <w:color w:val="002060"/>
          <w:sz w:val="24"/>
          <w:szCs w:val="24"/>
        </w:rPr>
        <w:t>, alle Regole Salvavita</w:t>
      </w:r>
      <w:r w:rsidR="002B2ED9" w:rsidRPr="0011673D">
        <w:rPr>
          <w:rFonts w:ascii="Garamond" w:hAnsi="Garamond"/>
          <w:color w:val="002060"/>
          <w:sz w:val="24"/>
          <w:szCs w:val="24"/>
        </w:rPr>
        <w:t xml:space="preserve"> </w:t>
      </w:r>
      <w:r w:rsidRPr="0011673D">
        <w:rPr>
          <w:rFonts w:ascii="Garamond" w:hAnsi="Garamond"/>
          <w:color w:val="002060"/>
          <w:sz w:val="24"/>
          <w:szCs w:val="24"/>
        </w:rPr>
        <w:t xml:space="preserve">ed ai Fattori Inderogabili del Gruppo ASPI (cinque aspetti ritenuti fondamentali ai fini della sicurezza dei cantieri): </w:t>
      </w:r>
    </w:p>
    <w:p w14:paraId="3B2F336A" w14:textId="425097AF" w:rsidR="0011673D" w:rsidRPr="0011673D" w:rsidRDefault="0011673D" w:rsidP="0011673D">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11673D">
        <w:rPr>
          <w:rFonts w:ascii="Garamond" w:hAnsi="Garamond"/>
          <w:color w:val="002060"/>
          <w:sz w:val="24"/>
          <w:szCs w:val="24"/>
        </w:rPr>
        <w:t xml:space="preserve">Personale autorizzato ad accedere al luogo di lavoro o cantiere ed avente i corretti DPI; </w:t>
      </w:r>
    </w:p>
    <w:p w14:paraId="1CD42BE6" w14:textId="01466EA3" w:rsidR="0011673D" w:rsidRPr="0011673D" w:rsidRDefault="0011673D" w:rsidP="0011673D">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11673D">
        <w:rPr>
          <w:rFonts w:ascii="Garamond" w:hAnsi="Garamond"/>
          <w:color w:val="002060"/>
          <w:sz w:val="24"/>
          <w:szCs w:val="24"/>
        </w:rPr>
        <w:t>Completo e corretto posizionamento nonché piena efficienza della segnaletica stradale di cantiere;</w:t>
      </w:r>
    </w:p>
    <w:p w14:paraId="12A4C77C" w14:textId="0C846EDD" w:rsidR="0011673D" w:rsidRPr="0011673D" w:rsidRDefault="0011673D" w:rsidP="0011673D">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11673D">
        <w:rPr>
          <w:rFonts w:ascii="Garamond" w:hAnsi="Garamond"/>
          <w:color w:val="002060"/>
          <w:sz w:val="24"/>
          <w:szCs w:val="24"/>
        </w:rPr>
        <w:t>Efficienza di macchine, mezzi d'opera/attrezzature e segnalazione/segregazione degli spazi di manovra delle medesime;</w:t>
      </w:r>
    </w:p>
    <w:p w14:paraId="5685AAF9" w14:textId="75343E5E" w:rsidR="0011673D" w:rsidRPr="0011673D" w:rsidRDefault="0011673D" w:rsidP="0011673D">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11673D">
        <w:rPr>
          <w:rFonts w:ascii="Garamond" w:hAnsi="Garamond"/>
          <w:color w:val="002060"/>
          <w:sz w:val="24"/>
          <w:szCs w:val="24"/>
        </w:rPr>
        <w:t>Adeguata protezione degli scavi;</w:t>
      </w:r>
    </w:p>
    <w:p w14:paraId="60FD04DF" w14:textId="19F6AD24" w:rsidR="0011673D" w:rsidRPr="0011673D" w:rsidRDefault="0011673D" w:rsidP="0011673D">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proofErr w:type="spellStart"/>
      <w:r w:rsidRPr="00EC680E">
        <w:rPr>
          <w:rFonts w:ascii="Garamond" w:hAnsi="Garamond"/>
          <w:i/>
          <w:iCs/>
          <w:color w:val="002060"/>
          <w:sz w:val="24"/>
          <w:szCs w:val="24"/>
        </w:rPr>
        <w:t>Housekeeping</w:t>
      </w:r>
      <w:proofErr w:type="spellEnd"/>
      <w:r>
        <w:rPr>
          <w:rFonts w:ascii="Garamond" w:hAnsi="Garamond"/>
          <w:color w:val="002060"/>
          <w:sz w:val="24"/>
          <w:szCs w:val="24"/>
        </w:rPr>
        <w:t>;</w:t>
      </w:r>
    </w:p>
    <w:p w14:paraId="132DDF5E" w14:textId="65B0C6DC" w:rsidR="004B0F6F" w:rsidRPr="00F6519B" w:rsidRDefault="0011673D" w:rsidP="0011673D">
      <w:pPr>
        <w:autoSpaceDE w:val="0"/>
        <w:autoSpaceDN w:val="0"/>
        <w:adjustRightInd w:val="0"/>
        <w:spacing w:line="360" w:lineRule="auto"/>
        <w:jc w:val="both"/>
        <w:rPr>
          <w:rFonts w:ascii="Garamond" w:hAnsi="Garamond"/>
          <w:color w:val="002060"/>
          <w:sz w:val="24"/>
          <w:szCs w:val="24"/>
        </w:rPr>
      </w:pPr>
      <w:r w:rsidRPr="0011673D">
        <w:rPr>
          <w:rFonts w:ascii="Garamond" w:hAnsi="Garamond"/>
          <w:color w:val="002060"/>
          <w:sz w:val="24"/>
          <w:szCs w:val="24"/>
        </w:rPr>
        <w:t>il cui mancato rispetto determinerà l’allontanamento del personale non adeguato dai luoghi di lavoro e/o l’immediata sospensione delle attività e ogni altra misura ritenuta idonea.</w:t>
      </w:r>
    </w:p>
    <w:p w14:paraId="04F47243" w14:textId="4191987E" w:rsidR="00722174" w:rsidRDefault="00722174" w:rsidP="006A0658">
      <w:pPr>
        <w:spacing w:line="360" w:lineRule="auto"/>
        <w:jc w:val="both"/>
        <w:rPr>
          <w:rFonts w:ascii="Garamond" w:hAnsi="Garamond"/>
          <w:color w:val="002060"/>
          <w:sz w:val="24"/>
          <w:szCs w:val="24"/>
        </w:rPr>
      </w:pPr>
    </w:p>
    <w:p w14:paraId="0C9AE850" w14:textId="1C3E5C02" w:rsidR="00DB32D1" w:rsidRPr="00EB339A" w:rsidRDefault="009466E9" w:rsidP="00DB32D1">
      <w:pPr>
        <w:pStyle w:val="Titolo2"/>
        <w:keepLines w:val="0"/>
        <w:numPr>
          <w:ilvl w:val="0"/>
          <w:numId w:val="29"/>
        </w:numPr>
        <w:spacing w:before="0" w:line="360" w:lineRule="auto"/>
        <w:jc w:val="both"/>
        <w:rPr>
          <w:rFonts w:ascii="Garamond" w:hAnsi="Garamond"/>
          <w:color w:val="002060"/>
          <w:sz w:val="24"/>
          <w:szCs w:val="24"/>
        </w:rPr>
      </w:pPr>
      <w:bookmarkStart w:id="107" w:name="_Toc171930306"/>
      <w:r>
        <w:rPr>
          <w:rFonts w:ascii="Garamond" w:hAnsi="Garamond"/>
          <w:color w:val="002060"/>
          <w:sz w:val="24"/>
          <w:szCs w:val="24"/>
        </w:rPr>
        <w:t>COMUNICAZIONI INCIDENTI E QUASI INCIDENTI</w:t>
      </w:r>
      <w:bookmarkEnd w:id="107"/>
    </w:p>
    <w:p w14:paraId="40498B3C" w14:textId="1DEA76E9" w:rsidR="00BF3C9A" w:rsidRPr="00EC680E" w:rsidRDefault="00BF3C9A" w:rsidP="00EC680E">
      <w:pPr>
        <w:spacing w:line="360" w:lineRule="auto"/>
        <w:jc w:val="both"/>
        <w:rPr>
          <w:rFonts w:ascii="Garamond" w:hAnsi="Garamond"/>
          <w:color w:val="002060"/>
          <w:sz w:val="24"/>
          <w:szCs w:val="24"/>
        </w:rPr>
      </w:pPr>
      <w:r w:rsidRPr="00EC680E">
        <w:rPr>
          <w:rFonts w:ascii="Garamond" w:hAnsi="Garamond"/>
          <w:color w:val="002060"/>
          <w:sz w:val="24"/>
          <w:szCs w:val="24"/>
        </w:rPr>
        <w:t>Fatta salva la gestione delle emergenze come definite all’interno dei documenti di sicurezza dell’Appaltatore POS/DVR/Piano di Emergenza dell’Appaltatore e coerenti con le modalità definite nel PSC e nel Manuale degli standard di prevenzione del Rischio HSE definiti dal Committente che costituiscono allegati al contratto, dovrà essere comunicato tempestivamente al Committente/DL/CSE ogni incidente e quasi incidente in ambito sicurezza e/o ambiente.</w:t>
      </w:r>
    </w:p>
    <w:p w14:paraId="606F4673" w14:textId="77777777" w:rsidR="00BF3C9A" w:rsidRPr="00EC680E" w:rsidRDefault="00BF3C9A" w:rsidP="00EC680E">
      <w:pPr>
        <w:spacing w:line="360" w:lineRule="auto"/>
        <w:jc w:val="both"/>
        <w:rPr>
          <w:rFonts w:ascii="Garamond" w:hAnsi="Garamond"/>
          <w:color w:val="002060"/>
          <w:sz w:val="24"/>
          <w:szCs w:val="24"/>
        </w:rPr>
      </w:pPr>
      <w:r w:rsidRPr="00EC680E">
        <w:rPr>
          <w:rFonts w:ascii="Garamond" w:hAnsi="Garamond"/>
          <w:color w:val="002060"/>
          <w:sz w:val="24"/>
          <w:szCs w:val="24"/>
        </w:rPr>
        <w:t xml:space="preserve">Nel caso si verifichi in cantiere un </w:t>
      </w:r>
      <w:r w:rsidRPr="00EC680E">
        <w:rPr>
          <w:rFonts w:ascii="Garamond" w:hAnsi="Garamond"/>
          <w:b/>
          <w:bCs/>
          <w:color w:val="002060"/>
          <w:sz w:val="24"/>
          <w:szCs w:val="24"/>
        </w:rPr>
        <w:t>incidente o quasi incidente</w:t>
      </w:r>
      <w:r w:rsidRPr="00EC680E">
        <w:rPr>
          <w:rFonts w:ascii="Garamond" w:hAnsi="Garamond"/>
          <w:color w:val="002060"/>
          <w:sz w:val="24"/>
          <w:szCs w:val="24"/>
        </w:rPr>
        <w:t xml:space="preserve"> </w:t>
      </w:r>
      <w:r w:rsidRPr="00EC680E">
        <w:rPr>
          <w:rFonts w:ascii="Garamond" w:hAnsi="Garamond"/>
          <w:b/>
          <w:bCs/>
          <w:color w:val="002060"/>
          <w:sz w:val="24"/>
          <w:szCs w:val="24"/>
        </w:rPr>
        <w:t>di sicurezza o ambientale</w:t>
      </w:r>
      <w:r w:rsidRPr="00EC680E">
        <w:rPr>
          <w:rFonts w:ascii="Garamond" w:hAnsi="Garamond"/>
          <w:color w:val="002060"/>
          <w:sz w:val="24"/>
          <w:szCs w:val="24"/>
        </w:rPr>
        <w:t xml:space="preserve"> </w:t>
      </w:r>
      <w:r w:rsidRPr="00EC680E">
        <w:rPr>
          <w:rFonts w:ascii="Garamond" w:hAnsi="Garamond"/>
          <w:b/>
          <w:bCs/>
          <w:color w:val="002060"/>
          <w:sz w:val="24"/>
          <w:szCs w:val="24"/>
        </w:rPr>
        <w:t>Critico</w:t>
      </w:r>
      <w:r w:rsidRPr="00EC680E">
        <w:rPr>
          <w:rFonts w:ascii="Garamond" w:hAnsi="Garamond"/>
          <w:color w:val="002060"/>
          <w:sz w:val="24"/>
          <w:szCs w:val="24"/>
        </w:rPr>
        <w:t xml:space="preserve"> (ad es. un infortunio mortale o con conseguenze permanenti o un evento che potenzialmente lo avrebbe potuto determinare, uno sversamento di quantità significative di sostanze pericolose su suolo o corpi idrici superficiali, </w:t>
      </w:r>
      <w:proofErr w:type="spellStart"/>
      <w:r w:rsidRPr="00EC680E">
        <w:rPr>
          <w:rFonts w:ascii="Garamond" w:hAnsi="Garamond"/>
          <w:color w:val="002060"/>
          <w:sz w:val="24"/>
          <w:szCs w:val="24"/>
        </w:rPr>
        <w:t>ecc</w:t>
      </w:r>
      <w:proofErr w:type="spellEnd"/>
      <w:r w:rsidRPr="00EC680E">
        <w:rPr>
          <w:rFonts w:ascii="Garamond" w:hAnsi="Garamond"/>
          <w:color w:val="002060"/>
          <w:sz w:val="24"/>
          <w:szCs w:val="24"/>
        </w:rPr>
        <w:t xml:space="preserve">), l’Appaltatore deve: </w:t>
      </w:r>
    </w:p>
    <w:p w14:paraId="27EE98D3" w14:textId="77777777" w:rsidR="00BF3C9A" w:rsidRPr="00EC680E" w:rsidRDefault="00BF3C9A" w:rsidP="00EC680E">
      <w:pPr>
        <w:pStyle w:val="Paragrafoelenco"/>
        <w:numPr>
          <w:ilvl w:val="0"/>
          <w:numId w:val="62"/>
        </w:numPr>
        <w:spacing w:line="360" w:lineRule="auto"/>
        <w:jc w:val="both"/>
        <w:rPr>
          <w:rFonts w:ascii="Garamond" w:hAnsi="Garamond"/>
          <w:color w:val="002060"/>
          <w:sz w:val="24"/>
          <w:szCs w:val="24"/>
        </w:rPr>
      </w:pPr>
      <w:r w:rsidRPr="00EC680E">
        <w:rPr>
          <w:rFonts w:ascii="Garamond" w:hAnsi="Garamond"/>
          <w:color w:val="002060"/>
          <w:sz w:val="24"/>
          <w:szCs w:val="24"/>
        </w:rPr>
        <w:t xml:space="preserve">informare con la massima urgenza (mediante telefono </w:t>
      </w:r>
      <w:r w:rsidRPr="00EC680E">
        <w:rPr>
          <w:rFonts w:ascii="Garamond" w:hAnsi="Garamond"/>
          <w:b/>
          <w:bCs/>
          <w:color w:val="002060"/>
          <w:sz w:val="24"/>
          <w:szCs w:val="24"/>
        </w:rPr>
        <w:t>entro 1 ora</w:t>
      </w:r>
      <w:r w:rsidRPr="00EC680E">
        <w:rPr>
          <w:rFonts w:ascii="Garamond" w:hAnsi="Garamond"/>
          <w:color w:val="002060"/>
          <w:sz w:val="24"/>
          <w:szCs w:val="24"/>
        </w:rPr>
        <w:t xml:space="preserve"> dall’accaduto) il Committente (RUP, CSE e DL), fornendo per le vie brevi una prima descrizione generale dell'evento e della sua gestione; </w:t>
      </w:r>
    </w:p>
    <w:p w14:paraId="0769917A" w14:textId="77777777" w:rsidR="00BF3C9A" w:rsidRPr="00EC680E" w:rsidRDefault="00BF3C9A" w:rsidP="00EC680E">
      <w:pPr>
        <w:pStyle w:val="Paragrafoelenco"/>
        <w:numPr>
          <w:ilvl w:val="0"/>
          <w:numId w:val="62"/>
        </w:numPr>
        <w:spacing w:line="360" w:lineRule="auto"/>
        <w:jc w:val="both"/>
        <w:rPr>
          <w:rFonts w:ascii="Garamond" w:hAnsi="Garamond"/>
          <w:color w:val="002060"/>
          <w:sz w:val="24"/>
          <w:szCs w:val="24"/>
        </w:rPr>
      </w:pPr>
      <w:r w:rsidRPr="00EC680E">
        <w:rPr>
          <w:rFonts w:ascii="Garamond" w:hAnsi="Garamond"/>
          <w:color w:val="002060"/>
          <w:sz w:val="24"/>
          <w:szCs w:val="24"/>
        </w:rPr>
        <w:t xml:space="preserve">fornire progressivamente aggiornamenti circa le attività messe in atto; </w:t>
      </w:r>
    </w:p>
    <w:p w14:paraId="77FE98FC" w14:textId="46524297" w:rsidR="00BF3C9A" w:rsidRPr="00EC680E" w:rsidRDefault="00BF3C9A" w:rsidP="00EC680E">
      <w:pPr>
        <w:pStyle w:val="Paragrafoelenco"/>
        <w:numPr>
          <w:ilvl w:val="0"/>
          <w:numId w:val="62"/>
        </w:numPr>
        <w:spacing w:line="360" w:lineRule="auto"/>
        <w:jc w:val="both"/>
        <w:rPr>
          <w:rFonts w:ascii="Garamond" w:hAnsi="Garamond"/>
          <w:color w:val="002060"/>
          <w:sz w:val="24"/>
          <w:szCs w:val="24"/>
        </w:rPr>
      </w:pPr>
      <w:r w:rsidRPr="00EC680E">
        <w:rPr>
          <w:rFonts w:ascii="Garamond" w:hAnsi="Garamond"/>
          <w:color w:val="002060"/>
          <w:sz w:val="24"/>
          <w:szCs w:val="24"/>
        </w:rPr>
        <w:t>fornire (</w:t>
      </w:r>
      <w:r w:rsidRPr="00EC680E">
        <w:rPr>
          <w:rFonts w:ascii="Garamond" w:hAnsi="Garamond"/>
          <w:b/>
          <w:bCs/>
          <w:color w:val="002060"/>
          <w:sz w:val="24"/>
          <w:szCs w:val="24"/>
        </w:rPr>
        <w:t xml:space="preserve">entro </w:t>
      </w:r>
      <w:proofErr w:type="gramStart"/>
      <w:r w:rsidRPr="00EC680E">
        <w:rPr>
          <w:rFonts w:ascii="Garamond" w:hAnsi="Garamond"/>
          <w:b/>
          <w:bCs/>
          <w:color w:val="002060"/>
          <w:sz w:val="24"/>
          <w:szCs w:val="24"/>
        </w:rPr>
        <w:t>5</w:t>
      </w:r>
      <w:proofErr w:type="gramEnd"/>
      <w:r w:rsidRPr="00EC680E">
        <w:rPr>
          <w:rFonts w:ascii="Garamond" w:hAnsi="Garamond"/>
          <w:b/>
          <w:bCs/>
          <w:color w:val="002060"/>
          <w:sz w:val="24"/>
          <w:szCs w:val="24"/>
        </w:rPr>
        <w:t xml:space="preserve"> giorni</w:t>
      </w:r>
      <w:r w:rsidRPr="00EC680E">
        <w:rPr>
          <w:rFonts w:ascii="Garamond" w:hAnsi="Garamond"/>
          <w:color w:val="002060"/>
          <w:sz w:val="24"/>
          <w:szCs w:val="24"/>
        </w:rPr>
        <w:t xml:space="preserve"> naturali e consecutivi successivamente all’evento) al Committente (RUP, CSE e DL), una relazione sull’evento con ogni eventuale documentazione di riferimento ed il modulo di segnalazione Incidenti e Quasi incidenti</w:t>
      </w:r>
      <w:r w:rsidRPr="00EC680E">
        <w:rPr>
          <w:rFonts w:ascii="Garamond" w:hAnsi="Garamond"/>
          <w:b/>
          <w:bCs/>
          <w:i/>
          <w:iCs/>
          <w:color w:val="002060"/>
          <w:sz w:val="24"/>
          <w:szCs w:val="24"/>
        </w:rPr>
        <w:t xml:space="preserve"> </w:t>
      </w:r>
      <w:r w:rsidRPr="00EC680E">
        <w:rPr>
          <w:rFonts w:ascii="Garamond" w:hAnsi="Garamond"/>
          <w:color w:val="002060"/>
          <w:sz w:val="24"/>
          <w:szCs w:val="24"/>
        </w:rPr>
        <w:t xml:space="preserve">compilato nelle parti di competenza. </w:t>
      </w:r>
    </w:p>
    <w:p w14:paraId="0F41700E" w14:textId="77777777" w:rsidR="00784F92" w:rsidRPr="006F4260" w:rsidRDefault="00784F92" w:rsidP="00784F92">
      <w:pPr>
        <w:suppressAutoHyphens/>
        <w:autoSpaceDE w:val="0"/>
        <w:autoSpaceDN w:val="0"/>
        <w:adjustRightInd w:val="0"/>
        <w:spacing w:line="360" w:lineRule="auto"/>
        <w:ind w:left="284"/>
        <w:jc w:val="both"/>
        <w:rPr>
          <w:rFonts w:ascii="Garamond" w:hAnsi="Garamond"/>
          <w:color w:val="002060"/>
          <w:sz w:val="24"/>
          <w:szCs w:val="24"/>
        </w:rPr>
      </w:pPr>
    </w:p>
    <w:p w14:paraId="28278246" w14:textId="5B99363E" w:rsidR="00784F92" w:rsidRPr="00EB339A" w:rsidRDefault="00C81106" w:rsidP="00784F92">
      <w:pPr>
        <w:pStyle w:val="Titolo2"/>
        <w:keepLines w:val="0"/>
        <w:numPr>
          <w:ilvl w:val="0"/>
          <w:numId w:val="29"/>
        </w:numPr>
        <w:spacing w:before="0" w:line="360" w:lineRule="auto"/>
        <w:jc w:val="both"/>
        <w:rPr>
          <w:rFonts w:ascii="Garamond" w:hAnsi="Garamond"/>
          <w:color w:val="002060"/>
          <w:sz w:val="24"/>
          <w:szCs w:val="24"/>
        </w:rPr>
      </w:pPr>
      <w:bookmarkStart w:id="108" w:name="_Toc171930307"/>
      <w:r w:rsidRPr="00C81106">
        <w:rPr>
          <w:rFonts w:ascii="Garamond" w:hAnsi="Garamond"/>
          <w:color w:val="002060"/>
          <w:sz w:val="24"/>
          <w:szCs w:val="24"/>
        </w:rPr>
        <w:t>PIANO DI GESTIONE AMBIENTALE</w:t>
      </w:r>
      <w:bookmarkEnd w:id="108"/>
      <w:r w:rsidRPr="00C81106">
        <w:rPr>
          <w:rFonts w:ascii="Garamond" w:hAnsi="Garamond"/>
          <w:color w:val="002060"/>
          <w:sz w:val="24"/>
          <w:szCs w:val="24"/>
        </w:rPr>
        <w:t xml:space="preserve"> </w:t>
      </w:r>
    </w:p>
    <w:p w14:paraId="45FF4285" w14:textId="423A7D90" w:rsidR="0004361A" w:rsidRPr="0004361A" w:rsidRDefault="0004361A" w:rsidP="0004361A">
      <w:pPr>
        <w:spacing w:line="360" w:lineRule="auto"/>
        <w:jc w:val="both"/>
        <w:rPr>
          <w:rFonts w:ascii="Garamond" w:hAnsi="Garamond"/>
          <w:color w:val="002060"/>
          <w:sz w:val="24"/>
          <w:szCs w:val="24"/>
        </w:rPr>
      </w:pPr>
      <w:r w:rsidRPr="0004361A">
        <w:rPr>
          <w:rFonts w:ascii="Garamond" w:hAnsi="Garamond"/>
          <w:color w:val="002060"/>
          <w:sz w:val="24"/>
          <w:szCs w:val="24"/>
        </w:rPr>
        <w:t>L’</w:t>
      </w:r>
      <w:r w:rsidR="00E67492">
        <w:rPr>
          <w:rFonts w:ascii="Garamond" w:hAnsi="Garamond"/>
          <w:color w:val="002060"/>
          <w:sz w:val="24"/>
          <w:szCs w:val="24"/>
        </w:rPr>
        <w:t>Appaltatore</w:t>
      </w:r>
      <w:r w:rsidRPr="0004361A">
        <w:rPr>
          <w:rFonts w:ascii="Garamond" w:hAnsi="Garamond"/>
          <w:color w:val="002060"/>
          <w:sz w:val="24"/>
          <w:szCs w:val="24"/>
        </w:rPr>
        <w:t xml:space="preserve"> dovrà predisporre un Piano di Gestione Ambientale del cantiere </w:t>
      </w:r>
      <w:r w:rsidR="00891DD2" w:rsidRPr="00EC3911">
        <w:rPr>
          <w:rFonts w:ascii="Garamond" w:hAnsi="Garamond"/>
          <w:color w:val="002060"/>
          <w:sz w:val="24"/>
          <w:szCs w:val="24"/>
        </w:rPr>
        <w:t xml:space="preserve">(PGAC), </w:t>
      </w:r>
      <w:r w:rsidR="0037420C" w:rsidRPr="00EC3911">
        <w:rPr>
          <w:rFonts w:ascii="Garamond" w:hAnsi="Garamond"/>
          <w:color w:val="002060"/>
          <w:sz w:val="24"/>
          <w:szCs w:val="24"/>
        </w:rPr>
        <w:t xml:space="preserve">secondo quanto previsto </w:t>
      </w:r>
      <w:r w:rsidR="00865185" w:rsidRPr="1C3A280E">
        <w:rPr>
          <w:rFonts w:ascii="Garamond" w:hAnsi="Garamond"/>
          <w:color w:val="002060"/>
          <w:sz w:val="24"/>
          <w:szCs w:val="24"/>
        </w:rPr>
        <w:t>dall’allegato “</w:t>
      </w:r>
      <w:r w:rsidR="00865185" w:rsidRPr="00474DF9">
        <w:rPr>
          <w:rFonts w:ascii="Garamond" w:hAnsi="Garamond"/>
          <w:color w:val="002060"/>
          <w:sz w:val="24"/>
          <w:szCs w:val="24"/>
        </w:rPr>
        <w:t>Disposizioni Operative su Oneri ed Obblighi dell’</w:t>
      </w:r>
      <w:r w:rsidR="00E67492">
        <w:rPr>
          <w:rFonts w:ascii="Garamond" w:hAnsi="Garamond"/>
          <w:color w:val="002060"/>
          <w:sz w:val="24"/>
          <w:szCs w:val="24"/>
        </w:rPr>
        <w:t>Appaltatore</w:t>
      </w:r>
      <w:r w:rsidR="00865185" w:rsidRPr="00474DF9">
        <w:rPr>
          <w:rFonts w:ascii="Garamond" w:hAnsi="Garamond"/>
          <w:color w:val="002060"/>
          <w:sz w:val="24"/>
          <w:szCs w:val="24"/>
        </w:rPr>
        <w:t>”</w:t>
      </w:r>
      <w:r w:rsidR="0037420C" w:rsidRPr="00EC3911">
        <w:rPr>
          <w:rFonts w:ascii="Garamond" w:hAnsi="Garamond"/>
          <w:color w:val="002060"/>
          <w:sz w:val="24"/>
          <w:szCs w:val="24"/>
        </w:rPr>
        <w:t xml:space="preserve">. In particolare, il PGAC dovrà prevedere </w:t>
      </w:r>
      <w:r w:rsidRPr="00EC3911">
        <w:rPr>
          <w:rFonts w:ascii="Garamond" w:hAnsi="Garamond"/>
          <w:color w:val="002060"/>
          <w:sz w:val="24"/>
          <w:szCs w:val="24"/>
        </w:rPr>
        <w:t>l’elaborazione</w:t>
      </w:r>
      <w:r w:rsidRPr="0004361A">
        <w:rPr>
          <w:rFonts w:ascii="Garamond" w:hAnsi="Garamond"/>
          <w:color w:val="002060"/>
          <w:sz w:val="24"/>
          <w:szCs w:val="24"/>
        </w:rPr>
        <w:t xml:space="preserve"> di una Analisi Ambientale Iniziale (AAI) che deve:</w:t>
      </w:r>
    </w:p>
    <w:p w14:paraId="6CA7D2A3" w14:textId="32BEA929" w:rsidR="0004361A" w:rsidRPr="0004361A" w:rsidRDefault="008001B4" w:rsidP="0004361A">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color w:val="002060"/>
          <w:sz w:val="24"/>
          <w:szCs w:val="24"/>
        </w:rPr>
        <w:t>d</w:t>
      </w:r>
      <w:r w:rsidR="0004361A" w:rsidRPr="0004361A">
        <w:rPr>
          <w:rFonts w:ascii="Garamond" w:hAnsi="Garamond"/>
          <w:color w:val="002060"/>
          <w:sz w:val="24"/>
          <w:szCs w:val="24"/>
        </w:rPr>
        <w:t>efinire l’inquadramento generale dei lavori;</w:t>
      </w:r>
    </w:p>
    <w:p w14:paraId="7D48ADBF" w14:textId="701EB64B" w:rsidR="0004361A" w:rsidRPr="0004361A" w:rsidRDefault="008001B4" w:rsidP="0004361A">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color w:val="002060"/>
          <w:sz w:val="24"/>
          <w:szCs w:val="24"/>
        </w:rPr>
        <w:t>a</w:t>
      </w:r>
      <w:r w:rsidR="0004361A" w:rsidRPr="0004361A">
        <w:rPr>
          <w:rFonts w:ascii="Garamond" w:hAnsi="Garamond"/>
          <w:color w:val="002060"/>
          <w:sz w:val="24"/>
          <w:szCs w:val="24"/>
        </w:rPr>
        <w:t>nalizzare il contesto ambientale in cui si colloca;</w:t>
      </w:r>
    </w:p>
    <w:p w14:paraId="683E8660" w14:textId="092D6B45" w:rsidR="0004361A" w:rsidRPr="0004361A" w:rsidRDefault="008001B4" w:rsidP="0004361A">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color w:val="002060"/>
          <w:sz w:val="24"/>
          <w:szCs w:val="24"/>
        </w:rPr>
        <w:t>a</w:t>
      </w:r>
      <w:r w:rsidR="0004361A" w:rsidRPr="0004361A">
        <w:rPr>
          <w:rFonts w:ascii="Garamond" w:hAnsi="Garamond"/>
          <w:color w:val="002060"/>
          <w:sz w:val="24"/>
          <w:szCs w:val="24"/>
        </w:rPr>
        <w:t xml:space="preserve">nalizzare le singole lavorazioni; </w:t>
      </w:r>
    </w:p>
    <w:p w14:paraId="41B5F2CE" w14:textId="750E1EA7" w:rsidR="0004361A" w:rsidRPr="0004361A" w:rsidRDefault="008001B4" w:rsidP="0004361A">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color w:val="002060"/>
          <w:sz w:val="24"/>
          <w:szCs w:val="24"/>
        </w:rPr>
        <w:t>d</w:t>
      </w:r>
      <w:r w:rsidR="0004361A" w:rsidRPr="0004361A">
        <w:rPr>
          <w:rFonts w:ascii="Garamond" w:hAnsi="Garamond"/>
          <w:color w:val="002060"/>
          <w:sz w:val="24"/>
          <w:szCs w:val="24"/>
        </w:rPr>
        <w:t>efinire gli impatti ambientali associati al cantiere e alle singole lavorazioni;</w:t>
      </w:r>
    </w:p>
    <w:p w14:paraId="7C30B22F" w14:textId="4FEABDB1" w:rsidR="0004361A" w:rsidRPr="0004361A" w:rsidRDefault="008001B4" w:rsidP="0004361A">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color w:val="002060"/>
          <w:sz w:val="24"/>
          <w:szCs w:val="24"/>
        </w:rPr>
        <w:t>d</w:t>
      </w:r>
      <w:r w:rsidR="0004361A" w:rsidRPr="0004361A">
        <w:rPr>
          <w:rFonts w:ascii="Garamond" w:hAnsi="Garamond"/>
          <w:color w:val="002060"/>
          <w:sz w:val="24"/>
          <w:szCs w:val="24"/>
        </w:rPr>
        <w:t>efinire le prescrizioni normative cui attenersi, le procedure necessarie e le misure mitigative;</w:t>
      </w:r>
    </w:p>
    <w:p w14:paraId="73309DBF" w14:textId="60469DF2" w:rsidR="0004361A" w:rsidRPr="0004361A" w:rsidRDefault="008001B4" w:rsidP="0004361A">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color w:val="002060"/>
          <w:sz w:val="24"/>
          <w:szCs w:val="24"/>
        </w:rPr>
        <w:t>p</w:t>
      </w:r>
      <w:r w:rsidR="0004361A" w:rsidRPr="0004361A">
        <w:rPr>
          <w:rFonts w:ascii="Garamond" w:hAnsi="Garamond"/>
          <w:color w:val="002060"/>
          <w:sz w:val="24"/>
          <w:szCs w:val="24"/>
        </w:rPr>
        <w:t>rogrammare gli adempimenti in funzione della programmazione delle attività.</w:t>
      </w:r>
    </w:p>
    <w:p w14:paraId="2B209F26" w14:textId="765F3AD8" w:rsidR="0004361A" w:rsidRPr="0004361A" w:rsidRDefault="0004361A" w:rsidP="0004361A">
      <w:pPr>
        <w:spacing w:line="360" w:lineRule="auto"/>
        <w:jc w:val="both"/>
        <w:rPr>
          <w:rFonts w:ascii="Garamond" w:hAnsi="Garamond"/>
          <w:color w:val="002060"/>
          <w:sz w:val="24"/>
          <w:szCs w:val="24"/>
        </w:rPr>
      </w:pPr>
      <w:r w:rsidRPr="0004361A">
        <w:rPr>
          <w:rFonts w:ascii="Garamond" w:hAnsi="Garamond"/>
          <w:color w:val="002060"/>
          <w:sz w:val="24"/>
          <w:szCs w:val="24"/>
        </w:rPr>
        <w:t>Nell’analisi ambientale l’</w:t>
      </w:r>
      <w:r w:rsidR="00E67492">
        <w:rPr>
          <w:rFonts w:ascii="Garamond" w:hAnsi="Garamond"/>
          <w:color w:val="002060"/>
          <w:sz w:val="24"/>
          <w:szCs w:val="24"/>
        </w:rPr>
        <w:t>Appaltatore</w:t>
      </w:r>
      <w:r w:rsidRPr="0004361A">
        <w:rPr>
          <w:rFonts w:ascii="Garamond" w:hAnsi="Garamond"/>
          <w:color w:val="002060"/>
          <w:sz w:val="24"/>
          <w:szCs w:val="24"/>
        </w:rPr>
        <w:t xml:space="preserve"> deve valutare, in base alle singole lavorazioni, sia le conseguenze derivanti da condizioni ordinarie di svolgimento sia quelle determinate da cause accidentali. Il risultato a cui l’</w:t>
      </w:r>
      <w:r w:rsidR="00E67492">
        <w:rPr>
          <w:rFonts w:ascii="Garamond" w:hAnsi="Garamond"/>
          <w:color w:val="002060"/>
          <w:sz w:val="24"/>
          <w:szCs w:val="24"/>
        </w:rPr>
        <w:t>Appaltatore</w:t>
      </w:r>
      <w:r w:rsidRPr="0004361A">
        <w:rPr>
          <w:rFonts w:ascii="Garamond" w:hAnsi="Garamond"/>
          <w:color w:val="002060"/>
          <w:sz w:val="24"/>
          <w:szCs w:val="24"/>
        </w:rPr>
        <w:t xml:space="preserve"> deve giungere è un pacchetto di istruzioni operative, declinate per componente (es. rifiuti, risorse idriche, </w:t>
      </w:r>
      <w:proofErr w:type="spellStart"/>
      <w:r w:rsidRPr="0004361A">
        <w:rPr>
          <w:rFonts w:ascii="Garamond" w:hAnsi="Garamond"/>
          <w:color w:val="002060"/>
          <w:sz w:val="24"/>
          <w:szCs w:val="24"/>
        </w:rPr>
        <w:t>ecc</w:t>
      </w:r>
      <w:proofErr w:type="spellEnd"/>
      <w:r w:rsidRPr="0004361A">
        <w:rPr>
          <w:rFonts w:ascii="Garamond" w:hAnsi="Garamond"/>
          <w:color w:val="002060"/>
          <w:sz w:val="24"/>
          <w:szCs w:val="24"/>
        </w:rPr>
        <w:t xml:space="preserve">), coerente con gli standard tecnici di </w:t>
      </w:r>
      <w:r w:rsidRPr="00865185">
        <w:rPr>
          <w:rFonts w:ascii="Garamond" w:hAnsi="Garamond"/>
          <w:color w:val="002060"/>
          <w:sz w:val="24"/>
          <w:szCs w:val="24"/>
        </w:rPr>
        <w:t>ASPI (</w:t>
      </w:r>
      <w:r w:rsidRPr="00C35034">
        <w:rPr>
          <w:rFonts w:ascii="Garamond" w:hAnsi="Garamond"/>
          <w:color w:val="002060"/>
          <w:sz w:val="24"/>
          <w:szCs w:val="24"/>
        </w:rPr>
        <w:t xml:space="preserve">allegati al presente </w:t>
      </w:r>
      <w:r w:rsidR="002B1991" w:rsidRPr="00C35034">
        <w:rPr>
          <w:rFonts w:ascii="Garamond" w:hAnsi="Garamond"/>
          <w:color w:val="002060"/>
          <w:sz w:val="24"/>
          <w:szCs w:val="24"/>
        </w:rPr>
        <w:t>C</w:t>
      </w:r>
      <w:r w:rsidRPr="00C35034">
        <w:rPr>
          <w:rFonts w:ascii="Garamond" w:hAnsi="Garamond"/>
          <w:color w:val="002060"/>
          <w:sz w:val="24"/>
          <w:szCs w:val="24"/>
        </w:rPr>
        <w:t>apitolato</w:t>
      </w:r>
      <w:r w:rsidR="002E7C43">
        <w:rPr>
          <w:rFonts w:ascii="Garamond" w:hAnsi="Garamond"/>
          <w:color w:val="002060"/>
          <w:sz w:val="24"/>
          <w:szCs w:val="24"/>
        </w:rPr>
        <w:t xml:space="preserve">) </w:t>
      </w:r>
      <w:r w:rsidRPr="0004361A">
        <w:rPr>
          <w:rFonts w:ascii="Garamond" w:hAnsi="Garamond"/>
          <w:color w:val="002060"/>
          <w:sz w:val="24"/>
          <w:szCs w:val="24"/>
        </w:rPr>
        <w:t>che consenta di:</w:t>
      </w:r>
    </w:p>
    <w:p w14:paraId="1D864AE6" w14:textId="5369556A" w:rsidR="0004361A" w:rsidRPr="0004361A" w:rsidRDefault="0004361A" w:rsidP="009F69A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04361A">
        <w:rPr>
          <w:rFonts w:ascii="Garamond" w:hAnsi="Garamond"/>
          <w:color w:val="002060"/>
          <w:sz w:val="24"/>
          <w:szCs w:val="24"/>
        </w:rPr>
        <w:t>garantire il rispetto del quadro normativo di riferimento;</w:t>
      </w:r>
    </w:p>
    <w:p w14:paraId="43F42814" w14:textId="12EBBBBF" w:rsidR="0004361A" w:rsidRPr="0004361A" w:rsidRDefault="0004361A" w:rsidP="009F69A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04361A">
        <w:rPr>
          <w:rFonts w:ascii="Garamond" w:hAnsi="Garamond"/>
          <w:color w:val="002060"/>
          <w:sz w:val="24"/>
          <w:szCs w:val="24"/>
        </w:rPr>
        <w:t>garantire il rispetto delle prescrizioni gestionali contenute negli standard tecnici ASPI</w:t>
      </w:r>
      <w:r w:rsidR="009F69A4">
        <w:rPr>
          <w:rFonts w:ascii="Garamond" w:hAnsi="Garamond"/>
          <w:color w:val="002060"/>
          <w:sz w:val="24"/>
          <w:szCs w:val="24"/>
        </w:rPr>
        <w:t>;</w:t>
      </w:r>
    </w:p>
    <w:p w14:paraId="08B26EE5" w14:textId="015AC95E" w:rsidR="0004361A" w:rsidRPr="0004361A" w:rsidRDefault="0004361A" w:rsidP="009F69A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04361A">
        <w:rPr>
          <w:rFonts w:ascii="Garamond" w:hAnsi="Garamond"/>
          <w:color w:val="002060"/>
          <w:sz w:val="24"/>
          <w:szCs w:val="24"/>
        </w:rPr>
        <w:t>implementare ulteriori misure di prevenzione, comprese le procedure di emergenza per garantire la piena compatibilità ambientale della lavorazione.</w:t>
      </w:r>
    </w:p>
    <w:p w14:paraId="405502AF" w14:textId="77777777" w:rsidR="0004361A" w:rsidRPr="0004361A" w:rsidRDefault="0004361A" w:rsidP="0004361A">
      <w:pPr>
        <w:spacing w:line="360" w:lineRule="auto"/>
        <w:jc w:val="both"/>
        <w:rPr>
          <w:rFonts w:ascii="Garamond" w:hAnsi="Garamond"/>
          <w:color w:val="002060"/>
          <w:sz w:val="24"/>
          <w:szCs w:val="24"/>
        </w:rPr>
      </w:pPr>
      <w:r w:rsidRPr="0004361A">
        <w:rPr>
          <w:rFonts w:ascii="Garamond" w:hAnsi="Garamond"/>
          <w:color w:val="002060"/>
          <w:sz w:val="24"/>
          <w:szCs w:val="24"/>
        </w:rPr>
        <w:t>Tra gli aspetti/impatti ambientali identificati e valutati significativi si raccomanda la predisposizione di istruzioni operative per il presidio del rischio ambientale connesso in particolare alla gestione di:</w:t>
      </w:r>
    </w:p>
    <w:p w14:paraId="1854D5F5" w14:textId="67ABA38D" w:rsidR="0004361A" w:rsidRPr="0004361A" w:rsidRDefault="00D056D4" w:rsidP="00D056D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color w:val="002060"/>
          <w:sz w:val="24"/>
          <w:szCs w:val="24"/>
        </w:rPr>
        <w:t>r</w:t>
      </w:r>
      <w:r w:rsidR="0004361A" w:rsidRPr="0004361A">
        <w:rPr>
          <w:rFonts w:ascii="Garamond" w:hAnsi="Garamond"/>
          <w:color w:val="002060"/>
          <w:sz w:val="24"/>
          <w:szCs w:val="24"/>
        </w:rPr>
        <w:t>ifiuti</w:t>
      </w:r>
      <w:r>
        <w:rPr>
          <w:rFonts w:ascii="Garamond" w:hAnsi="Garamond"/>
          <w:color w:val="002060"/>
          <w:sz w:val="24"/>
          <w:szCs w:val="24"/>
        </w:rPr>
        <w:t>;</w:t>
      </w:r>
    </w:p>
    <w:p w14:paraId="09A0DE71" w14:textId="3EAE5893" w:rsidR="0004361A" w:rsidRPr="0004361A" w:rsidRDefault="00D056D4" w:rsidP="00D056D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color w:val="002060"/>
          <w:sz w:val="24"/>
          <w:szCs w:val="24"/>
        </w:rPr>
        <w:t>r</w:t>
      </w:r>
      <w:r w:rsidR="0004361A" w:rsidRPr="0004361A">
        <w:rPr>
          <w:rFonts w:ascii="Garamond" w:hAnsi="Garamond"/>
          <w:color w:val="002060"/>
          <w:sz w:val="24"/>
          <w:szCs w:val="24"/>
        </w:rPr>
        <w:t>isorse idriche</w:t>
      </w:r>
      <w:r>
        <w:rPr>
          <w:rFonts w:ascii="Garamond" w:hAnsi="Garamond"/>
          <w:color w:val="002060"/>
          <w:sz w:val="24"/>
          <w:szCs w:val="24"/>
        </w:rPr>
        <w:t>;</w:t>
      </w:r>
      <w:r w:rsidR="0004361A" w:rsidRPr="0004361A">
        <w:rPr>
          <w:rFonts w:ascii="Garamond" w:hAnsi="Garamond"/>
          <w:color w:val="002060"/>
          <w:sz w:val="24"/>
          <w:szCs w:val="24"/>
        </w:rPr>
        <w:t xml:space="preserve"> </w:t>
      </w:r>
    </w:p>
    <w:p w14:paraId="7B823EA2" w14:textId="4188DF03" w:rsidR="0004361A" w:rsidRPr="0004361A" w:rsidRDefault="00D056D4" w:rsidP="00D056D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color w:val="002060"/>
          <w:sz w:val="24"/>
          <w:szCs w:val="24"/>
        </w:rPr>
        <w:t>p</w:t>
      </w:r>
      <w:r w:rsidR="0004361A" w:rsidRPr="0004361A">
        <w:rPr>
          <w:rFonts w:ascii="Garamond" w:hAnsi="Garamond"/>
          <w:color w:val="002060"/>
          <w:sz w:val="24"/>
          <w:szCs w:val="24"/>
        </w:rPr>
        <w:t>revenzione degli sversamenti</w:t>
      </w:r>
      <w:r>
        <w:rPr>
          <w:rFonts w:ascii="Garamond" w:hAnsi="Garamond"/>
          <w:color w:val="002060"/>
          <w:sz w:val="24"/>
          <w:szCs w:val="24"/>
        </w:rPr>
        <w:t>;</w:t>
      </w:r>
    </w:p>
    <w:p w14:paraId="4EA9C5C9" w14:textId="3AE0473D" w:rsidR="0004361A" w:rsidRPr="0004361A" w:rsidRDefault="00D056D4" w:rsidP="00D056D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color w:val="002060"/>
          <w:sz w:val="24"/>
          <w:szCs w:val="24"/>
        </w:rPr>
        <w:t>t</w:t>
      </w:r>
      <w:r w:rsidR="0004361A" w:rsidRPr="0004361A">
        <w:rPr>
          <w:rFonts w:ascii="Garamond" w:hAnsi="Garamond"/>
          <w:color w:val="002060"/>
          <w:sz w:val="24"/>
          <w:szCs w:val="24"/>
        </w:rPr>
        <w:t xml:space="preserve">utela di </w:t>
      </w:r>
      <w:r>
        <w:rPr>
          <w:rFonts w:ascii="Garamond" w:hAnsi="Garamond"/>
          <w:color w:val="002060"/>
          <w:sz w:val="24"/>
          <w:szCs w:val="24"/>
        </w:rPr>
        <w:t>p</w:t>
      </w:r>
      <w:r w:rsidR="0004361A" w:rsidRPr="0004361A">
        <w:rPr>
          <w:rFonts w:ascii="Garamond" w:hAnsi="Garamond"/>
          <w:color w:val="002060"/>
          <w:sz w:val="24"/>
          <w:szCs w:val="24"/>
        </w:rPr>
        <w:t xml:space="preserve">aesaggio, </w:t>
      </w:r>
      <w:r>
        <w:rPr>
          <w:rFonts w:ascii="Garamond" w:hAnsi="Garamond"/>
          <w:color w:val="002060"/>
          <w:sz w:val="24"/>
          <w:szCs w:val="24"/>
        </w:rPr>
        <w:t>n</w:t>
      </w:r>
      <w:r w:rsidR="0004361A" w:rsidRPr="0004361A">
        <w:rPr>
          <w:rFonts w:ascii="Garamond" w:hAnsi="Garamond"/>
          <w:color w:val="002060"/>
          <w:sz w:val="24"/>
          <w:szCs w:val="24"/>
        </w:rPr>
        <w:t xml:space="preserve">atura, </w:t>
      </w:r>
      <w:r>
        <w:rPr>
          <w:rFonts w:ascii="Garamond" w:hAnsi="Garamond"/>
          <w:color w:val="002060"/>
          <w:sz w:val="24"/>
          <w:szCs w:val="24"/>
        </w:rPr>
        <w:t>h</w:t>
      </w:r>
      <w:r w:rsidR="0004361A" w:rsidRPr="0004361A">
        <w:rPr>
          <w:rFonts w:ascii="Garamond" w:hAnsi="Garamond"/>
          <w:color w:val="002060"/>
          <w:sz w:val="24"/>
          <w:szCs w:val="24"/>
        </w:rPr>
        <w:t>abitat</w:t>
      </w:r>
      <w:r>
        <w:rPr>
          <w:rFonts w:ascii="Garamond" w:hAnsi="Garamond"/>
          <w:color w:val="002060"/>
          <w:sz w:val="24"/>
          <w:szCs w:val="24"/>
        </w:rPr>
        <w:t>;</w:t>
      </w:r>
      <w:r w:rsidR="0004361A" w:rsidRPr="0004361A">
        <w:rPr>
          <w:rFonts w:ascii="Garamond" w:hAnsi="Garamond"/>
          <w:color w:val="002060"/>
          <w:sz w:val="24"/>
          <w:szCs w:val="24"/>
        </w:rPr>
        <w:t xml:space="preserve"> </w:t>
      </w:r>
    </w:p>
    <w:p w14:paraId="62159073" w14:textId="4919BE22" w:rsidR="0004361A" w:rsidRPr="0004361A" w:rsidRDefault="00D056D4" w:rsidP="00D056D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color w:val="002060"/>
          <w:sz w:val="24"/>
          <w:szCs w:val="24"/>
        </w:rPr>
        <w:t>s</w:t>
      </w:r>
      <w:r w:rsidR="0004361A" w:rsidRPr="0004361A">
        <w:rPr>
          <w:rFonts w:ascii="Garamond" w:hAnsi="Garamond"/>
          <w:color w:val="002060"/>
          <w:sz w:val="24"/>
          <w:szCs w:val="24"/>
        </w:rPr>
        <w:t>ostanze chimiche, materiali ed approvvigionamenti</w:t>
      </w:r>
      <w:r>
        <w:rPr>
          <w:rFonts w:ascii="Garamond" w:hAnsi="Garamond"/>
          <w:color w:val="002060"/>
          <w:sz w:val="24"/>
          <w:szCs w:val="24"/>
        </w:rPr>
        <w:t>;</w:t>
      </w:r>
      <w:r w:rsidR="0004361A" w:rsidRPr="0004361A">
        <w:rPr>
          <w:rFonts w:ascii="Garamond" w:hAnsi="Garamond"/>
          <w:color w:val="002060"/>
          <w:sz w:val="24"/>
          <w:szCs w:val="24"/>
        </w:rPr>
        <w:t xml:space="preserve"> </w:t>
      </w:r>
    </w:p>
    <w:p w14:paraId="70538336" w14:textId="7BA0096C" w:rsidR="0004361A" w:rsidRPr="0004361A" w:rsidRDefault="00D056D4" w:rsidP="00D056D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color w:val="002060"/>
          <w:sz w:val="24"/>
          <w:szCs w:val="24"/>
        </w:rPr>
        <w:t>e</w:t>
      </w:r>
      <w:r w:rsidR="0004361A" w:rsidRPr="0004361A">
        <w:rPr>
          <w:rFonts w:ascii="Garamond" w:hAnsi="Garamond"/>
          <w:color w:val="002060"/>
          <w:sz w:val="24"/>
          <w:szCs w:val="24"/>
        </w:rPr>
        <w:t>missioni in atmosfera</w:t>
      </w:r>
      <w:r>
        <w:rPr>
          <w:rFonts w:ascii="Garamond" w:hAnsi="Garamond"/>
          <w:color w:val="002060"/>
          <w:sz w:val="24"/>
          <w:szCs w:val="24"/>
        </w:rPr>
        <w:t>;</w:t>
      </w:r>
      <w:r w:rsidR="0004361A" w:rsidRPr="0004361A">
        <w:rPr>
          <w:rFonts w:ascii="Garamond" w:hAnsi="Garamond"/>
          <w:color w:val="002060"/>
          <w:sz w:val="24"/>
          <w:szCs w:val="24"/>
        </w:rPr>
        <w:t xml:space="preserve"> </w:t>
      </w:r>
    </w:p>
    <w:p w14:paraId="4EDD9CFC" w14:textId="459663BA" w:rsidR="0004361A" w:rsidRPr="0004361A" w:rsidRDefault="00D056D4" w:rsidP="00D056D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color w:val="002060"/>
          <w:sz w:val="24"/>
          <w:szCs w:val="24"/>
        </w:rPr>
        <w:t>r</w:t>
      </w:r>
      <w:r w:rsidR="0004361A" w:rsidRPr="0004361A">
        <w:rPr>
          <w:rFonts w:ascii="Garamond" w:hAnsi="Garamond"/>
          <w:color w:val="002060"/>
          <w:sz w:val="24"/>
          <w:szCs w:val="24"/>
        </w:rPr>
        <w:t>umore e vibrazioni</w:t>
      </w:r>
      <w:r>
        <w:rPr>
          <w:rFonts w:ascii="Garamond" w:hAnsi="Garamond"/>
          <w:color w:val="002060"/>
          <w:sz w:val="24"/>
          <w:szCs w:val="24"/>
        </w:rPr>
        <w:t>;</w:t>
      </w:r>
    </w:p>
    <w:p w14:paraId="26DC5ED1" w14:textId="357CBB33" w:rsidR="0004361A" w:rsidRPr="006C5D70" w:rsidRDefault="00D056D4" w:rsidP="00D056D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6C5D70">
        <w:rPr>
          <w:rFonts w:ascii="Garamond" w:hAnsi="Garamond"/>
          <w:color w:val="002060"/>
          <w:sz w:val="24"/>
          <w:szCs w:val="24"/>
        </w:rPr>
        <w:t>e</w:t>
      </w:r>
      <w:r w:rsidR="0004361A" w:rsidRPr="006C5D70">
        <w:rPr>
          <w:rFonts w:ascii="Garamond" w:hAnsi="Garamond"/>
          <w:color w:val="002060"/>
          <w:sz w:val="24"/>
          <w:szCs w:val="24"/>
        </w:rPr>
        <w:t>mergenze</w:t>
      </w:r>
      <w:r w:rsidRPr="006C5D70">
        <w:rPr>
          <w:rFonts w:ascii="Garamond" w:hAnsi="Garamond"/>
          <w:color w:val="002060"/>
          <w:sz w:val="24"/>
          <w:szCs w:val="24"/>
        </w:rPr>
        <w:t>;</w:t>
      </w:r>
      <w:r w:rsidR="0004361A" w:rsidRPr="006C5D70">
        <w:rPr>
          <w:rFonts w:ascii="Garamond" w:hAnsi="Garamond"/>
          <w:color w:val="002060"/>
          <w:sz w:val="24"/>
          <w:szCs w:val="24"/>
        </w:rPr>
        <w:t xml:space="preserve"> </w:t>
      </w:r>
    </w:p>
    <w:p w14:paraId="01AA9C9B" w14:textId="1AEFA8EB" w:rsidR="0004361A" w:rsidRPr="006C5D70" w:rsidRDefault="00D056D4" w:rsidP="00D056D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6C5D70">
        <w:rPr>
          <w:rFonts w:ascii="Garamond" w:hAnsi="Garamond"/>
          <w:color w:val="002060"/>
          <w:sz w:val="24"/>
          <w:szCs w:val="24"/>
        </w:rPr>
        <w:t>t</w:t>
      </w:r>
      <w:r w:rsidR="0004361A" w:rsidRPr="006C5D70">
        <w:rPr>
          <w:rFonts w:ascii="Garamond" w:hAnsi="Garamond"/>
          <w:color w:val="002060"/>
          <w:sz w:val="24"/>
          <w:szCs w:val="24"/>
        </w:rPr>
        <w:t>erre e rocce da scavo</w:t>
      </w:r>
      <w:r w:rsidRPr="006C5D70">
        <w:rPr>
          <w:rFonts w:ascii="Garamond" w:hAnsi="Garamond"/>
          <w:color w:val="002060"/>
          <w:sz w:val="24"/>
          <w:szCs w:val="24"/>
        </w:rPr>
        <w:t>.</w:t>
      </w:r>
    </w:p>
    <w:p w14:paraId="58941A0C" w14:textId="57591370" w:rsidR="003344B6" w:rsidRPr="000D7330" w:rsidRDefault="003344B6" w:rsidP="00C35034">
      <w:pPr>
        <w:spacing w:line="360" w:lineRule="auto"/>
        <w:jc w:val="both"/>
        <w:rPr>
          <w:rFonts w:ascii="Garamond" w:hAnsi="Garamond"/>
          <w:color w:val="002060"/>
          <w:sz w:val="24"/>
          <w:szCs w:val="24"/>
        </w:rPr>
      </w:pPr>
      <w:r w:rsidRPr="006C5D70">
        <w:rPr>
          <w:rFonts w:ascii="Garamond" w:hAnsi="Garamond"/>
          <w:color w:val="002060"/>
          <w:sz w:val="24"/>
          <w:szCs w:val="24"/>
        </w:rPr>
        <w:t>L’</w:t>
      </w:r>
      <w:r w:rsidR="00E67492">
        <w:rPr>
          <w:rFonts w:ascii="Garamond" w:hAnsi="Garamond"/>
          <w:color w:val="002060"/>
          <w:sz w:val="24"/>
          <w:szCs w:val="24"/>
        </w:rPr>
        <w:t>Appaltatore</w:t>
      </w:r>
      <w:r w:rsidRPr="006C5D70">
        <w:rPr>
          <w:rFonts w:ascii="Garamond" w:hAnsi="Garamond"/>
          <w:color w:val="002060"/>
          <w:sz w:val="24"/>
          <w:szCs w:val="24"/>
        </w:rPr>
        <w:t>, per la gestione degli aspetti ambientali, è tenuto a fornire</w:t>
      </w:r>
      <w:r w:rsidR="008F0FF6">
        <w:rPr>
          <w:rFonts w:ascii="Garamond" w:hAnsi="Garamond"/>
          <w:color w:val="002060"/>
          <w:sz w:val="24"/>
          <w:szCs w:val="24"/>
        </w:rPr>
        <w:t xml:space="preserve"> al Committente e alla Direzione Lavori</w:t>
      </w:r>
      <w:r w:rsidRPr="006C5D70">
        <w:rPr>
          <w:rFonts w:ascii="Garamond" w:hAnsi="Garamond"/>
          <w:color w:val="002060"/>
          <w:sz w:val="24"/>
          <w:szCs w:val="24"/>
        </w:rPr>
        <w:t xml:space="preserve"> tutte le informazioni e gli atti di iscrizione, autorizzazione o comunicazione e loro rinnovi idonei a provare la sussistenza e la permanenza del possesso da parte dell’</w:t>
      </w:r>
      <w:r w:rsidR="00E67492">
        <w:rPr>
          <w:rFonts w:ascii="Garamond" w:hAnsi="Garamond"/>
          <w:color w:val="002060"/>
          <w:sz w:val="24"/>
          <w:szCs w:val="24"/>
        </w:rPr>
        <w:t>Appaltatore</w:t>
      </w:r>
      <w:r w:rsidRPr="006C5D70">
        <w:rPr>
          <w:rFonts w:ascii="Garamond" w:hAnsi="Garamond"/>
          <w:color w:val="002060"/>
          <w:sz w:val="24"/>
          <w:szCs w:val="24"/>
        </w:rPr>
        <w:t xml:space="preserve"> e degli eventuali sub</w:t>
      </w:r>
      <w:r w:rsidR="00E67492">
        <w:rPr>
          <w:rFonts w:ascii="Garamond" w:hAnsi="Garamond"/>
          <w:color w:val="002060"/>
          <w:sz w:val="24"/>
          <w:szCs w:val="24"/>
        </w:rPr>
        <w:t>appaltatori</w:t>
      </w:r>
      <w:r w:rsidRPr="006C5D70">
        <w:rPr>
          <w:rFonts w:ascii="Garamond" w:hAnsi="Garamond"/>
          <w:color w:val="002060"/>
          <w:sz w:val="24"/>
          <w:szCs w:val="24"/>
        </w:rPr>
        <w:t>/subfornitori (es. impianti di destinazione) dei requisiti di legge previsti per la realizzazione delle singole attività oggetto del contratto.</w:t>
      </w:r>
    </w:p>
    <w:p w14:paraId="6742A171" w14:textId="6E7CDAC0" w:rsidR="0004361A" w:rsidRDefault="0004361A" w:rsidP="0004361A">
      <w:pPr>
        <w:spacing w:line="360" w:lineRule="auto"/>
        <w:jc w:val="both"/>
        <w:rPr>
          <w:rFonts w:ascii="Garamond" w:hAnsi="Garamond"/>
          <w:color w:val="002060"/>
          <w:sz w:val="24"/>
          <w:szCs w:val="24"/>
        </w:rPr>
      </w:pPr>
    </w:p>
    <w:p w14:paraId="3E8CA949" w14:textId="286A860E" w:rsidR="00CA66EB" w:rsidRPr="00EB339A" w:rsidRDefault="006C15C4" w:rsidP="00CA66EB">
      <w:pPr>
        <w:pStyle w:val="Titolo2"/>
        <w:keepLines w:val="0"/>
        <w:numPr>
          <w:ilvl w:val="0"/>
          <w:numId w:val="29"/>
        </w:numPr>
        <w:spacing w:before="0" w:line="360" w:lineRule="auto"/>
        <w:jc w:val="both"/>
        <w:rPr>
          <w:rFonts w:ascii="Garamond" w:hAnsi="Garamond"/>
          <w:color w:val="002060"/>
          <w:sz w:val="24"/>
          <w:szCs w:val="24"/>
        </w:rPr>
      </w:pPr>
      <w:bookmarkStart w:id="109" w:name="_Toc171930308"/>
      <w:r w:rsidRPr="006C15C4">
        <w:rPr>
          <w:rFonts w:ascii="Garamond" w:hAnsi="Garamond"/>
          <w:color w:val="002060"/>
          <w:sz w:val="24"/>
          <w:szCs w:val="24"/>
        </w:rPr>
        <w:t>REPORT HSE E PRESCRIZIONI PER IL SGSSA</w:t>
      </w:r>
      <w:bookmarkEnd w:id="109"/>
    </w:p>
    <w:p w14:paraId="2EB48F76" w14:textId="36DF9F85" w:rsidR="00314FD4" w:rsidRPr="00D35CFD" w:rsidRDefault="00314FD4" w:rsidP="00314FD4">
      <w:pPr>
        <w:suppressAutoHyphens/>
        <w:autoSpaceDE w:val="0"/>
        <w:autoSpaceDN w:val="0"/>
        <w:adjustRightInd w:val="0"/>
        <w:spacing w:line="360" w:lineRule="auto"/>
        <w:jc w:val="both"/>
        <w:rPr>
          <w:rFonts w:ascii="Garamond" w:hAnsi="Garamond"/>
          <w:color w:val="FF0000"/>
          <w:sz w:val="24"/>
          <w:szCs w:val="24"/>
        </w:rPr>
      </w:pPr>
      <w:r>
        <w:rPr>
          <w:rFonts w:ascii="Garamond" w:hAnsi="Garamond"/>
          <w:color w:val="002060"/>
          <w:sz w:val="24"/>
          <w:szCs w:val="24"/>
        </w:rPr>
        <w:t>L’</w:t>
      </w:r>
      <w:r w:rsidR="00E67492">
        <w:rPr>
          <w:rFonts w:ascii="Garamond" w:hAnsi="Garamond"/>
          <w:color w:val="002060"/>
          <w:sz w:val="24"/>
          <w:szCs w:val="24"/>
        </w:rPr>
        <w:t>Appaltatore</w:t>
      </w:r>
      <w:r>
        <w:rPr>
          <w:rFonts w:ascii="Garamond" w:hAnsi="Garamond"/>
          <w:color w:val="002060"/>
          <w:sz w:val="24"/>
          <w:szCs w:val="24"/>
        </w:rPr>
        <w:t xml:space="preserve"> è tenuto ad organizzare e gestire </w:t>
      </w:r>
      <w:r w:rsidRPr="00596545">
        <w:rPr>
          <w:rFonts w:ascii="Garamond" w:hAnsi="Garamond"/>
          <w:color w:val="002060"/>
          <w:sz w:val="24"/>
          <w:szCs w:val="24"/>
        </w:rPr>
        <w:t xml:space="preserve">tutte le attività </w:t>
      </w:r>
      <w:r w:rsidR="008A7B3E">
        <w:rPr>
          <w:rFonts w:ascii="Garamond" w:hAnsi="Garamond"/>
          <w:color w:val="002060"/>
          <w:sz w:val="24"/>
          <w:szCs w:val="24"/>
        </w:rPr>
        <w:t>connesse alla g</w:t>
      </w:r>
      <w:r w:rsidR="008A7B3E" w:rsidRPr="001A72D9">
        <w:rPr>
          <w:rFonts w:ascii="Garamond" w:hAnsi="Garamond"/>
          <w:color w:val="002060"/>
          <w:sz w:val="24"/>
          <w:szCs w:val="24"/>
        </w:rPr>
        <w:t xml:space="preserve">estione </w:t>
      </w:r>
      <w:r w:rsidRPr="001A72D9">
        <w:rPr>
          <w:rFonts w:ascii="Garamond" w:hAnsi="Garamond"/>
          <w:color w:val="002060"/>
          <w:sz w:val="24"/>
          <w:szCs w:val="24"/>
        </w:rPr>
        <w:t>della Salute, Sicurezza e Ambiente</w:t>
      </w:r>
      <w:r>
        <w:rPr>
          <w:rFonts w:ascii="Garamond" w:hAnsi="Garamond"/>
          <w:color w:val="002060"/>
          <w:sz w:val="24"/>
          <w:szCs w:val="24"/>
        </w:rPr>
        <w:t xml:space="preserve"> in appalto</w:t>
      </w:r>
      <w:r w:rsidRPr="00596545">
        <w:rPr>
          <w:rFonts w:ascii="Garamond" w:hAnsi="Garamond"/>
          <w:color w:val="002060"/>
          <w:sz w:val="24"/>
          <w:szCs w:val="24"/>
        </w:rPr>
        <w:t xml:space="preserve"> secondo </w:t>
      </w:r>
      <w:r>
        <w:rPr>
          <w:rFonts w:ascii="Garamond" w:hAnsi="Garamond"/>
          <w:color w:val="002060"/>
          <w:sz w:val="24"/>
          <w:szCs w:val="24"/>
        </w:rPr>
        <w:t>un</w:t>
      </w:r>
      <w:r w:rsidRPr="00596545">
        <w:rPr>
          <w:rFonts w:ascii="Garamond" w:hAnsi="Garamond"/>
          <w:color w:val="002060"/>
          <w:sz w:val="24"/>
          <w:szCs w:val="24"/>
        </w:rPr>
        <w:t xml:space="preserve"> Sistema </w:t>
      </w:r>
      <w:r w:rsidR="00D72619">
        <w:rPr>
          <w:rFonts w:ascii="Garamond" w:hAnsi="Garamond"/>
          <w:color w:val="002060"/>
          <w:sz w:val="24"/>
          <w:szCs w:val="24"/>
        </w:rPr>
        <w:t xml:space="preserve">di Gestione Salute, Sicurezza e Ambiente </w:t>
      </w:r>
      <w:r w:rsidR="00D72619" w:rsidRPr="00596545">
        <w:rPr>
          <w:rFonts w:ascii="Garamond" w:hAnsi="Garamond"/>
          <w:color w:val="002060"/>
          <w:sz w:val="24"/>
          <w:szCs w:val="24"/>
        </w:rPr>
        <w:t xml:space="preserve">(SGSSA) </w:t>
      </w:r>
      <w:r w:rsidR="00D72619" w:rsidRPr="001A72D9">
        <w:rPr>
          <w:rFonts w:ascii="Garamond" w:hAnsi="Garamond"/>
          <w:color w:val="002060"/>
          <w:sz w:val="24"/>
          <w:szCs w:val="24"/>
        </w:rPr>
        <w:t>pianificato, controllato e documentato</w:t>
      </w:r>
      <w:r w:rsidR="00D72619">
        <w:rPr>
          <w:rFonts w:ascii="Garamond" w:hAnsi="Garamond"/>
          <w:color w:val="002060"/>
          <w:sz w:val="24"/>
          <w:szCs w:val="24"/>
        </w:rPr>
        <w:t xml:space="preserve"> in linea con le best practices internazionali (</w:t>
      </w:r>
      <w:r w:rsidR="00D74AB1">
        <w:rPr>
          <w:rFonts w:ascii="Garamond" w:hAnsi="Garamond"/>
          <w:color w:val="002060"/>
          <w:sz w:val="24"/>
          <w:szCs w:val="24"/>
        </w:rPr>
        <w:t xml:space="preserve">ad es. </w:t>
      </w:r>
      <w:r w:rsidR="00D72619">
        <w:rPr>
          <w:rFonts w:ascii="Garamond" w:hAnsi="Garamond"/>
          <w:color w:val="002060"/>
          <w:sz w:val="24"/>
          <w:szCs w:val="24"/>
        </w:rPr>
        <w:t>norma ISO 45001 e norma ISO 14001)</w:t>
      </w:r>
      <w:r>
        <w:rPr>
          <w:rFonts w:ascii="Garamond" w:hAnsi="Garamond"/>
          <w:color w:val="002060"/>
          <w:sz w:val="24"/>
          <w:szCs w:val="24"/>
        </w:rPr>
        <w:t>. Tale obbligo s’intende esteso anche agli eventuali sub</w:t>
      </w:r>
      <w:r w:rsidR="00E67492">
        <w:rPr>
          <w:rFonts w:ascii="Garamond" w:hAnsi="Garamond"/>
          <w:color w:val="002060"/>
          <w:sz w:val="24"/>
          <w:szCs w:val="24"/>
        </w:rPr>
        <w:t>appaltatori</w:t>
      </w:r>
      <w:r>
        <w:rPr>
          <w:rFonts w:ascii="Garamond" w:hAnsi="Garamond"/>
          <w:color w:val="002060"/>
          <w:sz w:val="24"/>
          <w:szCs w:val="24"/>
        </w:rPr>
        <w:t>, per quali l’</w:t>
      </w:r>
      <w:r w:rsidR="00E67492">
        <w:rPr>
          <w:rFonts w:ascii="Garamond" w:hAnsi="Garamond"/>
          <w:color w:val="002060"/>
          <w:sz w:val="24"/>
          <w:szCs w:val="24"/>
        </w:rPr>
        <w:t>Appaltatore</w:t>
      </w:r>
      <w:r>
        <w:rPr>
          <w:rFonts w:ascii="Garamond" w:hAnsi="Garamond"/>
          <w:color w:val="002060"/>
          <w:sz w:val="24"/>
          <w:szCs w:val="24"/>
        </w:rPr>
        <w:t xml:space="preserve"> dovrà </w:t>
      </w:r>
      <w:r w:rsidRPr="00102687">
        <w:rPr>
          <w:rFonts w:ascii="Garamond" w:hAnsi="Garamond"/>
          <w:color w:val="002060"/>
          <w:sz w:val="24"/>
          <w:szCs w:val="24"/>
        </w:rPr>
        <w:t>pertanto estendere i contenuti e le condizioni del</w:t>
      </w:r>
      <w:r>
        <w:rPr>
          <w:rFonts w:ascii="Garamond" w:hAnsi="Garamond"/>
          <w:color w:val="002060"/>
          <w:sz w:val="24"/>
          <w:szCs w:val="24"/>
        </w:rPr>
        <w:t xml:space="preserve"> proprio</w:t>
      </w:r>
      <w:r w:rsidRPr="00102687">
        <w:rPr>
          <w:rFonts w:ascii="Garamond" w:hAnsi="Garamond"/>
          <w:color w:val="002060"/>
          <w:sz w:val="24"/>
          <w:szCs w:val="24"/>
        </w:rPr>
        <w:t xml:space="preserve"> </w:t>
      </w:r>
      <w:r w:rsidRPr="00596545">
        <w:rPr>
          <w:rFonts w:ascii="Garamond" w:hAnsi="Garamond"/>
          <w:color w:val="002060"/>
          <w:sz w:val="24"/>
          <w:szCs w:val="24"/>
        </w:rPr>
        <w:t>SGSSA</w:t>
      </w:r>
      <w:r w:rsidRPr="00102687">
        <w:rPr>
          <w:rFonts w:ascii="Garamond" w:hAnsi="Garamond"/>
          <w:color w:val="002060"/>
          <w:sz w:val="24"/>
          <w:szCs w:val="24"/>
        </w:rPr>
        <w:t xml:space="preserve"> ai contratti con le imprese subappaltatrici e fornitrici e ne dovrà garantire il pieno adempimento da parte delle stesse, attraverso gli strumenti contrattuali e le attività di sorveglianza</w:t>
      </w:r>
      <w:r>
        <w:rPr>
          <w:rFonts w:ascii="Garamond" w:hAnsi="Garamond"/>
          <w:color w:val="002060"/>
          <w:sz w:val="24"/>
          <w:szCs w:val="24"/>
        </w:rPr>
        <w:t>.</w:t>
      </w:r>
    </w:p>
    <w:p w14:paraId="5FF06A8C" w14:textId="783AC9E2" w:rsidR="00314FD4" w:rsidRDefault="00314FD4" w:rsidP="00314FD4">
      <w:pPr>
        <w:suppressAutoHyphens/>
        <w:autoSpaceDE w:val="0"/>
        <w:autoSpaceDN w:val="0"/>
        <w:adjustRightInd w:val="0"/>
        <w:spacing w:line="360" w:lineRule="auto"/>
        <w:jc w:val="both"/>
        <w:rPr>
          <w:rFonts w:ascii="Garamond" w:hAnsi="Garamond"/>
          <w:color w:val="002060"/>
          <w:sz w:val="24"/>
          <w:szCs w:val="24"/>
        </w:rPr>
      </w:pPr>
      <w:r w:rsidRPr="00D35CFD">
        <w:rPr>
          <w:rFonts w:ascii="Garamond" w:hAnsi="Garamond"/>
          <w:color w:val="002060"/>
          <w:sz w:val="24"/>
          <w:szCs w:val="24"/>
        </w:rPr>
        <w:t>L’</w:t>
      </w:r>
      <w:r w:rsidR="00E67492">
        <w:rPr>
          <w:rFonts w:ascii="Garamond" w:hAnsi="Garamond"/>
          <w:color w:val="002060"/>
          <w:sz w:val="24"/>
          <w:szCs w:val="24"/>
        </w:rPr>
        <w:t>Appaltatore</w:t>
      </w:r>
      <w:r w:rsidRPr="00D35CFD">
        <w:rPr>
          <w:rFonts w:ascii="Garamond" w:hAnsi="Garamond"/>
          <w:color w:val="002060"/>
          <w:sz w:val="24"/>
          <w:szCs w:val="24"/>
        </w:rPr>
        <w:t xml:space="preserve"> dovrà assicurare il coordinamento delle attività svolte dai sub</w:t>
      </w:r>
      <w:r w:rsidR="00E67492">
        <w:rPr>
          <w:rFonts w:ascii="Garamond" w:hAnsi="Garamond"/>
          <w:color w:val="002060"/>
          <w:sz w:val="24"/>
          <w:szCs w:val="24"/>
        </w:rPr>
        <w:t>appaltatori</w:t>
      </w:r>
      <w:r w:rsidRPr="00D35CFD">
        <w:rPr>
          <w:rFonts w:ascii="Garamond" w:hAnsi="Garamond"/>
          <w:color w:val="002060"/>
          <w:sz w:val="24"/>
          <w:szCs w:val="24"/>
        </w:rPr>
        <w:t xml:space="preserve"> in un SGSSA unitario, stabilire le competenze per ciascuna figura che abbia un ruolo attivo sulla Salute, Sicurezza e Ambiente in relazione al proprio SGSSA, assicurare l’adeguato addestramento del personale </w:t>
      </w:r>
      <w:r w:rsidR="003C6A62" w:rsidRPr="00D35CFD">
        <w:rPr>
          <w:rFonts w:ascii="Garamond" w:hAnsi="Garamond"/>
          <w:color w:val="002060"/>
          <w:sz w:val="24"/>
          <w:szCs w:val="24"/>
        </w:rPr>
        <w:t>coinvolto,</w:t>
      </w:r>
      <w:r w:rsidRPr="00D35CFD">
        <w:rPr>
          <w:rFonts w:ascii="Garamond" w:hAnsi="Garamond"/>
          <w:color w:val="002060"/>
          <w:sz w:val="24"/>
          <w:szCs w:val="24"/>
        </w:rPr>
        <w:t xml:space="preserve"> oltre a garantire che tutte le imprese esecutrici dei Lavori o Servizi curino tale addestramento per la parte di propria competenza.</w:t>
      </w:r>
    </w:p>
    <w:p w14:paraId="25345E0B" w14:textId="2E1AA905" w:rsidR="00314FD4" w:rsidRPr="00D35CFD" w:rsidRDefault="00314FD4" w:rsidP="00314FD4">
      <w:pPr>
        <w:suppressAutoHyphens/>
        <w:autoSpaceDE w:val="0"/>
        <w:autoSpaceDN w:val="0"/>
        <w:adjustRightInd w:val="0"/>
        <w:spacing w:line="360" w:lineRule="auto"/>
        <w:jc w:val="both"/>
        <w:rPr>
          <w:rFonts w:ascii="Garamond" w:hAnsi="Garamond"/>
          <w:color w:val="002060"/>
          <w:sz w:val="24"/>
          <w:szCs w:val="24"/>
        </w:rPr>
      </w:pPr>
      <w:r>
        <w:rPr>
          <w:rFonts w:ascii="Garamond" w:hAnsi="Garamond"/>
          <w:color w:val="002060"/>
          <w:sz w:val="24"/>
          <w:szCs w:val="24"/>
        </w:rPr>
        <w:t>L’</w:t>
      </w:r>
      <w:r w:rsidR="00E67492">
        <w:rPr>
          <w:rFonts w:ascii="Garamond" w:hAnsi="Garamond"/>
          <w:color w:val="002060"/>
          <w:sz w:val="24"/>
          <w:szCs w:val="24"/>
        </w:rPr>
        <w:t>Appaltatore</w:t>
      </w:r>
      <w:r>
        <w:rPr>
          <w:rFonts w:ascii="Garamond" w:hAnsi="Garamond"/>
          <w:color w:val="002060"/>
          <w:sz w:val="24"/>
          <w:szCs w:val="24"/>
        </w:rPr>
        <w:t xml:space="preserve"> </w:t>
      </w:r>
      <w:r w:rsidR="006D1E0B">
        <w:rPr>
          <w:rFonts w:ascii="Garamond" w:hAnsi="Garamond"/>
          <w:color w:val="002060"/>
          <w:sz w:val="24"/>
          <w:szCs w:val="24"/>
        </w:rPr>
        <w:t>dovrà pertanto assicurare almeno quanto segue</w:t>
      </w:r>
      <w:r>
        <w:rPr>
          <w:rFonts w:ascii="Garamond" w:hAnsi="Garamond"/>
          <w:color w:val="002060"/>
          <w:sz w:val="24"/>
          <w:szCs w:val="24"/>
        </w:rPr>
        <w:t>:</w:t>
      </w:r>
    </w:p>
    <w:p w14:paraId="10AE78F8" w14:textId="59B2A36C" w:rsidR="00314FD4" w:rsidRPr="00226180" w:rsidRDefault="00314FD4" w:rsidP="00314FD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D35CFD">
        <w:rPr>
          <w:rFonts w:ascii="Garamond" w:hAnsi="Garamond"/>
          <w:b/>
          <w:bCs/>
          <w:color w:val="002060"/>
          <w:sz w:val="24"/>
          <w:szCs w:val="24"/>
        </w:rPr>
        <w:t xml:space="preserve">redigere e tenere aggiornato un registro dei principali </w:t>
      </w:r>
      <w:r w:rsidRPr="0028789F">
        <w:rPr>
          <w:rFonts w:ascii="Garamond" w:hAnsi="Garamond"/>
          <w:b/>
          <w:bCs/>
          <w:color w:val="002060"/>
          <w:sz w:val="24"/>
          <w:szCs w:val="24"/>
        </w:rPr>
        <w:t>adempimenti</w:t>
      </w:r>
      <w:r w:rsidR="005578EB" w:rsidRPr="00EC680E">
        <w:rPr>
          <w:rFonts w:ascii="Garamond" w:hAnsi="Garamond"/>
          <w:sz w:val="24"/>
          <w:szCs w:val="24"/>
        </w:rPr>
        <w:t xml:space="preserve"> </w:t>
      </w:r>
      <w:r w:rsidR="00D74AB1" w:rsidRPr="00EC680E">
        <w:rPr>
          <w:rFonts w:ascii="Garamond" w:hAnsi="Garamond"/>
          <w:b/>
          <w:bCs/>
          <w:sz w:val="24"/>
          <w:szCs w:val="24"/>
        </w:rPr>
        <w:t>HSE</w:t>
      </w:r>
      <w:r w:rsidR="00D74AB1" w:rsidRPr="00EC680E">
        <w:rPr>
          <w:rFonts w:ascii="Garamond" w:hAnsi="Garamond"/>
          <w:sz w:val="24"/>
          <w:szCs w:val="24"/>
        </w:rPr>
        <w:t xml:space="preserve"> </w:t>
      </w:r>
      <w:r w:rsidR="005578EB" w:rsidRPr="0028789F">
        <w:rPr>
          <w:rFonts w:ascii="Garamond" w:hAnsi="Garamond"/>
          <w:b/>
          <w:bCs/>
          <w:color w:val="002060"/>
          <w:sz w:val="24"/>
          <w:szCs w:val="24"/>
        </w:rPr>
        <w:t>applicabili ai</w:t>
      </w:r>
      <w:r w:rsidR="005578EB" w:rsidRPr="005578EB">
        <w:rPr>
          <w:rFonts w:ascii="Garamond" w:hAnsi="Garamond"/>
          <w:b/>
          <w:bCs/>
          <w:color w:val="002060"/>
          <w:sz w:val="24"/>
          <w:szCs w:val="24"/>
        </w:rPr>
        <w:t xml:space="preserve"> lavori oggetto d’appalto</w:t>
      </w:r>
      <w:r>
        <w:rPr>
          <w:rFonts w:ascii="Garamond" w:hAnsi="Garamond"/>
          <w:color w:val="002060"/>
          <w:sz w:val="24"/>
          <w:szCs w:val="24"/>
        </w:rPr>
        <w:t xml:space="preserve">, </w:t>
      </w:r>
      <w:r w:rsidRPr="00226180">
        <w:rPr>
          <w:rFonts w:ascii="Garamond" w:hAnsi="Garamond"/>
          <w:color w:val="002060"/>
          <w:sz w:val="24"/>
          <w:szCs w:val="24"/>
        </w:rPr>
        <w:t>finalizzato a tenere sotto controllo</w:t>
      </w:r>
      <w:r w:rsidR="00CF6993">
        <w:rPr>
          <w:rFonts w:ascii="Garamond" w:hAnsi="Garamond"/>
          <w:color w:val="002060"/>
          <w:sz w:val="24"/>
          <w:szCs w:val="24"/>
        </w:rPr>
        <w:t xml:space="preserve"> gli obblighi di legge e</w:t>
      </w:r>
      <w:r w:rsidRPr="00226180">
        <w:rPr>
          <w:rFonts w:ascii="Garamond" w:hAnsi="Garamond"/>
          <w:color w:val="002060"/>
          <w:sz w:val="24"/>
          <w:szCs w:val="24"/>
        </w:rPr>
        <w:t xml:space="preserve"> le scadenze imposte dalla normativa e da </w:t>
      </w:r>
      <w:r>
        <w:rPr>
          <w:rFonts w:ascii="Garamond" w:hAnsi="Garamond"/>
          <w:color w:val="002060"/>
          <w:sz w:val="24"/>
          <w:szCs w:val="24"/>
        </w:rPr>
        <w:t xml:space="preserve">eventuali </w:t>
      </w:r>
      <w:r w:rsidRPr="00226180">
        <w:rPr>
          <w:rFonts w:ascii="Garamond" w:hAnsi="Garamond"/>
          <w:color w:val="002060"/>
          <w:sz w:val="24"/>
          <w:szCs w:val="24"/>
        </w:rPr>
        <w:t>altre prescrizioni legali</w:t>
      </w:r>
      <w:r>
        <w:rPr>
          <w:rFonts w:ascii="Garamond" w:hAnsi="Garamond"/>
          <w:color w:val="002060"/>
          <w:sz w:val="24"/>
          <w:szCs w:val="24"/>
        </w:rPr>
        <w:t xml:space="preserve"> o di Contratto.</w:t>
      </w:r>
    </w:p>
    <w:p w14:paraId="10638E00" w14:textId="4FD2EF38" w:rsidR="00314FD4" w:rsidRPr="00D35CFD" w:rsidRDefault="00314FD4" w:rsidP="00314FD4">
      <w:pPr>
        <w:suppressAutoHyphens/>
        <w:autoSpaceDE w:val="0"/>
        <w:autoSpaceDN w:val="0"/>
        <w:adjustRightInd w:val="0"/>
        <w:spacing w:line="360" w:lineRule="auto"/>
        <w:ind w:left="284"/>
        <w:jc w:val="both"/>
        <w:rPr>
          <w:rFonts w:ascii="Garamond" w:hAnsi="Garamond"/>
          <w:color w:val="002060"/>
          <w:sz w:val="24"/>
          <w:szCs w:val="24"/>
        </w:rPr>
      </w:pPr>
      <w:r w:rsidRPr="00226180">
        <w:rPr>
          <w:rFonts w:ascii="Garamond" w:hAnsi="Garamond"/>
          <w:color w:val="002060"/>
          <w:sz w:val="24"/>
          <w:szCs w:val="24"/>
        </w:rPr>
        <w:t>Nel caso di autorizzazioni rilasciate da Organi Pubblici e prescritti per Legge, l’</w:t>
      </w:r>
      <w:r w:rsidR="00E67492">
        <w:rPr>
          <w:rFonts w:ascii="Garamond" w:hAnsi="Garamond"/>
          <w:color w:val="002060"/>
          <w:sz w:val="24"/>
          <w:szCs w:val="24"/>
        </w:rPr>
        <w:t>Appaltatore</w:t>
      </w:r>
      <w:r w:rsidRPr="00226180">
        <w:rPr>
          <w:rFonts w:ascii="Garamond" w:hAnsi="Garamond"/>
          <w:color w:val="002060"/>
          <w:sz w:val="24"/>
          <w:szCs w:val="24"/>
        </w:rPr>
        <w:t xml:space="preserve"> deve comunicare alla Direzione Lavori l'avvenuto rilascio e inviare a quest</w:t>
      </w:r>
      <w:r w:rsidR="0088129F">
        <w:rPr>
          <w:rFonts w:ascii="Garamond" w:hAnsi="Garamond"/>
          <w:color w:val="002060"/>
          <w:sz w:val="24"/>
          <w:szCs w:val="24"/>
        </w:rPr>
        <w:t>’</w:t>
      </w:r>
      <w:r>
        <w:rPr>
          <w:rFonts w:ascii="Garamond" w:hAnsi="Garamond"/>
          <w:color w:val="002060"/>
          <w:sz w:val="24"/>
          <w:szCs w:val="24"/>
        </w:rPr>
        <w:t>ultima</w:t>
      </w:r>
      <w:r w:rsidRPr="00226180">
        <w:rPr>
          <w:rFonts w:ascii="Garamond" w:hAnsi="Garamond"/>
          <w:color w:val="002060"/>
          <w:sz w:val="24"/>
          <w:szCs w:val="24"/>
        </w:rPr>
        <w:t xml:space="preserve"> la copia dell'autorizzazione. Nel caso in cui tali autorizzazioni siano vincolanti ai fini della esecuzione dei lavori, la trasmissione della documentazione autorizzativa deve avvenire prima dell'inizio dei lavori in oggetto</w:t>
      </w:r>
      <w:r>
        <w:rPr>
          <w:rFonts w:ascii="Garamond" w:hAnsi="Garamond"/>
          <w:color w:val="002060"/>
          <w:sz w:val="24"/>
          <w:szCs w:val="24"/>
        </w:rPr>
        <w:t>;</w:t>
      </w:r>
    </w:p>
    <w:p w14:paraId="564B498D" w14:textId="5EEADD18" w:rsidR="00314FD4" w:rsidRDefault="00314FD4" w:rsidP="00314FD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D35CFD">
        <w:rPr>
          <w:rFonts w:ascii="Garamond" w:hAnsi="Garamond"/>
          <w:b/>
          <w:bCs/>
          <w:color w:val="002060"/>
          <w:sz w:val="24"/>
          <w:szCs w:val="24"/>
        </w:rPr>
        <w:t>redigere ed attuare un programma di audit</w:t>
      </w:r>
      <w:r w:rsidR="00CF6993">
        <w:rPr>
          <w:rFonts w:ascii="Garamond" w:hAnsi="Garamond"/>
          <w:b/>
          <w:bCs/>
          <w:color w:val="002060"/>
          <w:sz w:val="24"/>
          <w:szCs w:val="24"/>
        </w:rPr>
        <w:t>/verifiche</w:t>
      </w:r>
      <w:r w:rsidRPr="00D35CFD">
        <w:rPr>
          <w:rFonts w:ascii="Garamond" w:hAnsi="Garamond"/>
          <w:b/>
          <w:bCs/>
          <w:color w:val="002060"/>
          <w:sz w:val="24"/>
          <w:szCs w:val="24"/>
        </w:rPr>
        <w:t xml:space="preserve"> </w:t>
      </w:r>
      <w:r w:rsidRPr="003256E1">
        <w:rPr>
          <w:rFonts w:ascii="Garamond" w:hAnsi="Garamond"/>
          <w:color w:val="002060"/>
          <w:sz w:val="24"/>
          <w:szCs w:val="24"/>
        </w:rPr>
        <w:t xml:space="preserve">su base </w:t>
      </w:r>
      <w:r w:rsidR="0060334C" w:rsidRPr="0060334C">
        <w:rPr>
          <w:rFonts w:ascii="Garamond" w:hAnsi="Garamond"/>
          <w:color w:val="002060"/>
          <w:sz w:val="24"/>
          <w:szCs w:val="24"/>
        </w:rPr>
        <w:t>periodica commisurata alla durata dell’appalto</w:t>
      </w:r>
      <w:r w:rsidRPr="003256E1">
        <w:rPr>
          <w:rFonts w:ascii="Garamond" w:hAnsi="Garamond"/>
          <w:color w:val="002060"/>
          <w:sz w:val="24"/>
          <w:szCs w:val="24"/>
        </w:rPr>
        <w:t>, per verificare l’applicazione del SGSSA sia nella propria organizzazione che in quella di eventuali fornitori/sub</w:t>
      </w:r>
      <w:r w:rsidR="00E67492">
        <w:rPr>
          <w:rFonts w:ascii="Garamond" w:hAnsi="Garamond"/>
          <w:color w:val="002060"/>
          <w:sz w:val="24"/>
          <w:szCs w:val="24"/>
        </w:rPr>
        <w:t>appaltatori</w:t>
      </w:r>
      <w:r w:rsidRPr="003256E1">
        <w:rPr>
          <w:rFonts w:ascii="Garamond" w:hAnsi="Garamond"/>
          <w:color w:val="002060"/>
          <w:sz w:val="24"/>
          <w:szCs w:val="24"/>
        </w:rPr>
        <w:t>, comunicandone gli esiti in apposito report al</w:t>
      </w:r>
      <w:r w:rsidR="00CF6993">
        <w:rPr>
          <w:rFonts w:ascii="Garamond" w:hAnsi="Garamond"/>
          <w:color w:val="002060"/>
          <w:sz w:val="24"/>
          <w:szCs w:val="24"/>
        </w:rPr>
        <w:t xml:space="preserve"> </w:t>
      </w:r>
      <w:r w:rsidRPr="003256E1">
        <w:rPr>
          <w:rFonts w:ascii="Garamond" w:hAnsi="Garamond"/>
          <w:color w:val="002060"/>
          <w:sz w:val="24"/>
          <w:szCs w:val="24"/>
        </w:rPr>
        <w:t>Committente</w:t>
      </w:r>
      <w:r w:rsidR="00475DAF">
        <w:rPr>
          <w:rFonts w:ascii="Garamond" w:hAnsi="Garamond"/>
          <w:color w:val="002060"/>
          <w:sz w:val="24"/>
          <w:szCs w:val="24"/>
        </w:rPr>
        <w:t xml:space="preserve"> (al RUP e al DL/CSE)</w:t>
      </w:r>
      <w:r>
        <w:rPr>
          <w:rFonts w:ascii="Garamond" w:hAnsi="Garamond"/>
          <w:color w:val="002060"/>
          <w:sz w:val="24"/>
          <w:szCs w:val="24"/>
        </w:rPr>
        <w:t>;</w:t>
      </w:r>
    </w:p>
    <w:p w14:paraId="21517EDD" w14:textId="7330CC7D" w:rsidR="00314FD4" w:rsidRDefault="00314FD4" w:rsidP="00314FD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D35CFD">
        <w:rPr>
          <w:rFonts w:ascii="Garamond" w:hAnsi="Garamond"/>
          <w:b/>
          <w:bCs/>
          <w:color w:val="002060"/>
          <w:sz w:val="24"/>
          <w:szCs w:val="24"/>
        </w:rPr>
        <w:t>collaborare per l’effettuazione di audit</w:t>
      </w:r>
      <w:r w:rsidR="00CF6993">
        <w:rPr>
          <w:rFonts w:ascii="Garamond" w:hAnsi="Garamond"/>
          <w:b/>
          <w:bCs/>
          <w:color w:val="002060"/>
          <w:sz w:val="24"/>
          <w:szCs w:val="24"/>
        </w:rPr>
        <w:t xml:space="preserve"> e verifiche</w:t>
      </w:r>
      <w:r>
        <w:rPr>
          <w:rFonts w:ascii="Garamond" w:hAnsi="Garamond"/>
          <w:b/>
          <w:bCs/>
          <w:color w:val="002060"/>
          <w:sz w:val="24"/>
          <w:szCs w:val="24"/>
        </w:rPr>
        <w:t xml:space="preserve"> eseguiti dal Committente</w:t>
      </w:r>
      <w:r w:rsidRPr="00A867A2">
        <w:rPr>
          <w:rFonts w:ascii="Garamond" w:hAnsi="Garamond"/>
          <w:color w:val="002060"/>
          <w:sz w:val="24"/>
          <w:szCs w:val="24"/>
        </w:rPr>
        <w:t xml:space="preserve">, fornendo alla stessa ogni assistenza che si rendesse </w:t>
      </w:r>
      <w:proofErr w:type="spellStart"/>
      <w:r w:rsidRPr="00A867A2">
        <w:rPr>
          <w:rFonts w:ascii="Garamond" w:hAnsi="Garamond"/>
          <w:color w:val="002060"/>
          <w:sz w:val="24"/>
          <w:szCs w:val="24"/>
        </w:rPr>
        <w:t>necessaria</w:t>
      </w:r>
      <w:proofErr w:type="spellEnd"/>
      <w:r>
        <w:rPr>
          <w:rFonts w:ascii="Garamond" w:hAnsi="Garamond"/>
          <w:color w:val="002060"/>
          <w:sz w:val="24"/>
          <w:szCs w:val="24"/>
        </w:rPr>
        <w:t>;</w:t>
      </w:r>
    </w:p>
    <w:p w14:paraId="161B71B9" w14:textId="179C897C" w:rsidR="00314FD4" w:rsidRPr="00F70C20" w:rsidRDefault="00314FD4" w:rsidP="00F70C20">
      <w:pPr>
        <w:numPr>
          <w:ilvl w:val="0"/>
          <w:numId w:val="28"/>
        </w:numPr>
        <w:suppressAutoHyphens/>
        <w:autoSpaceDE w:val="0"/>
        <w:autoSpaceDN w:val="0"/>
        <w:adjustRightInd w:val="0"/>
        <w:spacing w:line="360" w:lineRule="auto"/>
        <w:ind w:left="284" w:hanging="284"/>
        <w:jc w:val="both"/>
        <w:rPr>
          <w:rFonts w:ascii="Garamond" w:hAnsi="Garamond"/>
          <w:b/>
          <w:bCs/>
          <w:color w:val="002060"/>
          <w:sz w:val="24"/>
          <w:szCs w:val="24"/>
        </w:rPr>
      </w:pPr>
      <w:r w:rsidRPr="008D3B7B">
        <w:rPr>
          <w:rFonts w:ascii="Garamond" w:hAnsi="Garamond"/>
          <w:b/>
          <w:bCs/>
          <w:color w:val="002060"/>
          <w:sz w:val="24"/>
          <w:szCs w:val="24"/>
        </w:rPr>
        <w:t>redigere un Programma delle simulazioni delle emergenze HSE</w:t>
      </w:r>
      <w:r w:rsidRPr="00F70C20">
        <w:rPr>
          <w:rFonts w:ascii="Garamond" w:hAnsi="Garamond"/>
          <w:b/>
          <w:bCs/>
          <w:color w:val="002060"/>
          <w:sz w:val="24"/>
          <w:szCs w:val="24"/>
        </w:rPr>
        <w:t xml:space="preserve">, </w:t>
      </w:r>
      <w:r w:rsidRPr="00F70C20">
        <w:rPr>
          <w:rFonts w:ascii="Garamond" w:hAnsi="Garamond"/>
          <w:color w:val="002060"/>
          <w:sz w:val="24"/>
          <w:szCs w:val="24"/>
        </w:rPr>
        <w:t xml:space="preserve">con riferimento </w:t>
      </w:r>
      <w:r w:rsidR="0064268D" w:rsidRPr="00F70C20">
        <w:rPr>
          <w:rFonts w:ascii="Garamond" w:hAnsi="Garamond"/>
          <w:color w:val="002060"/>
          <w:sz w:val="24"/>
          <w:szCs w:val="24"/>
        </w:rPr>
        <w:t xml:space="preserve">ai possibili scenari di emergenza in materia di sicurezza e ambiente significativi dei propri lavori ad integrazione di quanto incluso nei documenti contrattuali (ad es. PSC, DUVRI </w:t>
      </w:r>
      <w:proofErr w:type="spellStart"/>
      <w:r w:rsidR="0064268D" w:rsidRPr="00F70C20">
        <w:rPr>
          <w:rFonts w:ascii="Garamond" w:hAnsi="Garamond"/>
          <w:color w:val="002060"/>
          <w:sz w:val="24"/>
          <w:szCs w:val="24"/>
        </w:rPr>
        <w:t>ecc</w:t>
      </w:r>
      <w:proofErr w:type="spellEnd"/>
      <w:r w:rsidR="0064268D" w:rsidRPr="00F70C20">
        <w:rPr>
          <w:rFonts w:ascii="Garamond" w:hAnsi="Garamond"/>
          <w:color w:val="002060"/>
          <w:sz w:val="24"/>
          <w:szCs w:val="24"/>
        </w:rPr>
        <w:t>…)</w:t>
      </w:r>
      <w:r w:rsidRPr="00F70C20">
        <w:rPr>
          <w:rFonts w:ascii="Garamond" w:hAnsi="Garamond"/>
          <w:color w:val="002060"/>
          <w:sz w:val="24"/>
          <w:szCs w:val="24"/>
        </w:rPr>
        <w:t xml:space="preserve">, includendo la pianificazione delle eventuali prove di emergenza </w:t>
      </w:r>
      <w:r w:rsidR="00CF6993">
        <w:rPr>
          <w:rFonts w:ascii="Garamond" w:hAnsi="Garamond"/>
          <w:color w:val="002060"/>
          <w:sz w:val="24"/>
          <w:szCs w:val="24"/>
        </w:rPr>
        <w:t xml:space="preserve">anche ambientali </w:t>
      </w:r>
      <w:r w:rsidRPr="00F70C20">
        <w:rPr>
          <w:rFonts w:ascii="Garamond" w:hAnsi="Garamond"/>
          <w:color w:val="002060"/>
          <w:sz w:val="24"/>
          <w:szCs w:val="24"/>
        </w:rPr>
        <w:t xml:space="preserve">e le procedure di revisione della gestione delle emergenze conseguenti a prove svolte e/o alle eventuali emergenze verificatesi, tenendo in considerazione almeno </w:t>
      </w:r>
      <w:r w:rsidR="008D3B7B" w:rsidRPr="00F70C20">
        <w:rPr>
          <w:rFonts w:ascii="Garamond" w:hAnsi="Garamond"/>
          <w:color w:val="002060"/>
          <w:sz w:val="24"/>
          <w:szCs w:val="24"/>
        </w:rPr>
        <w:t>i tempi di risposta, l’adeguatezza della procedura, l’informazione e formazione del personale coinvolto, le interazione con le parti interessate rilevanti (ad esempio: vicini, servizi di emergenza, ecc. )</w:t>
      </w:r>
      <w:r w:rsidRPr="00F70C20">
        <w:rPr>
          <w:rFonts w:ascii="Garamond" w:hAnsi="Garamond"/>
          <w:color w:val="002060"/>
          <w:sz w:val="24"/>
          <w:szCs w:val="24"/>
        </w:rPr>
        <w:t>;</w:t>
      </w:r>
    </w:p>
    <w:p w14:paraId="35E694E2" w14:textId="6AC3591B" w:rsidR="00314FD4" w:rsidRPr="00E46C32" w:rsidRDefault="00314FD4" w:rsidP="00314FD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E46C32">
        <w:rPr>
          <w:rFonts w:ascii="Garamond" w:hAnsi="Garamond"/>
          <w:b/>
          <w:bCs/>
          <w:color w:val="002060"/>
          <w:sz w:val="24"/>
          <w:szCs w:val="24"/>
        </w:rPr>
        <w:t>provvedere alla tempestiva segnalazione degli incidenti e quasi incidenti</w:t>
      </w:r>
      <w:r w:rsidRPr="00E46C32">
        <w:rPr>
          <w:rFonts w:ascii="Garamond" w:hAnsi="Garamond"/>
          <w:color w:val="002060"/>
          <w:sz w:val="24"/>
          <w:szCs w:val="24"/>
        </w:rPr>
        <w:t xml:space="preserve">, </w:t>
      </w:r>
      <w:r w:rsidR="00E17B16">
        <w:rPr>
          <w:rFonts w:ascii="Garamond" w:hAnsi="Garamond"/>
          <w:color w:val="002060"/>
          <w:sz w:val="24"/>
          <w:szCs w:val="24"/>
        </w:rPr>
        <w:t xml:space="preserve">come previsto all’art. 5.5 del presente CSA e </w:t>
      </w:r>
      <w:r w:rsidRPr="00E46C32">
        <w:rPr>
          <w:rFonts w:ascii="Garamond" w:hAnsi="Garamond"/>
          <w:color w:val="002060"/>
          <w:sz w:val="24"/>
          <w:szCs w:val="24"/>
        </w:rPr>
        <w:t xml:space="preserve">attraverso la modulistica predisposta dal </w:t>
      </w:r>
      <w:r w:rsidRPr="00901E91">
        <w:rPr>
          <w:rFonts w:ascii="Garamond" w:hAnsi="Garamond"/>
          <w:color w:val="002060"/>
          <w:sz w:val="24"/>
          <w:szCs w:val="24"/>
        </w:rPr>
        <w:t xml:space="preserve">Committente </w:t>
      </w:r>
      <w:r w:rsidRPr="00C35034">
        <w:rPr>
          <w:rFonts w:ascii="Garamond" w:hAnsi="Garamond"/>
          <w:color w:val="002060"/>
          <w:sz w:val="24"/>
          <w:szCs w:val="24"/>
        </w:rPr>
        <w:t>allegata al presente Capitolato</w:t>
      </w:r>
      <w:r w:rsidR="002E7C43">
        <w:rPr>
          <w:rFonts w:ascii="Garamond" w:hAnsi="Garamond"/>
          <w:color w:val="002060"/>
          <w:sz w:val="24"/>
          <w:szCs w:val="24"/>
        </w:rPr>
        <w:t>;</w:t>
      </w:r>
    </w:p>
    <w:p w14:paraId="69EA714C" w14:textId="28F51AEA" w:rsidR="00314FD4" w:rsidRDefault="00314FD4" w:rsidP="00314FD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D35CFD">
        <w:rPr>
          <w:rFonts w:ascii="Garamond" w:hAnsi="Garamond"/>
          <w:b/>
          <w:bCs/>
          <w:color w:val="002060"/>
          <w:sz w:val="24"/>
          <w:szCs w:val="24"/>
        </w:rPr>
        <w:t>provvedere alla tenuta di un registro delle NC,</w:t>
      </w:r>
      <w:r>
        <w:rPr>
          <w:rFonts w:ascii="Garamond" w:hAnsi="Garamond"/>
          <w:color w:val="002060"/>
          <w:sz w:val="24"/>
          <w:szCs w:val="24"/>
        </w:rPr>
        <w:t xml:space="preserve"> comprensivo di trattamenti, azioni correttive e stato delle stesse;</w:t>
      </w:r>
    </w:p>
    <w:p w14:paraId="1859E083" w14:textId="41F218D6" w:rsidR="008F6EDD" w:rsidRPr="00C32407" w:rsidRDefault="008F6EDD" w:rsidP="00C32407">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D35CFD">
        <w:rPr>
          <w:rFonts w:ascii="Garamond" w:hAnsi="Garamond"/>
          <w:b/>
          <w:bCs/>
          <w:color w:val="002060"/>
          <w:sz w:val="24"/>
          <w:szCs w:val="24"/>
        </w:rPr>
        <w:t xml:space="preserve">trasmettere alla </w:t>
      </w:r>
      <w:r w:rsidR="00901E91">
        <w:rPr>
          <w:rFonts w:ascii="Garamond" w:hAnsi="Garamond"/>
          <w:b/>
          <w:bCs/>
          <w:color w:val="002060"/>
          <w:sz w:val="24"/>
          <w:szCs w:val="24"/>
        </w:rPr>
        <w:t>Direzione Lavori e CSE</w:t>
      </w:r>
      <w:r w:rsidRPr="00D35CFD">
        <w:rPr>
          <w:rFonts w:ascii="Garamond" w:hAnsi="Garamond"/>
          <w:b/>
          <w:bCs/>
          <w:color w:val="002060"/>
          <w:sz w:val="24"/>
          <w:szCs w:val="24"/>
        </w:rPr>
        <w:t xml:space="preserve"> </w:t>
      </w:r>
      <w:r w:rsidR="00D868F6">
        <w:rPr>
          <w:rFonts w:ascii="Garamond" w:hAnsi="Garamond"/>
          <w:b/>
          <w:bCs/>
          <w:color w:val="002060"/>
          <w:sz w:val="24"/>
          <w:szCs w:val="24"/>
        </w:rPr>
        <w:t xml:space="preserve">i </w:t>
      </w:r>
      <w:r w:rsidR="00E17B16">
        <w:rPr>
          <w:rFonts w:ascii="Garamond" w:hAnsi="Garamond"/>
          <w:b/>
          <w:bCs/>
          <w:color w:val="002060"/>
          <w:sz w:val="24"/>
          <w:szCs w:val="24"/>
        </w:rPr>
        <w:t>d</w:t>
      </w:r>
      <w:r w:rsidR="00D868F6">
        <w:rPr>
          <w:rFonts w:ascii="Garamond" w:hAnsi="Garamond"/>
          <w:b/>
          <w:bCs/>
          <w:color w:val="002060"/>
          <w:sz w:val="24"/>
          <w:szCs w:val="24"/>
        </w:rPr>
        <w:t>ati e</w:t>
      </w:r>
      <w:r w:rsidR="00D868F6" w:rsidRPr="00D35CFD">
        <w:rPr>
          <w:rFonts w:ascii="Garamond" w:hAnsi="Garamond"/>
          <w:b/>
          <w:bCs/>
          <w:color w:val="002060"/>
          <w:sz w:val="24"/>
          <w:szCs w:val="24"/>
        </w:rPr>
        <w:t xml:space="preserve"> </w:t>
      </w:r>
      <w:r w:rsidR="00D868F6">
        <w:rPr>
          <w:rFonts w:ascii="Garamond" w:hAnsi="Garamond"/>
          <w:b/>
          <w:bCs/>
          <w:color w:val="002060"/>
          <w:sz w:val="24"/>
          <w:szCs w:val="24"/>
        </w:rPr>
        <w:t xml:space="preserve">gli </w:t>
      </w:r>
      <w:r w:rsidR="00E17B16">
        <w:rPr>
          <w:rFonts w:ascii="Garamond" w:hAnsi="Garamond"/>
          <w:b/>
          <w:bCs/>
          <w:color w:val="002060"/>
          <w:sz w:val="24"/>
          <w:szCs w:val="24"/>
        </w:rPr>
        <w:t>i</w:t>
      </w:r>
      <w:r w:rsidR="00D868F6" w:rsidRPr="00D35CFD">
        <w:rPr>
          <w:rFonts w:ascii="Garamond" w:hAnsi="Garamond"/>
          <w:b/>
          <w:bCs/>
          <w:color w:val="002060"/>
          <w:sz w:val="24"/>
          <w:szCs w:val="24"/>
        </w:rPr>
        <w:t xml:space="preserve">ndicatori </w:t>
      </w:r>
      <w:r w:rsidR="00D868F6">
        <w:rPr>
          <w:rFonts w:ascii="Garamond" w:hAnsi="Garamond"/>
          <w:b/>
          <w:bCs/>
          <w:color w:val="002060"/>
          <w:sz w:val="24"/>
          <w:szCs w:val="24"/>
        </w:rPr>
        <w:t xml:space="preserve">(KPI) </w:t>
      </w:r>
      <w:r w:rsidRPr="00D35CFD">
        <w:rPr>
          <w:rFonts w:ascii="Garamond" w:hAnsi="Garamond"/>
          <w:color w:val="002060"/>
          <w:sz w:val="24"/>
          <w:szCs w:val="24"/>
        </w:rPr>
        <w:t xml:space="preserve">riportati </w:t>
      </w:r>
      <w:r w:rsidR="003F406F" w:rsidRPr="00D35CFD">
        <w:rPr>
          <w:rFonts w:ascii="Garamond" w:hAnsi="Garamond"/>
          <w:color w:val="002060"/>
          <w:sz w:val="24"/>
          <w:szCs w:val="24"/>
        </w:rPr>
        <w:t>nel</w:t>
      </w:r>
      <w:r w:rsidR="003F406F">
        <w:rPr>
          <w:rFonts w:ascii="Garamond" w:hAnsi="Garamond"/>
          <w:color w:val="002060"/>
          <w:sz w:val="24"/>
          <w:szCs w:val="24"/>
        </w:rPr>
        <w:t>la tabella di</w:t>
      </w:r>
      <w:r w:rsidR="003F406F" w:rsidRPr="00D35CFD">
        <w:rPr>
          <w:rFonts w:ascii="Garamond" w:hAnsi="Garamond"/>
          <w:color w:val="002060"/>
          <w:sz w:val="24"/>
          <w:szCs w:val="24"/>
        </w:rPr>
        <w:t xml:space="preserve"> seguito che </w:t>
      </w:r>
      <w:r w:rsidR="003F406F">
        <w:rPr>
          <w:rFonts w:ascii="Garamond" w:hAnsi="Garamond"/>
          <w:color w:val="002060"/>
          <w:sz w:val="24"/>
          <w:szCs w:val="24"/>
        </w:rPr>
        <w:t>permettono il monitoraggio delle performance HSE e de</w:t>
      </w:r>
      <w:r w:rsidR="003F406F" w:rsidRPr="00D35CFD">
        <w:rPr>
          <w:rFonts w:ascii="Garamond" w:hAnsi="Garamond"/>
          <w:color w:val="002060"/>
          <w:sz w:val="24"/>
          <w:szCs w:val="24"/>
        </w:rPr>
        <w:t xml:space="preserve">l raggiungimento degli obiettivi in tema di Sicurezza ed </w:t>
      </w:r>
      <w:r w:rsidR="003F406F" w:rsidRPr="00154832">
        <w:rPr>
          <w:rFonts w:ascii="Garamond" w:hAnsi="Garamond"/>
          <w:color w:val="002060"/>
          <w:sz w:val="24"/>
          <w:szCs w:val="24"/>
        </w:rPr>
        <w:t>Ambiente</w:t>
      </w:r>
      <w:r w:rsidR="003F406F">
        <w:rPr>
          <w:rFonts w:ascii="Garamond" w:hAnsi="Garamond"/>
          <w:color w:val="002060"/>
          <w:sz w:val="24"/>
          <w:szCs w:val="24"/>
        </w:rPr>
        <w:t xml:space="preserve"> nell’ambito dei lavori</w:t>
      </w:r>
      <w:r w:rsidR="00C32407">
        <w:rPr>
          <w:rFonts w:ascii="Garamond" w:hAnsi="Garamond"/>
          <w:color w:val="002060"/>
          <w:sz w:val="24"/>
          <w:szCs w:val="24"/>
        </w:rPr>
        <w:t>.</w:t>
      </w:r>
      <w:r w:rsidRPr="00C32407">
        <w:rPr>
          <w:rFonts w:ascii="Garamond" w:hAnsi="Garamond"/>
          <w:color w:val="002060"/>
          <w:sz w:val="24"/>
          <w:szCs w:val="24"/>
        </w:rPr>
        <w:t xml:space="preserve"> </w:t>
      </w:r>
      <w:r w:rsidR="00584BFE" w:rsidRPr="00584BFE">
        <w:rPr>
          <w:rFonts w:ascii="Garamond" w:hAnsi="Garamond"/>
          <w:color w:val="002060"/>
          <w:sz w:val="24"/>
          <w:szCs w:val="24"/>
        </w:rPr>
        <w:t>I dati dovranno essere trasmessi con le modalità, la frequenza e gli strumenti definiti dal Committente. L’anagrafica del lavoro sarà compilata a cura del Committente</w:t>
      </w:r>
      <w:r w:rsidRPr="00C32407">
        <w:rPr>
          <w:rFonts w:ascii="Garamond" w:hAnsi="Garamond"/>
          <w:color w:val="002060"/>
          <w:sz w:val="24"/>
          <w:szCs w:val="24"/>
        </w:rPr>
        <w:t>:</w:t>
      </w:r>
    </w:p>
    <w:tbl>
      <w:tblPr>
        <w:tblW w:w="5078" w:type="pct"/>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91"/>
        <w:gridCol w:w="1007"/>
        <w:gridCol w:w="1152"/>
        <w:gridCol w:w="1297"/>
        <w:gridCol w:w="1431"/>
      </w:tblGrid>
      <w:tr w:rsidR="001E5EA1" w:rsidRPr="001502B4" w14:paraId="33968C68" w14:textId="77777777" w:rsidTr="001E5EA1">
        <w:trPr>
          <w:trHeight w:val="20"/>
        </w:trPr>
        <w:tc>
          <w:tcPr>
            <w:tcW w:w="2501" w:type="pct"/>
            <w:shd w:val="clear" w:color="auto" w:fill="auto"/>
            <w:noWrap/>
            <w:vAlign w:val="center"/>
            <w:hideMark/>
          </w:tcPr>
          <w:p w14:paraId="22A1A190" w14:textId="77777777" w:rsidR="001E5EA1" w:rsidRPr="006C5D70" w:rsidRDefault="001E5EA1" w:rsidP="004207A5">
            <w:pPr>
              <w:jc w:val="right"/>
              <w:rPr>
                <w:rFonts w:ascii="Tahoma" w:hAnsi="Tahoma" w:cs="Tahoma"/>
                <w:b/>
                <w:bCs/>
                <w:color w:val="002060"/>
                <w:sz w:val="14"/>
                <w:szCs w:val="14"/>
              </w:rPr>
            </w:pPr>
            <w:r w:rsidRPr="006C5D70">
              <w:rPr>
                <w:rFonts w:ascii="Tahoma" w:hAnsi="Tahoma" w:cs="Tahoma"/>
                <w:b/>
                <w:bCs/>
                <w:color w:val="002060"/>
                <w:sz w:val="14"/>
                <w:szCs w:val="14"/>
              </w:rPr>
              <w:t xml:space="preserve">BUSINESS </w:t>
            </w:r>
            <w:proofErr w:type="gramStart"/>
            <w:r w:rsidRPr="006C5D70">
              <w:rPr>
                <w:rFonts w:ascii="Tahoma" w:hAnsi="Tahoma" w:cs="Tahoma"/>
                <w:b/>
                <w:bCs/>
                <w:color w:val="002060"/>
                <w:sz w:val="14"/>
                <w:szCs w:val="14"/>
              </w:rPr>
              <w:t>UNIT  :</w:t>
            </w:r>
            <w:proofErr w:type="gramEnd"/>
            <w:r w:rsidRPr="006C5D70">
              <w:rPr>
                <w:rFonts w:ascii="Tahoma" w:hAnsi="Tahoma" w:cs="Tahoma"/>
                <w:b/>
                <w:bCs/>
                <w:color w:val="002060"/>
                <w:sz w:val="14"/>
                <w:szCs w:val="14"/>
              </w:rPr>
              <w:t xml:space="preserve"> </w:t>
            </w:r>
          </w:p>
        </w:tc>
        <w:tc>
          <w:tcPr>
            <w:tcW w:w="2499" w:type="pct"/>
            <w:gridSpan w:val="4"/>
            <w:shd w:val="clear" w:color="auto" w:fill="auto"/>
            <w:noWrap/>
            <w:vAlign w:val="center"/>
          </w:tcPr>
          <w:p w14:paraId="2DBFD68C" w14:textId="77777777" w:rsidR="001E5EA1" w:rsidRPr="006C5D70" w:rsidRDefault="001E5EA1" w:rsidP="004207A5">
            <w:pPr>
              <w:rPr>
                <w:rFonts w:ascii="Tahoma" w:hAnsi="Tahoma" w:cs="Tahoma"/>
                <w:b/>
                <w:bCs/>
                <w:color w:val="002060"/>
                <w:sz w:val="14"/>
                <w:szCs w:val="14"/>
              </w:rPr>
            </w:pPr>
          </w:p>
        </w:tc>
      </w:tr>
      <w:tr w:rsidR="001E5EA1" w:rsidRPr="001502B4" w14:paraId="3338A011" w14:textId="77777777" w:rsidTr="001E5EA1">
        <w:trPr>
          <w:trHeight w:val="20"/>
        </w:trPr>
        <w:tc>
          <w:tcPr>
            <w:tcW w:w="2501" w:type="pct"/>
            <w:shd w:val="clear" w:color="auto" w:fill="auto"/>
            <w:noWrap/>
            <w:vAlign w:val="center"/>
            <w:hideMark/>
          </w:tcPr>
          <w:p w14:paraId="31953990" w14:textId="77777777" w:rsidR="001E5EA1" w:rsidRPr="006C5D70" w:rsidRDefault="001E5EA1" w:rsidP="004207A5">
            <w:pPr>
              <w:jc w:val="right"/>
              <w:rPr>
                <w:rFonts w:ascii="Tahoma" w:hAnsi="Tahoma" w:cs="Tahoma"/>
                <w:b/>
                <w:bCs/>
                <w:color w:val="002060"/>
                <w:sz w:val="14"/>
                <w:szCs w:val="14"/>
              </w:rPr>
            </w:pPr>
            <w:proofErr w:type="gramStart"/>
            <w:r w:rsidRPr="006C5D70">
              <w:rPr>
                <w:rFonts w:ascii="Tahoma" w:hAnsi="Tahoma" w:cs="Tahoma"/>
                <w:b/>
                <w:bCs/>
                <w:color w:val="002060"/>
                <w:sz w:val="14"/>
                <w:szCs w:val="14"/>
              </w:rPr>
              <w:t>DIREZIONE  :</w:t>
            </w:r>
            <w:proofErr w:type="gramEnd"/>
          </w:p>
        </w:tc>
        <w:tc>
          <w:tcPr>
            <w:tcW w:w="2499" w:type="pct"/>
            <w:gridSpan w:val="4"/>
            <w:shd w:val="clear" w:color="auto" w:fill="auto"/>
            <w:noWrap/>
            <w:vAlign w:val="center"/>
          </w:tcPr>
          <w:p w14:paraId="44CE239A" w14:textId="77777777" w:rsidR="001E5EA1" w:rsidRPr="006C5D70" w:rsidRDefault="001E5EA1" w:rsidP="004207A5">
            <w:pPr>
              <w:rPr>
                <w:rFonts w:ascii="Tahoma" w:hAnsi="Tahoma" w:cs="Tahoma"/>
                <w:b/>
                <w:bCs/>
                <w:color w:val="002060"/>
                <w:sz w:val="14"/>
                <w:szCs w:val="14"/>
              </w:rPr>
            </w:pPr>
          </w:p>
        </w:tc>
      </w:tr>
      <w:tr w:rsidR="001E5EA1" w:rsidRPr="001502B4" w14:paraId="04E8BEC1" w14:textId="77777777" w:rsidTr="001E5EA1">
        <w:trPr>
          <w:trHeight w:val="20"/>
        </w:trPr>
        <w:tc>
          <w:tcPr>
            <w:tcW w:w="2501" w:type="pct"/>
            <w:shd w:val="clear" w:color="auto" w:fill="auto"/>
            <w:noWrap/>
            <w:vAlign w:val="center"/>
          </w:tcPr>
          <w:p w14:paraId="1E616CD7" w14:textId="77777777" w:rsidR="001E5EA1" w:rsidRPr="006C5D70" w:rsidRDefault="001E5EA1" w:rsidP="004207A5">
            <w:pPr>
              <w:jc w:val="right"/>
              <w:rPr>
                <w:rFonts w:ascii="Tahoma" w:hAnsi="Tahoma" w:cs="Tahoma"/>
                <w:b/>
                <w:bCs/>
                <w:color w:val="002060"/>
                <w:sz w:val="14"/>
                <w:szCs w:val="14"/>
              </w:rPr>
            </w:pPr>
            <w:r w:rsidRPr="006C5D70">
              <w:rPr>
                <w:rFonts w:ascii="Tahoma" w:hAnsi="Tahoma" w:cs="Tahoma"/>
                <w:b/>
                <w:bCs/>
                <w:color w:val="002060"/>
                <w:sz w:val="14"/>
                <w:szCs w:val="14"/>
              </w:rPr>
              <w:t xml:space="preserve">AREA / </w:t>
            </w:r>
            <w:proofErr w:type="gramStart"/>
            <w:r w:rsidRPr="006C5D70">
              <w:rPr>
                <w:rFonts w:ascii="Tahoma" w:hAnsi="Tahoma" w:cs="Tahoma"/>
                <w:b/>
                <w:bCs/>
                <w:color w:val="002060"/>
                <w:sz w:val="14"/>
                <w:szCs w:val="14"/>
              </w:rPr>
              <w:t>UO :</w:t>
            </w:r>
            <w:proofErr w:type="gramEnd"/>
          </w:p>
        </w:tc>
        <w:tc>
          <w:tcPr>
            <w:tcW w:w="2499" w:type="pct"/>
            <w:gridSpan w:val="4"/>
            <w:shd w:val="clear" w:color="auto" w:fill="auto"/>
            <w:noWrap/>
            <w:vAlign w:val="center"/>
          </w:tcPr>
          <w:p w14:paraId="1A994495" w14:textId="77777777" w:rsidR="001E5EA1" w:rsidRPr="006C5D70" w:rsidRDefault="001E5EA1" w:rsidP="004207A5">
            <w:pPr>
              <w:jc w:val="center"/>
              <w:rPr>
                <w:rFonts w:ascii="Tahoma" w:hAnsi="Tahoma" w:cs="Tahoma"/>
                <w:b/>
                <w:bCs/>
                <w:color w:val="002060"/>
                <w:sz w:val="14"/>
                <w:szCs w:val="14"/>
              </w:rPr>
            </w:pPr>
          </w:p>
        </w:tc>
      </w:tr>
      <w:tr w:rsidR="001E5EA1" w:rsidRPr="001502B4" w14:paraId="30902638" w14:textId="77777777" w:rsidTr="001E5EA1">
        <w:trPr>
          <w:trHeight w:val="20"/>
        </w:trPr>
        <w:tc>
          <w:tcPr>
            <w:tcW w:w="2501" w:type="pct"/>
            <w:shd w:val="clear" w:color="auto" w:fill="auto"/>
            <w:noWrap/>
            <w:vAlign w:val="center"/>
            <w:hideMark/>
          </w:tcPr>
          <w:p w14:paraId="6FEAB58C" w14:textId="77777777" w:rsidR="001E5EA1" w:rsidRPr="006C5D70" w:rsidRDefault="001E5EA1" w:rsidP="004207A5">
            <w:pPr>
              <w:jc w:val="right"/>
              <w:rPr>
                <w:rFonts w:ascii="Tahoma" w:hAnsi="Tahoma" w:cs="Tahoma"/>
                <w:b/>
                <w:bCs/>
                <w:color w:val="002060"/>
                <w:sz w:val="14"/>
                <w:szCs w:val="14"/>
              </w:rPr>
            </w:pPr>
            <w:proofErr w:type="gramStart"/>
            <w:r w:rsidRPr="006C5D70">
              <w:rPr>
                <w:rFonts w:ascii="Tahoma" w:hAnsi="Tahoma" w:cs="Tahoma"/>
                <w:b/>
                <w:bCs/>
                <w:color w:val="002060"/>
                <w:sz w:val="14"/>
                <w:szCs w:val="14"/>
              </w:rPr>
              <w:t>COMMITTENTE :</w:t>
            </w:r>
            <w:proofErr w:type="gramEnd"/>
            <w:r w:rsidRPr="006C5D70">
              <w:rPr>
                <w:rFonts w:ascii="Tahoma" w:hAnsi="Tahoma" w:cs="Tahoma"/>
                <w:b/>
                <w:bCs/>
                <w:color w:val="002060"/>
                <w:sz w:val="14"/>
                <w:szCs w:val="14"/>
              </w:rPr>
              <w:t xml:space="preserve"> </w:t>
            </w:r>
          </w:p>
        </w:tc>
        <w:tc>
          <w:tcPr>
            <w:tcW w:w="2499" w:type="pct"/>
            <w:gridSpan w:val="4"/>
            <w:shd w:val="clear" w:color="auto" w:fill="auto"/>
            <w:noWrap/>
            <w:vAlign w:val="center"/>
            <w:hideMark/>
          </w:tcPr>
          <w:p w14:paraId="1A43A7FC" w14:textId="77777777" w:rsidR="001E5EA1" w:rsidRPr="006C5D70" w:rsidRDefault="001E5EA1" w:rsidP="004207A5">
            <w:pPr>
              <w:jc w:val="center"/>
              <w:rPr>
                <w:rFonts w:ascii="Tahoma" w:hAnsi="Tahoma" w:cs="Tahoma"/>
                <w:b/>
                <w:bCs/>
                <w:color w:val="002060"/>
                <w:sz w:val="14"/>
                <w:szCs w:val="14"/>
              </w:rPr>
            </w:pPr>
            <w:r w:rsidRPr="006C5D70">
              <w:rPr>
                <w:rFonts w:ascii="Tahoma" w:hAnsi="Tahoma" w:cs="Tahoma"/>
                <w:b/>
                <w:bCs/>
                <w:color w:val="002060"/>
                <w:sz w:val="14"/>
                <w:szCs w:val="14"/>
              </w:rPr>
              <w:t> </w:t>
            </w:r>
          </w:p>
        </w:tc>
      </w:tr>
      <w:tr w:rsidR="001E5EA1" w:rsidRPr="001502B4" w14:paraId="6F362112" w14:textId="77777777" w:rsidTr="001E5EA1">
        <w:trPr>
          <w:trHeight w:val="20"/>
        </w:trPr>
        <w:tc>
          <w:tcPr>
            <w:tcW w:w="2501" w:type="pct"/>
            <w:shd w:val="clear" w:color="auto" w:fill="auto"/>
            <w:noWrap/>
            <w:vAlign w:val="center"/>
            <w:hideMark/>
          </w:tcPr>
          <w:p w14:paraId="25170A9C" w14:textId="77777777" w:rsidR="001E5EA1" w:rsidRPr="006C5D70" w:rsidRDefault="001E5EA1" w:rsidP="004207A5">
            <w:pPr>
              <w:jc w:val="right"/>
              <w:rPr>
                <w:rFonts w:ascii="Tahoma" w:hAnsi="Tahoma" w:cs="Tahoma"/>
                <w:b/>
                <w:bCs/>
                <w:color w:val="002060"/>
                <w:sz w:val="14"/>
                <w:szCs w:val="14"/>
              </w:rPr>
            </w:pPr>
            <w:r w:rsidRPr="006C5D70">
              <w:rPr>
                <w:rFonts w:ascii="Tahoma" w:hAnsi="Tahoma" w:cs="Tahoma"/>
                <w:b/>
                <w:bCs/>
                <w:color w:val="002060"/>
                <w:sz w:val="14"/>
                <w:szCs w:val="14"/>
              </w:rPr>
              <w:t xml:space="preserve">RUP/RESPONSABILE DEI </w:t>
            </w:r>
            <w:proofErr w:type="gramStart"/>
            <w:r w:rsidRPr="006C5D70">
              <w:rPr>
                <w:rFonts w:ascii="Tahoma" w:hAnsi="Tahoma" w:cs="Tahoma"/>
                <w:b/>
                <w:bCs/>
                <w:color w:val="002060"/>
                <w:sz w:val="14"/>
                <w:szCs w:val="14"/>
              </w:rPr>
              <w:t>LAVORI :</w:t>
            </w:r>
            <w:proofErr w:type="gramEnd"/>
            <w:r w:rsidRPr="006C5D70">
              <w:rPr>
                <w:rFonts w:ascii="Tahoma" w:hAnsi="Tahoma" w:cs="Tahoma"/>
                <w:b/>
                <w:bCs/>
                <w:color w:val="002060"/>
                <w:sz w:val="14"/>
                <w:szCs w:val="14"/>
              </w:rPr>
              <w:t xml:space="preserve"> </w:t>
            </w:r>
          </w:p>
        </w:tc>
        <w:tc>
          <w:tcPr>
            <w:tcW w:w="2499" w:type="pct"/>
            <w:gridSpan w:val="4"/>
            <w:shd w:val="clear" w:color="auto" w:fill="auto"/>
            <w:noWrap/>
            <w:vAlign w:val="center"/>
            <w:hideMark/>
          </w:tcPr>
          <w:p w14:paraId="7FFEDB75" w14:textId="77777777" w:rsidR="001E5EA1" w:rsidRPr="006C5D70" w:rsidRDefault="001E5EA1" w:rsidP="004207A5">
            <w:pPr>
              <w:jc w:val="center"/>
              <w:rPr>
                <w:rFonts w:ascii="Tahoma" w:hAnsi="Tahoma" w:cs="Tahoma"/>
                <w:b/>
                <w:bCs/>
                <w:color w:val="002060"/>
                <w:sz w:val="14"/>
                <w:szCs w:val="14"/>
              </w:rPr>
            </w:pPr>
            <w:r w:rsidRPr="006C5D70">
              <w:rPr>
                <w:rFonts w:ascii="Tahoma" w:hAnsi="Tahoma" w:cs="Tahoma"/>
                <w:b/>
                <w:bCs/>
                <w:color w:val="002060"/>
                <w:sz w:val="14"/>
                <w:szCs w:val="14"/>
              </w:rPr>
              <w:t> </w:t>
            </w:r>
          </w:p>
        </w:tc>
      </w:tr>
      <w:tr w:rsidR="001E5EA1" w:rsidRPr="001502B4" w14:paraId="6736235A" w14:textId="77777777" w:rsidTr="001E5EA1">
        <w:trPr>
          <w:trHeight w:val="20"/>
        </w:trPr>
        <w:tc>
          <w:tcPr>
            <w:tcW w:w="2501" w:type="pct"/>
            <w:shd w:val="clear" w:color="auto" w:fill="auto"/>
            <w:noWrap/>
            <w:vAlign w:val="center"/>
            <w:hideMark/>
          </w:tcPr>
          <w:p w14:paraId="0A9F9C43" w14:textId="77777777" w:rsidR="001E5EA1" w:rsidRPr="006C5D70" w:rsidRDefault="001E5EA1" w:rsidP="004207A5">
            <w:pPr>
              <w:jc w:val="right"/>
              <w:rPr>
                <w:rFonts w:ascii="Tahoma" w:hAnsi="Tahoma" w:cs="Tahoma"/>
                <w:b/>
                <w:bCs/>
                <w:color w:val="002060"/>
                <w:sz w:val="14"/>
                <w:szCs w:val="14"/>
              </w:rPr>
            </w:pPr>
            <w:r w:rsidRPr="006C5D70">
              <w:rPr>
                <w:rFonts w:ascii="Tahoma" w:hAnsi="Tahoma" w:cs="Tahoma"/>
                <w:b/>
                <w:bCs/>
                <w:color w:val="002060"/>
                <w:sz w:val="14"/>
                <w:szCs w:val="14"/>
              </w:rPr>
              <w:t xml:space="preserve">COORDINATORE PER LA </w:t>
            </w:r>
            <w:proofErr w:type="gramStart"/>
            <w:r w:rsidRPr="006C5D70">
              <w:rPr>
                <w:rFonts w:ascii="Tahoma" w:hAnsi="Tahoma" w:cs="Tahoma"/>
                <w:b/>
                <w:bCs/>
                <w:color w:val="002060"/>
                <w:sz w:val="14"/>
                <w:szCs w:val="14"/>
              </w:rPr>
              <w:t>SICUREZZA :</w:t>
            </w:r>
            <w:proofErr w:type="gramEnd"/>
            <w:r w:rsidRPr="006C5D70">
              <w:rPr>
                <w:rFonts w:ascii="Tahoma" w:hAnsi="Tahoma" w:cs="Tahoma"/>
                <w:b/>
                <w:bCs/>
                <w:color w:val="002060"/>
                <w:sz w:val="14"/>
                <w:szCs w:val="14"/>
              </w:rPr>
              <w:t xml:space="preserve"> </w:t>
            </w:r>
          </w:p>
        </w:tc>
        <w:tc>
          <w:tcPr>
            <w:tcW w:w="2499" w:type="pct"/>
            <w:gridSpan w:val="4"/>
            <w:shd w:val="clear" w:color="auto" w:fill="auto"/>
            <w:noWrap/>
            <w:vAlign w:val="center"/>
            <w:hideMark/>
          </w:tcPr>
          <w:p w14:paraId="283A7F66" w14:textId="77777777" w:rsidR="001E5EA1" w:rsidRPr="006C5D70" w:rsidRDefault="001E5EA1" w:rsidP="004207A5">
            <w:pPr>
              <w:jc w:val="center"/>
              <w:rPr>
                <w:rFonts w:ascii="Tahoma" w:hAnsi="Tahoma" w:cs="Tahoma"/>
                <w:b/>
                <w:bCs/>
                <w:color w:val="002060"/>
                <w:sz w:val="14"/>
                <w:szCs w:val="14"/>
              </w:rPr>
            </w:pPr>
            <w:r w:rsidRPr="006C5D70">
              <w:rPr>
                <w:rFonts w:ascii="Tahoma" w:hAnsi="Tahoma" w:cs="Tahoma"/>
                <w:b/>
                <w:bCs/>
                <w:color w:val="002060"/>
                <w:sz w:val="14"/>
                <w:szCs w:val="14"/>
              </w:rPr>
              <w:t> </w:t>
            </w:r>
          </w:p>
        </w:tc>
      </w:tr>
      <w:tr w:rsidR="001E5EA1" w:rsidRPr="001502B4" w14:paraId="282A1399" w14:textId="77777777" w:rsidTr="001E5EA1">
        <w:trPr>
          <w:trHeight w:val="20"/>
        </w:trPr>
        <w:tc>
          <w:tcPr>
            <w:tcW w:w="2501" w:type="pct"/>
            <w:shd w:val="clear" w:color="auto" w:fill="auto"/>
            <w:noWrap/>
            <w:vAlign w:val="center"/>
            <w:hideMark/>
          </w:tcPr>
          <w:p w14:paraId="22F70F7C" w14:textId="77777777" w:rsidR="001E5EA1" w:rsidRPr="006C5D70" w:rsidRDefault="001E5EA1" w:rsidP="004207A5">
            <w:pPr>
              <w:jc w:val="right"/>
              <w:rPr>
                <w:rFonts w:ascii="Tahoma" w:hAnsi="Tahoma" w:cs="Tahoma"/>
                <w:b/>
                <w:bCs/>
                <w:color w:val="002060"/>
                <w:sz w:val="14"/>
                <w:szCs w:val="14"/>
              </w:rPr>
            </w:pPr>
            <w:r w:rsidRPr="006C5D70">
              <w:rPr>
                <w:rFonts w:ascii="Tahoma" w:hAnsi="Tahoma" w:cs="Tahoma"/>
                <w:b/>
                <w:bCs/>
                <w:color w:val="002060"/>
                <w:sz w:val="14"/>
                <w:szCs w:val="14"/>
              </w:rPr>
              <w:t xml:space="preserve">DIRETTORE DEI </w:t>
            </w:r>
            <w:proofErr w:type="gramStart"/>
            <w:r w:rsidRPr="006C5D70">
              <w:rPr>
                <w:rFonts w:ascii="Tahoma" w:hAnsi="Tahoma" w:cs="Tahoma"/>
                <w:b/>
                <w:bCs/>
                <w:color w:val="002060"/>
                <w:sz w:val="14"/>
                <w:szCs w:val="14"/>
              </w:rPr>
              <w:t>LAVORI :</w:t>
            </w:r>
            <w:proofErr w:type="gramEnd"/>
            <w:r w:rsidRPr="006C5D70">
              <w:rPr>
                <w:rFonts w:ascii="Tahoma" w:hAnsi="Tahoma" w:cs="Tahoma"/>
                <w:b/>
                <w:bCs/>
                <w:color w:val="002060"/>
                <w:sz w:val="14"/>
                <w:szCs w:val="14"/>
              </w:rPr>
              <w:t xml:space="preserve"> </w:t>
            </w:r>
          </w:p>
        </w:tc>
        <w:tc>
          <w:tcPr>
            <w:tcW w:w="2499" w:type="pct"/>
            <w:gridSpan w:val="4"/>
            <w:shd w:val="clear" w:color="auto" w:fill="auto"/>
            <w:noWrap/>
            <w:vAlign w:val="center"/>
            <w:hideMark/>
          </w:tcPr>
          <w:p w14:paraId="7B19CF13" w14:textId="77777777" w:rsidR="001E5EA1" w:rsidRPr="006C5D70" w:rsidRDefault="001E5EA1" w:rsidP="004207A5">
            <w:pPr>
              <w:jc w:val="center"/>
              <w:rPr>
                <w:rFonts w:ascii="Tahoma" w:hAnsi="Tahoma" w:cs="Tahoma"/>
                <w:b/>
                <w:bCs/>
                <w:color w:val="002060"/>
                <w:sz w:val="14"/>
                <w:szCs w:val="14"/>
              </w:rPr>
            </w:pPr>
            <w:r w:rsidRPr="006C5D70">
              <w:rPr>
                <w:rFonts w:ascii="Tahoma" w:hAnsi="Tahoma" w:cs="Tahoma"/>
                <w:b/>
                <w:bCs/>
                <w:color w:val="002060"/>
                <w:sz w:val="14"/>
                <w:szCs w:val="14"/>
              </w:rPr>
              <w:t> </w:t>
            </w:r>
          </w:p>
        </w:tc>
      </w:tr>
      <w:tr w:rsidR="001E5EA1" w:rsidRPr="001502B4" w14:paraId="6ECB4E71" w14:textId="77777777" w:rsidTr="00EC680E">
        <w:trPr>
          <w:trHeight w:val="20"/>
        </w:trPr>
        <w:tc>
          <w:tcPr>
            <w:tcW w:w="2501" w:type="pct"/>
            <w:shd w:val="clear" w:color="auto" w:fill="auto"/>
            <w:noWrap/>
            <w:vAlign w:val="center"/>
            <w:hideMark/>
          </w:tcPr>
          <w:p w14:paraId="713EAC9F" w14:textId="77777777" w:rsidR="001E5EA1" w:rsidRPr="006C5D70" w:rsidRDefault="001E5EA1" w:rsidP="004207A5">
            <w:pPr>
              <w:jc w:val="right"/>
              <w:rPr>
                <w:rFonts w:ascii="Tahoma" w:hAnsi="Tahoma" w:cs="Tahoma"/>
                <w:b/>
                <w:bCs/>
                <w:color w:val="002060"/>
                <w:sz w:val="14"/>
                <w:szCs w:val="14"/>
              </w:rPr>
            </w:pPr>
            <w:r w:rsidRPr="006C5D70">
              <w:rPr>
                <w:rFonts w:ascii="Tahoma" w:hAnsi="Tahoma" w:cs="Tahoma"/>
                <w:b/>
                <w:bCs/>
                <w:color w:val="002060"/>
                <w:sz w:val="14"/>
                <w:szCs w:val="14"/>
              </w:rPr>
              <w:t xml:space="preserve">IMPRESA </w:t>
            </w:r>
            <w:proofErr w:type="gramStart"/>
            <w:r w:rsidRPr="006C5D70">
              <w:rPr>
                <w:rFonts w:ascii="Tahoma" w:hAnsi="Tahoma" w:cs="Tahoma"/>
                <w:b/>
                <w:bCs/>
                <w:color w:val="002060"/>
                <w:sz w:val="14"/>
                <w:szCs w:val="14"/>
              </w:rPr>
              <w:t>AFFIDATARIA :</w:t>
            </w:r>
            <w:proofErr w:type="gramEnd"/>
            <w:r w:rsidRPr="006C5D70">
              <w:rPr>
                <w:rFonts w:ascii="Tahoma" w:hAnsi="Tahoma" w:cs="Tahoma"/>
                <w:b/>
                <w:bCs/>
                <w:color w:val="002060"/>
                <w:sz w:val="14"/>
                <w:szCs w:val="14"/>
              </w:rPr>
              <w:t xml:space="preserve"> </w:t>
            </w:r>
          </w:p>
        </w:tc>
        <w:tc>
          <w:tcPr>
            <w:tcW w:w="2499" w:type="pct"/>
            <w:gridSpan w:val="4"/>
            <w:shd w:val="clear" w:color="auto" w:fill="auto"/>
            <w:noWrap/>
            <w:vAlign w:val="center"/>
            <w:hideMark/>
          </w:tcPr>
          <w:p w14:paraId="0C713A03" w14:textId="77777777" w:rsidR="001E5EA1" w:rsidRPr="006C5D70" w:rsidRDefault="001E5EA1" w:rsidP="004207A5">
            <w:pPr>
              <w:jc w:val="center"/>
              <w:rPr>
                <w:rFonts w:ascii="Tahoma" w:hAnsi="Tahoma" w:cs="Tahoma"/>
                <w:b/>
                <w:bCs/>
                <w:color w:val="002060"/>
                <w:sz w:val="14"/>
                <w:szCs w:val="14"/>
              </w:rPr>
            </w:pPr>
            <w:r w:rsidRPr="006C5D70">
              <w:rPr>
                <w:rFonts w:ascii="Tahoma" w:hAnsi="Tahoma" w:cs="Tahoma"/>
                <w:b/>
                <w:bCs/>
                <w:color w:val="002060"/>
                <w:sz w:val="14"/>
                <w:szCs w:val="14"/>
              </w:rPr>
              <w:t> </w:t>
            </w:r>
          </w:p>
        </w:tc>
      </w:tr>
      <w:tr w:rsidR="001E5EA1" w:rsidRPr="001502B4" w14:paraId="72EAD961" w14:textId="77777777" w:rsidTr="001E5EA1">
        <w:trPr>
          <w:trHeight w:val="20"/>
        </w:trPr>
        <w:tc>
          <w:tcPr>
            <w:tcW w:w="2501" w:type="pct"/>
            <w:shd w:val="clear" w:color="auto" w:fill="auto"/>
            <w:noWrap/>
            <w:vAlign w:val="center"/>
            <w:hideMark/>
          </w:tcPr>
          <w:p w14:paraId="088D3E97" w14:textId="77777777" w:rsidR="001E5EA1" w:rsidRPr="006C5D70" w:rsidRDefault="001E5EA1" w:rsidP="004207A5">
            <w:pPr>
              <w:jc w:val="right"/>
              <w:rPr>
                <w:rFonts w:ascii="Tahoma" w:hAnsi="Tahoma" w:cs="Tahoma"/>
                <w:b/>
                <w:bCs/>
                <w:color w:val="002060"/>
                <w:sz w:val="14"/>
                <w:szCs w:val="14"/>
              </w:rPr>
            </w:pPr>
            <w:r w:rsidRPr="006C5D70">
              <w:rPr>
                <w:rFonts w:ascii="Tahoma" w:hAnsi="Tahoma" w:cs="Tahoma"/>
                <w:b/>
                <w:bCs/>
                <w:color w:val="002060"/>
                <w:sz w:val="14"/>
                <w:szCs w:val="14"/>
              </w:rPr>
              <w:t xml:space="preserve"> TIPOLOGIA </w:t>
            </w:r>
            <w:proofErr w:type="gramStart"/>
            <w:r w:rsidRPr="006C5D70">
              <w:rPr>
                <w:rFonts w:ascii="Tahoma" w:hAnsi="Tahoma" w:cs="Tahoma"/>
                <w:b/>
                <w:bCs/>
                <w:color w:val="002060"/>
                <w:sz w:val="14"/>
                <w:szCs w:val="14"/>
              </w:rPr>
              <w:t>INTERVENTO :</w:t>
            </w:r>
            <w:proofErr w:type="gramEnd"/>
          </w:p>
        </w:tc>
        <w:tc>
          <w:tcPr>
            <w:tcW w:w="2499" w:type="pct"/>
            <w:gridSpan w:val="4"/>
            <w:shd w:val="clear" w:color="auto" w:fill="auto"/>
            <w:noWrap/>
            <w:vAlign w:val="center"/>
            <w:hideMark/>
          </w:tcPr>
          <w:p w14:paraId="2DA6CBF2" w14:textId="77777777" w:rsidR="001E5EA1" w:rsidRPr="006C5D70" w:rsidRDefault="001E5EA1" w:rsidP="004207A5">
            <w:pPr>
              <w:jc w:val="center"/>
              <w:rPr>
                <w:rFonts w:ascii="Tahoma" w:hAnsi="Tahoma" w:cs="Tahoma"/>
                <w:b/>
                <w:bCs/>
                <w:color w:val="002060"/>
                <w:sz w:val="14"/>
                <w:szCs w:val="14"/>
              </w:rPr>
            </w:pPr>
            <w:r w:rsidRPr="006C5D70">
              <w:rPr>
                <w:rFonts w:ascii="Tahoma" w:hAnsi="Tahoma" w:cs="Tahoma"/>
                <w:b/>
                <w:bCs/>
                <w:color w:val="002060"/>
                <w:sz w:val="14"/>
                <w:szCs w:val="14"/>
              </w:rPr>
              <w:t> </w:t>
            </w:r>
          </w:p>
        </w:tc>
      </w:tr>
      <w:tr w:rsidR="001E5EA1" w:rsidRPr="001502B4" w14:paraId="7BE61A1D" w14:textId="77777777" w:rsidTr="001E5EA1">
        <w:trPr>
          <w:trHeight w:val="20"/>
        </w:trPr>
        <w:tc>
          <w:tcPr>
            <w:tcW w:w="2501" w:type="pct"/>
            <w:shd w:val="clear" w:color="auto" w:fill="auto"/>
            <w:noWrap/>
            <w:vAlign w:val="center"/>
            <w:hideMark/>
          </w:tcPr>
          <w:p w14:paraId="36A24F9B" w14:textId="77777777" w:rsidR="001E5EA1" w:rsidRPr="006C5D70" w:rsidRDefault="001E5EA1" w:rsidP="004207A5">
            <w:pPr>
              <w:jc w:val="right"/>
              <w:rPr>
                <w:rFonts w:ascii="Tahoma" w:hAnsi="Tahoma" w:cs="Tahoma"/>
                <w:b/>
                <w:bCs/>
                <w:color w:val="002060"/>
                <w:sz w:val="14"/>
                <w:szCs w:val="14"/>
              </w:rPr>
            </w:pPr>
            <w:r w:rsidRPr="006C5D70">
              <w:rPr>
                <w:rFonts w:ascii="Tahoma" w:hAnsi="Tahoma" w:cs="Tahoma"/>
                <w:b/>
                <w:bCs/>
                <w:color w:val="002060"/>
                <w:sz w:val="14"/>
                <w:szCs w:val="14"/>
              </w:rPr>
              <w:t xml:space="preserve">TRATTA </w:t>
            </w:r>
            <w:proofErr w:type="gramStart"/>
            <w:r w:rsidRPr="006C5D70">
              <w:rPr>
                <w:rFonts w:ascii="Tahoma" w:hAnsi="Tahoma" w:cs="Tahoma"/>
                <w:b/>
                <w:bCs/>
                <w:color w:val="002060"/>
                <w:sz w:val="14"/>
                <w:szCs w:val="14"/>
              </w:rPr>
              <w:t>AUTOSTRADALE :</w:t>
            </w:r>
            <w:proofErr w:type="gramEnd"/>
            <w:r w:rsidRPr="006C5D70">
              <w:rPr>
                <w:rFonts w:ascii="Tahoma" w:hAnsi="Tahoma" w:cs="Tahoma"/>
                <w:b/>
                <w:bCs/>
                <w:color w:val="002060"/>
                <w:sz w:val="14"/>
                <w:szCs w:val="14"/>
              </w:rPr>
              <w:t xml:space="preserve"> </w:t>
            </w:r>
          </w:p>
        </w:tc>
        <w:tc>
          <w:tcPr>
            <w:tcW w:w="2499" w:type="pct"/>
            <w:gridSpan w:val="4"/>
            <w:shd w:val="clear" w:color="auto" w:fill="auto"/>
            <w:noWrap/>
            <w:vAlign w:val="center"/>
            <w:hideMark/>
          </w:tcPr>
          <w:p w14:paraId="0BD4C068" w14:textId="77777777" w:rsidR="001E5EA1" w:rsidRPr="006C5D70" w:rsidRDefault="001E5EA1" w:rsidP="004207A5">
            <w:pPr>
              <w:jc w:val="center"/>
              <w:rPr>
                <w:rFonts w:ascii="Tahoma" w:hAnsi="Tahoma" w:cs="Tahoma"/>
                <w:b/>
                <w:bCs/>
                <w:color w:val="002060"/>
                <w:sz w:val="14"/>
                <w:szCs w:val="14"/>
              </w:rPr>
            </w:pPr>
            <w:r w:rsidRPr="006C5D70">
              <w:rPr>
                <w:rFonts w:ascii="Tahoma" w:hAnsi="Tahoma" w:cs="Tahoma"/>
                <w:b/>
                <w:bCs/>
                <w:color w:val="002060"/>
                <w:sz w:val="14"/>
                <w:szCs w:val="14"/>
              </w:rPr>
              <w:t> </w:t>
            </w:r>
          </w:p>
        </w:tc>
      </w:tr>
      <w:tr w:rsidR="001E5EA1" w:rsidRPr="001502B4" w14:paraId="18625763" w14:textId="77777777" w:rsidTr="001E5EA1">
        <w:trPr>
          <w:trHeight w:val="20"/>
        </w:trPr>
        <w:tc>
          <w:tcPr>
            <w:tcW w:w="2501" w:type="pct"/>
            <w:shd w:val="clear" w:color="auto" w:fill="auto"/>
            <w:noWrap/>
            <w:vAlign w:val="center"/>
            <w:hideMark/>
          </w:tcPr>
          <w:p w14:paraId="4584BD8D" w14:textId="77777777" w:rsidR="001E5EA1" w:rsidRPr="006C5D70" w:rsidRDefault="001E5EA1" w:rsidP="004207A5">
            <w:pPr>
              <w:jc w:val="right"/>
              <w:rPr>
                <w:rFonts w:ascii="Tahoma" w:hAnsi="Tahoma" w:cs="Tahoma"/>
                <w:b/>
                <w:bCs/>
                <w:color w:val="002060"/>
                <w:sz w:val="14"/>
                <w:szCs w:val="14"/>
              </w:rPr>
            </w:pPr>
            <w:r w:rsidRPr="006C5D70">
              <w:rPr>
                <w:rFonts w:ascii="Tahoma" w:hAnsi="Tahoma" w:cs="Tahoma"/>
                <w:b/>
                <w:bCs/>
                <w:color w:val="002060"/>
                <w:sz w:val="14"/>
                <w:szCs w:val="14"/>
              </w:rPr>
              <w:t xml:space="preserve">COMPETENZA </w:t>
            </w:r>
            <w:proofErr w:type="gramStart"/>
            <w:r w:rsidRPr="006C5D70">
              <w:rPr>
                <w:rFonts w:ascii="Tahoma" w:hAnsi="Tahoma" w:cs="Tahoma"/>
                <w:b/>
                <w:bCs/>
                <w:color w:val="002060"/>
                <w:sz w:val="14"/>
                <w:szCs w:val="14"/>
              </w:rPr>
              <w:t>DT :</w:t>
            </w:r>
            <w:proofErr w:type="gramEnd"/>
          </w:p>
        </w:tc>
        <w:tc>
          <w:tcPr>
            <w:tcW w:w="2499" w:type="pct"/>
            <w:gridSpan w:val="4"/>
            <w:shd w:val="clear" w:color="auto" w:fill="auto"/>
            <w:noWrap/>
            <w:vAlign w:val="center"/>
            <w:hideMark/>
          </w:tcPr>
          <w:p w14:paraId="10689D2C" w14:textId="77777777" w:rsidR="001E5EA1" w:rsidRPr="006C5D70" w:rsidRDefault="001E5EA1" w:rsidP="004207A5">
            <w:pPr>
              <w:jc w:val="center"/>
              <w:rPr>
                <w:rFonts w:ascii="Tahoma" w:hAnsi="Tahoma" w:cs="Tahoma"/>
                <w:b/>
                <w:bCs/>
                <w:color w:val="002060"/>
                <w:sz w:val="14"/>
                <w:szCs w:val="14"/>
              </w:rPr>
            </w:pPr>
            <w:r w:rsidRPr="006C5D70">
              <w:rPr>
                <w:rFonts w:ascii="Tahoma" w:hAnsi="Tahoma" w:cs="Tahoma"/>
                <w:b/>
                <w:bCs/>
                <w:color w:val="002060"/>
                <w:sz w:val="14"/>
                <w:szCs w:val="14"/>
              </w:rPr>
              <w:t> </w:t>
            </w:r>
          </w:p>
        </w:tc>
      </w:tr>
      <w:tr w:rsidR="001E5EA1" w:rsidRPr="001502B4" w14:paraId="47F749D0" w14:textId="77777777" w:rsidTr="001E5EA1">
        <w:trPr>
          <w:trHeight w:val="20"/>
        </w:trPr>
        <w:tc>
          <w:tcPr>
            <w:tcW w:w="2501" w:type="pct"/>
            <w:shd w:val="clear" w:color="auto" w:fill="auto"/>
            <w:vAlign w:val="center"/>
            <w:hideMark/>
          </w:tcPr>
          <w:p w14:paraId="0FBF1F80" w14:textId="77777777" w:rsidR="001E5EA1" w:rsidRPr="006C5D70" w:rsidRDefault="001E5EA1" w:rsidP="004207A5">
            <w:pPr>
              <w:jc w:val="right"/>
              <w:rPr>
                <w:rFonts w:ascii="Tahoma" w:hAnsi="Tahoma" w:cs="Tahoma"/>
                <w:b/>
                <w:bCs/>
                <w:color w:val="002060"/>
                <w:sz w:val="14"/>
                <w:szCs w:val="14"/>
              </w:rPr>
            </w:pPr>
            <w:r w:rsidRPr="006C5D70">
              <w:rPr>
                <w:rFonts w:ascii="Tahoma" w:hAnsi="Tahoma" w:cs="Tahoma"/>
                <w:b/>
                <w:bCs/>
                <w:color w:val="002060"/>
                <w:sz w:val="14"/>
                <w:szCs w:val="14"/>
              </w:rPr>
              <w:t>APPALTO</w:t>
            </w:r>
            <w:r w:rsidRPr="006C5D70">
              <w:rPr>
                <w:rFonts w:ascii="Tahoma" w:hAnsi="Tahoma" w:cs="Tahoma"/>
                <w:b/>
                <w:bCs/>
                <w:color w:val="002060"/>
                <w:sz w:val="14"/>
                <w:szCs w:val="14"/>
              </w:rPr>
              <w:br/>
              <w:t xml:space="preserve">codice commessa e descrizione </w:t>
            </w:r>
          </w:p>
        </w:tc>
        <w:tc>
          <w:tcPr>
            <w:tcW w:w="2499" w:type="pct"/>
            <w:gridSpan w:val="4"/>
            <w:shd w:val="clear" w:color="auto" w:fill="auto"/>
            <w:noWrap/>
            <w:vAlign w:val="center"/>
            <w:hideMark/>
          </w:tcPr>
          <w:p w14:paraId="32281D42" w14:textId="77777777" w:rsidR="001E5EA1" w:rsidRPr="006C5D70" w:rsidRDefault="001E5EA1" w:rsidP="004207A5">
            <w:pPr>
              <w:jc w:val="center"/>
              <w:rPr>
                <w:rFonts w:ascii="Tahoma" w:hAnsi="Tahoma" w:cs="Tahoma"/>
                <w:b/>
                <w:bCs/>
                <w:color w:val="002060"/>
                <w:sz w:val="14"/>
                <w:szCs w:val="14"/>
              </w:rPr>
            </w:pPr>
            <w:r w:rsidRPr="006C5D70">
              <w:rPr>
                <w:rFonts w:ascii="Tahoma" w:hAnsi="Tahoma" w:cs="Tahoma"/>
                <w:b/>
                <w:bCs/>
                <w:color w:val="002060"/>
                <w:sz w:val="14"/>
                <w:szCs w:val="14"/>
              </w:rPr>
              <w:t> </w:t>
            </w:r>
          </w:p>
        </w:tc>
      </w:tr>
      <w:tr w:rsidR="001E5EA1" w:rsidRPr="001502B4" w14:paraId="1B846DDF" w14:textId="77777777" w:rsidTr="001E5EA1">
        <w:trPr>
          <w:trHeight w:val="20"/>
        </w:trPr>
        <w:tc>
          <w:tcPr>
            <w:tcW w:w="2501" w:type="pct"/>
            <w:shd w:val="clear" w:color="auto" w:fill="auto"/>
            <w:noWrap/>
            <w:vAlign w:val="center"/>
            <w:hideMark/>
          </w:tcPr>
          <w:p w14:paraId="74D78C6C" w14:textId="77777777" w:rsidR="001E5EA1" w:rsidRPr="006C5D70" w:rsidRDefault="001E5EA1" w:rsidP="004207A5">
            <w:pPr>
              <w:jc w:val="right"/>
              <w:rPr>
                <w:rFonts w:ascii="Tahoma" w:hAnsi="Tahoma" w:cs="Tahoma"/>
                <w:b/>
                <w:bCs/>
                <w:color w:val="002060"/>
                <w:sz w:val="14"/>
                <w:szCs w:val="14"/>
              </w:rPr>
            </w:pPr>
            <w:proofErr w:type="gramStart"/>
            <w:r w:rsidRPr="006C5D70">
              <w:rPr>
                <w:rFonts w:ascii="Tahoma" w:hAnsi="Tahoma" w:cs="Tahoma"/>
                <w:b/>
                <w:bCs/>
                <w:color w:val="002060"/>
                <w:sz w:val="14"/>
                <w:szCs w:val="14"/>
              </w:rPr>
              <w:t>LOTTO :</w:t>
            </w:r>
            <w:proofErr w:type="gramEnd"/>
          </w:p>
        </w:tc>
        <w:tc>
          <w:tcPr>
            <w:tcW w:w="2499" w:type="pct"/>
            <w:gridSpan w:val="4"/>
            <w:shd w:val="clear" w:color="auto" w:fill="auto"/>
            <w:noWrap/>
            <w:vAlign w:val="center"/>
            <w:hideMark/>
          </w:tcPr>
          <w:p w14:paraId="0C32FF9A" w14:textId="77777777" w:rsidR="001E5EA1" w:rsidRPr="006C5D70" w:rsidRDefault="001E5EA1" w:rsidP="004207A5">
            <w:pPr>
              <w:jc w:val="center"/>
              <w:rPr>
                <w:rFonts w:ascii="Tahoma" w:hAnsi="Tahoma" w:cs="Tahoma"/>
                <w:b/>
                <w:bCs/>
                <w:color w:val="002060"/>
                <w:sz w:val="14"/>
                <w:szCs w:val="14"/>
              </w:rPr>
            </w:pPr>
            <w:r w:rsidRPr="006C5D70">
              <w:rPr>
                <w:rFonts w:ascii="Tahoma" w:hAnsi="Tahoma" w:cs="Tahoma"/>
                <w:b/>
                <w:bCs/>
                <w:color w:val="002060"/>
                <w:sz w:val="14"/>
                <w:szCs w:val="14"/>
              </w:rPr>
              <w:t> </w:t>
            </w:r>
          </w:p>
        </w:tc>
      </w:tr>
      <w:tr w:rsidR="001E5EA1" w:rsidRPr="001502B4" w14:paraId="31A2190A" w14:textId="77777777" w:rsidTr="001E5EA1">
        <w:trPr>
          <w:trHeight w:val="20"/>
        </w:trPr>
        <w:tc>
          <w:tcPr>
            <w:tcW w:w="2501" w:type="pct"/>
            <w:shd w:val="clear" w:color="auto" w:fill="auto"/>
            <w:noWrap/>
            <w:vAlign w:val="center"/>
            <w:hideMark/>
          </w:tcPr>
          <w:p w14:paraId="4277BCF5" w14:textId="77777777" w:rsidR="001E5EA1" w:rsidRPr="006C5D70" w:rsidRDefault="001E5EA1" w:rsidP="004207A5">
            <w:pPr>
              <w:jc w:val="right"/>
              <w:rPr>
                <w:rFonts w:ascii="Tahoma" w:hAnsi="Tahoma" w:cs="Tahoma"/>
                <w:b/>
                <w:bCs/>
                <w:color w:val="002060"/>
                <w:sz w:val="14"/>
                <w:szCs w:val="14"/>
              </w:rPr>
            </w:pPr>
            <w:proofErr w:type="gramStart"/>
            <w:r w:rsidRPr="006C5D70">
              <w:rPr>
                <w:rFonts w:ascii="Tahoma" w:hAnsi="Tahoma" w:cs="Tahoma"/>
                <w:b/>
                <w:bCs/>
                <w:color w:val="002060"/>
                <w:sz w:val="14"/>
                <w:szCs w:val="14"/>
              </w:rPr>
              <w:t>STATUS :</w:t>
            </w:r>
            <w:proofErr w:type="gramEnd"/>
          </w:p>
        </w:tc>
        <w:tc>
          <w:tcPr>
            <w:tcW w:w="2499" w:type="pct"/>
            <w:gridSpan w:val="4"/>
            <w:shd w:val="clear" w:color="auto" w:fill="auto"/>
            <w:noWrap/>
            <w:vAlign w:val="center"/>
            <w:hideMark/>
          </w:tcPr>
          <w:p w14:paraId="0698DEA5" w14:textId="77777777" w:rsidR="001E5EA1" w:rsidRPr="006C5D70" w:rsidRDefault="001E5EA1" w:rsidP="004207A5">
            <w:pPr>
              <w:jc w:val="center"/>
              <w:rPr>
                <w:rFonts w:ascii="Tahoma" w:hAnsi="Tahoma" w:cs="Tahoma"/>
                <w:b/>
                <w:bCs/>
                <w:color w:val="002060"/>
                <w:sz w:val="14"/>
                <w:szCs w:val="14"/>
              </w:rPr>
            </w:pPr>
            <w:r w:rsidRPr="006C5D70">
              <w:rPr>
                <w:rFonts w:ascii="Tahoma" w:hAnsi="Tahoma" w:cs="Tahoma"/>
                <w:b/>
                <w:bCs/>
                <w:color w:val="002060"/>
                <w:sz w:val="14"/>
                <w:szCs w:val="14"/>
              </w:rPr>
              <w:t> </w:t>
            </w:r>
          </w:p>
        </w:tc>
      </w:tr>
      <w:tr w:rsidR="001E5EA1" w:rsidRPr="001502B4" w14:paraId="6A0FB3E5" w14:textId="77777777" w:rsidTr="001E5EA1">
        <w:trPr>
          <w:trHeight w:val="20"/>
        </w:trPr>
        <w:tc>
          <w:tcPr>
            <w:tcW w:w="2501" w:type="pct"/>
            <w:shd w:val="clear" w:color="auto" w:fill="auto"/>
            <w:noWrap/>
            <w:vAlign w:val="center"/>
            <w:hideMark/>
          </w:tcPr>
          <w:p w14:paraId="32A757D8" w14:textId="77777777" w:rsidR="001E5EA1" w:rsidRPr="006C5D70" w:rsidRDefault="001E5EA1" w:rsidP="004207A5">
            <w:pPr>
              <w:jc w:val="right"/>
              <w:rPr>
                <w:rFonts w:ascii="Tahoma" w:hAnsi="Tahoma" w:cs="Tahoma"/>
                <w:b/>
                <w:bCs/>
                <w:color w:val="002060"/>
                <w:sz w:val="14"/>
                <w:szCs w:val="14"/>
              </w:rPr>
            </w:pPr>
            <w:proofErr w:type="gramStart"/>
            <w:r w:rsidRPr="006C5D70">
              <w:rPr>
                <w:rFonts w:ascii="Tahoma" w:hAnsi="Tahoma" w:cs="Tahoma"/>
                <w:b/>
                <w:bCs/>
                <w:color w:val="002060"/>
                <w:sz w:val="14"/>
                <w:szCs w:val="14"/>
              </w:rPr>
              <w:t>IMPORTO :</w:t>
            </w:r>
            <w:proofErr w:type="gramEnd"/>
            <w:r w:rsidRPr="006C5D70">
              <w:rPr>
                <w:rFonts w:ascii="Tahoma" w:hAnsi="Tahoma" w:cs="Tahoma"/>
                <w:b/>
                <w:bCs/>
                <w:color w:val="002060"/>
                <w:sz w:val="14"/>
                <w:szCs w:val="14"/>
              </w:rPr>
              <w:t xml:space="preserve"> </w:t>
            </w:r>
          </w:p>
        </w:tc>
        <w:tc>
          <w:tcPr>
            <w:tcW w:w="2499" w:type="pct"/>
            <w:gridSpan w:val="4"/>
            <w:shd w:val="clear" w:color="auto" w:fill="auto"/>
            <w:noWrap/>
            <w:vAlign w:val="center"/>
            <w:hideMark/>
          </w:tcPr>
          <w:p w14:paraId="58E1D0AF" w14:textId="77777777" w:rsidR="001E5EA1" w:rsidRPr="006C5D70" w:rsidRDefault="001E5EA1" w:rsidP="004207A5">
            <w:pPr>
              <w:jc w:val="center"/>
              <w:rPr>
                <w:rFonts w:ascii="Tahoma" w:hAnsi="Tahoma" w:cs="Tahoma"/>
                <w:b/>
                <w:bCs/>
                <w:color w:val="002060"/>
                <w:sz w:val="14"/>
                <w:szCs w:val="14"/>
              </w:rPr>
            </w:pPr>
            <w:r w:rsidRPr="006C5D70">
              <w:rPr>
                <w:rFonts w:ascii="Tahoma" w:hAnsi="Tahoma" w:cs="Tahoma"/>
                <w:b/>
                <w:bCs/>
                <w:color w:val="002060"/>
                <w:sz w:val="14"/>
                <w:szCs w:val="14"/>
              </w:rPr>
              <w:t> </w:t>
            </w:r>
          </w:p>
        </w:tc>
      </w:tr>
      <w:tr w:rsidR="001E5EA1" w:rsidRPr="001502B4" w14:paraId="1E19295B" w14:textId="77777777" w:rsidTr="001E5EA1">
        <w:trPr>
          <w:trHeight w:val="20"/>
        </w:trPr>
        <w:tc>
          <w:tcPr>
            <w:tcW w:w="2501" w:type="pct"/>
            <w:shd w:val="clear" w:color="auto" w:fill="auto"/>
            <w:noWrap/>
            <w:vAlign w:val="center"/>
            <w:hideMark/>
          </w:tcPr>
          <w:p w14:paraId="77754EBA" w14:textId="77777777" w:rsidR="001E5EA1" w:rsidRPr="006C5D70" w:rsidRDefault="001E5EA1" w:rsidP="004207A5">
            <w:pPr>
              <w:jc w:val="right"/>
              <w:rPr>
                <w:rFonts w:ascii="Tahoma" w:hAnsi="Tahoma" w:cs="Tahoma"/>
                <w:b/>
                <w:bCs/>
                <w:color w:val="002060"/>
                <w:sz w:val="14"/>
                <w:szCs w:val="14"/>
              </w:rPr>
            </w:pPr>
            <w:r w:rsidRPr="006C5D70">
              <w:rPr>
                <w:rFonts w:ascii="Tahoma" w:hAnsi="Tahoma" w:cs="Tahoma"/>
                <w:b/>
                <w:bCs/>
                <w:color w:val="002060"/>
                <w:sz w:val="14"/>
                <w:szCs w:val="14"/>
              </w:rPr>
              <w:t xml:space="preserve">ONERI DELLA </w:t>
            </w:r>
            <w:proofErr w:type="gramStart"/>
            <w:r w:rsidRPr="006C5D70">
              <w:rPr>
                <w:rFonts w:ascii="Tahoma" w:hAnsi="Tahoma" w:cs="Tahoma"/>
                <w:b/>
                <w:bCs/>
                <w:color w:val="002060"/>
                <w:sz w:val="14"/>
                <w:szCs w:val="14"/>
              </w:rPr>
              <w:t>SICUREZZA :</w:t>
            </w:r>
            <w:proofErr w:type="gramEnd"/>
            <w:r w:rsidRPr="006C5D70">
              <w:rPr>
                <w:rFonts w:ascii="Tahoma" w:hAnsi="Tahoma" w:cs="Tahoma"/>
                <w:b/>
                <w:bCs/>
                <w:color w:val="002060"/>
                <w:sz w:val="14"/>
                <w:szCs w:val="14"/>
              </w:rPr>
              <w:t xml:space="preserve"> </w:t>
            </w:r>
          </w:p>
        </w:tc>
        <w:tc>
          <w:tcPr>
            <w:tcW w:w="2499" w:type="pct"/>
            <w:gridSpan w:val="4"/>
            <w:shd w:val="clear" w:color="auto" w:fill="auto"/>
            <w:noWrap/>
            <w:vAlign w:val="center"/>
            <w:hideMark/>
          </w:tcPr>
          <w:p w14:paraId="6A5A1D0B" w14:textId="77777777" w:rsidR="001E5EA1" w:rsidRPr="006C5D70" w:rsidRDefault="001E5EA1" w:rsidP="004207A5">
            <w:pPr>
              <w:jc w:val="center"/>
              <w:rPr>
                <w:rFonts w:ascii="Tahoma" w:hAnsi="Tahoma" w:cs="Tahoma"/>
                <w:b/>
                <w:bCs/>
                <w:color w:val="002060"/>
                <w:sz w:val="14"/>
                <w:szCs w:val="14"/>
              </w:rPr>
            </w:pPr>
            <w:r w:rsidRPr="006C5D70">
              <w:rPr>
                <w:rFonts w:ascii="Tahoma" w:hAnsi="Tahoma" w:cs="Tahoma"/>
                <w:b/>
                <w:bCs/>
                <w:color w:val="002060"/>
                <w:sz w:val="14"/>
                <w:szCs w:val="14"/>
              </w:rPr>
              <w:t> </w:t>
            </w:r>
          </w:p>
        </w:tc>
      </w:tr>
      <w:tr w:rsidR="001E5EA1" w:rsidRPr="001502B4" w14:paraId="63538FC7" w14:textId="77777777" w:rsidTr="001E5EA1">
        <w:trPr>
          <w:trHeight w:val="20"/>
        </w:trPr>
        <w:tc>
          <w:tcPr>
            <w:tcW w:w="2501" w:type="pct"/>
            <w:shd w:val="clear" w:color="auto" w:fill="auto"/>
            <w:noWrap/>
            <w:vAlign w:val="center"/>
            <w:hideMark/>
          </w:tcPr>
          <w:p w14:paraId="46545349" w14:textId="77777777" w:rsidR="001E5EA1" w:rsidRPr="006C5D70" w:rsidRDefault="001E5EA1" w:rsidP="004207A5">
            <w:pPr>
              <w:jc w:val="right"/>
              <w:rPr>
                <w:rFonts w:ascii="Tahoma" w:hAnsi="Tahoma" w:cs="Tahoma"/>
                <w:b/>
                <w:bCs/>
                <w:color w:val="002060"/>
                <w:sz w:val="14"/>
                <w:szCs w:val="14"/>
              </w:rPr>
            </w:pPr>
            <w:proofErr w:type="gramStart"/>
            <w:r w:rsidRPr="006C5D70">
              <w:rPr>
                <w:rFonts w:ascii="Tahoma" w:hAnsi="Tahoma" w:cs="Tahoma"/>
                <w:b/>
                <w:bCs/>
                <w:color w:val="002060"/>
                <w:sz w:val="14"/>
                <w:szCs w:val="14"/>
              </w:rPr>
              <w:t>altro :</w:t>
            </w:r>
            <w:proofErr w:type="gramEnd"/>
            <w:r w:rsidRPr="006C5D70">
              <w:rPr>
                <w:rFonts w:ascii="Tahoma" w:hAnsi="Tahoma" w:cs="Tahoma"/>
                <w:b/>
                <w:bCs/>
                <w:color w:val="002060"/>
                <w:sz w:val="14"/>
                <w:szCs w:val="14"/>
              </w:rPr>
              <w:t xml:space="preserve"> </w:t>
            </w:r>
          </w:p>
        </w:tc>
        <w:tc>
          <w:tcPr>
            <w:tcW w:w="2499" w:type="pct"/>
            <w:gridSpan w:val="4"/>
            <w:shd w:val="clear" w:color="auto" w:fill="auto"/>
            <w:noWrap/>
            <w:vAlign w:val="center"/>
            <w:hideMark/>
          </w:tcPr>
          <w:p w14:paraId="2C0BFF72" w14:textId="77777777" w:rsidR="001E5EA1" w:rsidRPr="006C5D70" w:rsidRDefault="001E5EA1" w:rsidP="004207A5">
            <w:pPr>
              <w:jc w:val="center"/>
              <w:rPr>
                <w:rFonts w:ascii="Tahoma" w:hAnsi="Tahoma" w:cs="Tahoma"/>
                <w:b/>
                <w:bCs/>
                <w:color w:val="002060"/>
                <w:sz w:val="14"/>
                <w:szCs w:val="14"/>
              </w:rPr>
            </w:pPr>
            <w:r w:rsidRPr="006C5D70">
              <w:rPr>
                <w:rFonts w:ascii="Tahoma" w:hAnsi="Tahoma" w:cs="Tahoma"/>
                <w:b/>
                <w:bCs/>
                <w:color w:val="002060"/>
                <w:sz w:val="14"/>
                <w:szCs w:val="14"/>
              </w:rPr>
              <w:t> </w:t>
            </w:r>
          </w:p>
        </w:tc>
      </w:tr>
      <w:tr w:rsidR="001E5EA1" w:rsidRPr="001502B4" w14:paraId="2FE95B93" w14:textId="77777777" w:rsidTr="001E5EA1">
        <w:trPr>
          <w:trHeight w:val="20"/>
        </w:trPr>
        <w:tc>
          <w:tcPr>
            <w:tcW w:w="2501" w:type="pct"/>
            <w:shd w:val="clear" w:color="auto" w:fill="auto"/>
            <w:noWrap/>
            <w:vAlign w:val="center"/>
            <w:hideMark/>
          </w:tcPr>
          <w:p w14:paraId="17BFBD8E" w14:textId="77777777" w:rsidR="001E5EA1" w:rsidRPr="006C5D70" w:rsidRDefault="001E5EA1" w:rsidP="004207A5">
            <w:pPr>
              <w:jc w:val="center"/>
              <w:rPr>
                <w:rFonts w:ascii="Tahoma" w:hAnsi="Tahoma" w:cs="Tahoma"/>
                <w:b/>
                <w:bCs/>
                <w:color w:val="002060"/>
                <w:sz w:val="14"/>
                <w:szCs w:val="14"/>
              </w:rPr>
            </w:pPr>
          </w:p>
        </w:tc>
        <w:tc>
          <w:tcPr>
            <w:tcW w:w="515" w:type="pct"/>
            <w:shd w:val="clear" w:color="auto" w:fill="auto"/>
            <w:noWrap/>
            <w:vAlign w:val="center"/>
            <w:hideMark/>
          </w:tcPr>
          <w:p w14:paraId="31D7B885" w14:textId="77777777" w:rsidR="001E5EA1" w:rsidRPr="006C5D70" w:rsidRDefault="001E5EA1" w:rsidP="004207A5">
            <w:pPr>
              <w:rPr>
                <w:color w:val="002060"/>
                <w:sz w:val="14"/>
                <w:szCs w:val="14"/>
              </w:rPr>
            </w:pPr>
          </w:p>
        </w:tc>
        <w:tc>
          <w:tcPr>
            <w:tcW w:w="589" w:type="pct"/>
            <w:shd w:val="clear" w:color="auto" w:fill="auto"/>
            <w:noWrap/>
            <w:vAlign w:val="center"/>
            <w:hideMark/>
          </w:tcPr>
          <w:p w14:paraId="3BCE882E" w14:textId="77777777" w:rsidR="001E5EA1" w:rsidRPr="006C5D70" w:rsidRDefault="001E5EA1" w:rsidP="004207A5">
            <w:pPr>
              <w:rPr>
                <w:color w:val="002060"/>
                <w:sz w:val="14"/>
                <w:szCs w:val="14"/>
              </w:rPr>
            </w:pPr>
          </w:p>
        </w:tc>
        <w:tc>
          <w:tcPr>
            <w:tcW w:w="663" w:type="pct"/>
            <w:shd w:val="clear" w:color="auto" w:fill="auto"/>
            <w:noWrap/>
            <w:vAlign w:val="center"/>
            <w:hideMark/>
          </w:tcPr>
          <w:p w14:paraId="7D4B1995" w14:textId="77777777" w:rsidR="001E5EA1" w:rsidRPr="006C5D70" w:rsidRDefault="001E5EA1" w:rsidP="004207A5">
            <w:pPr>
              <w:rPr>
                <w:color w:val="002060"/>
                <w:sz w:val="14"/>
                <w:szCs w:val="14"/>
              </w:rPr>
            </w:pPr>
          </w:p>
        </w:tc>
        <w:tc>
          <w:tcPr>
            <w:tcW w:w="732" w:type="pct"/>
            <w:shd w:val="clear" w:color="auto" w:fill="auto"/>
            <w:noWrap/>
            <w:vAlign w:val="center"/>
            <w:hideMark/>
          </w:tcPr>
          <w:p w14:paraId="45217745" w14:textId="77777777" w:rsidR="001E5EA1" w:rsidRPr="006C5D70" w:rsidRDefault="001E5EA1" w:rsidP="004207A5">
            <w:pPr>
              <w:rPr>
                <w:color w:val="002060"/>
                <w:sz w:val="14"/>
                <w:szCs w:val="14"/>
              </w:rPr>
            </w:pPr>
          </w:p>
        </w:tc>
      </w:tr>
      <w:tr w:rsidR="001E5EA1" w:rsidRPr="001502B4" w14:paraId="7DB44402" w14:textId="77777777" w:rsidTr="001E5EA1">
        <w:trPr>
          <w:trHeight w:val="20"/>
        </w:trPr>
        <w:tc>
          <w:tcPr>
            <w:tcW w:w="2501" w:type="pct"/>
            <w:shd w:val="clear" w:color="auto" w:fill="auto"/>
            <w:noWrap/>
            <w:vAlign w:val="center"/>
            <w:hideMark/>
          </w:tcPr>
          <w:p w14:paraId="266AD126" w14:textId="77777777" w:rsidR="001E5EA1" w:rsidRPr="006C5D70" w:rsidRDefault="001E5EA1" w:rsidP="004207A5">
            <w:pPr>
              <w:spacing w:before="20" w:after="20"/>
              <w:rPr>
                <w:rFonts w:ascii="Verdana" w:hAnsi="Verdana" w:cs="Calibri"/>
                <w:b/>
                <w:bCs/>
                <w:color w:val="002060"/>
                <w:sz w:val="14"/>
                <w:szCs w:val="14"/>
              </w:rPr>
            </w:pPr>
            <w:r w:rsidRPr="006C5D70">
              <w:rPr>
                <w:rFonts w:ascii="Verdana" w:hAnsi="Verdana" w:cs="Calibri"/>
                <w:b/>
                <w:bCs/>
                <w:color w:val="002060"/>
                <w:sz w:val="14"/>
                <w:szCs w:val="14"/>
              </w:rPr>
              <w:t>Ore lavorate</w:t>
            </w:r>
          </w:p>
        </w:tc>
        <w:tc>
          <w:tcPr>
            <w:tcW w:w="515" w:type="pct"/>
            <w:shd w:val="clear" w:color="auto" w:fill="auto"/>
            <w:noWrap/>
            <w:vAlign w:val="center"/>
            <w:hideMark/>
          </w:tcPr>
          <w:p w14:paraId="6AE661DD" w14:textId="77777777" w:rsidR="001E5EA1" w:rsidRPr="006C5D70" w:rsidRDefault="001E5EA1" w:rsidP="004207A5">
            <w:pPr>
              <w:jc w:val="center"/>
              <w:rPr>
                <w:rFonts w:ascii="Tahoma" w:hAnsi="Tahoma" w:cs="Tahoma"/>
                <w:i/>
                <w:iCs/>
                <w:color w:val="002060"/>
                <w:sz w:val="14"/>
                <w:szCs w:val="14"/>
              </w:rPr>
            </w:pPr>
            <w:r w:rsidRPr="006C5D70">
              <w:rPr>
                <w:rFonts w:ascii="Tahoma" w:hAnsi="Tahoma" w:cs="Tahoma"/>
                <w:i/>
                <w:iCs/>
                <w:color w:val="002060"/>
                <w:sz w:val="14"/>
                <w:szCs w:val="14"/>
              </w:rPr>
              <w:t>numero</w:t>
            </w:r>
          </w:p>
        </w:tc>
        <w:tc>
          <w:tcPr>
            <w:tcW w:w="589" w:type="pct"/>
            <w:shd w:val="clear" w:color="auto" w:fill="auto"/>
            <w:noWrap/>
            <w:vAlign w:val="center"/>
            <w:hideMark/>
          </w:tcPr>
          <w:p w14:paraId="23454AEE" w14:textId="77777777" w:rsidR="001E5EA1" w:rsidRPr="006C5D70" w:rsidRDefault="001E5EA1" w:rsidP="004207A5">
            <w:pPr>
              <w:rPr>
                <w:rFonts w:ascii="Verdana" w:hAnsi="Verdana" w:cs="Calibri"/>
                <w:color w:val="002060"/>
                <w:sz w:val="14"/>
                <w:szCs w:val="14"/>
              </w:rPr>
            </w:pPr>
            <w:r w:rsidRPr="006C5D70">
              <w:rPr>
                <w:rFonts w:ascii="Verdana" w:hAnsi="Verdana" w:cs="Calibri"/>
                <w:color w:val="002060"/>
                <w:sz w:val="14"/>
                <w:szCs w:val="14"/>
              </w:rPr>
              <w:t> </w:t>
            </w:r>
          </w:p>
        </w:tc>
        <w:tc>
          <w:tcPr>
            <w:tcW w:w="663" w:type="pct"/>
            <w:shd w:val="clear" w:color="auto" w:fill="auto"/>
            <w:noWrap/>
            <w:vAlign w:val="center"/>
            <w:hideMark/>
          </w:tcPr>
          <w:p w14:paraId="345858D0" w14:textId="77777777" w:rsidR="001E5EA1" w:rsidRPr="006C5D70" w:rsidRDefault="001E5EA1" w:rsidP="004207A5">
            <w:pPr>
              <w:rPr>
                <w:rFonts w:ascii="Verdana" w:hAnsi="Verdana" w:cs="Calibri"/>
                <w:color w:val="002060"/>
                <w:sz w:val="14"/>
                <w:szCs w:val="14"/>
              </w:rPr>
            </w:pPr>
            <w:r w:rsidRPr="006C5D70">
              <w:rPr>
                <w:rFonts w:ascii="Verdana" w:hAnsi="Verdana" w:cs="Calibri"/>
                <w:color w:val="002060"/>
                <w:sz w:val="14"/>
                <w:szCs w:val="14"/>
              </w:rPr>
              <w:t>mensile</w:t>
            </w:r>
          </w:p>
        </w:tc>
        <w:tc>
          <w:tcPr>
            <w:tcW w:w="732" w:type="pct"/>
            <w:shd w:val="clear" w:color="auto" w:fill="auto"/>
            <w:noWrap/>
            <w:vAlign w:val="center"/>
            <w:hideMark/>
          </w:tcPr>
          <w:p w14:paraId="3C5400EC" w14:textId="77777777" w:rsidR="001E5EA1" w:rsidRPr="006C5D70" w:rsidRDefault="001E5EA1" w:rsidP="004207A5">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1E5EA1" w:rsidRPr="001502B4" w14:paraId="0EF732E5" w14:textId="77777777" w:rsidTr="001E5EA1">
        <w:trPr>
          <w:trHeight w:val="20"/>
        </w:trPr>
        <w:tc>
          <w:tcPr>
            <w:tcW w:w="2501" w:type="pct"/>
            <w:shd w:val="clear" w:color="auto" w:fill="auto"/>
            <w:noWrap/>
            <w:vAlign w:val="center"/>
            <w:hideMark/>
          </w:tcPr>
          <w:p w14:paraId="07A1FE9C" w14:textId="77777777" w:rsidR="001E5EA1" w:rsidRPr="006C5D70" w:rsidRDefault="001E5EA1" w:rsidP="004207A5">
            <w:pPr>
              <w:spacing w:before="20" w:after="20"/>
              <w:rPr>
                <w:rFonts w:ascii="Verdana" w:hAnsi="Verdana" w:cs="Calibri"/>
                <w:b/>
                <w:bCs/>
                <w:color w:val="002060"/>
                <w:sz w:val="14"/>
                <w:szCs w:val="14"/>
              </w:rPr>
            </w:pPr>
            <w:r w:rsidRPr="006C5D70">
              <w:rPr>
                <w:rFonts w:ascii="Verdana" w:hAnsi="Verdana" w:cs="Calibri"/>
                <w:b/>
                <w:bCs/>
                <w:color w:val="002060"/>
                <w:sz w:val="14"/>
                <w:szCs w:val="14"/>
              </w:rPr>
              <w:t>Infortuni sul lavoro &gt; 1 giorno di assenza</w:t>
            </w:r>
          </w:p>
        </w:tc>
        <w:tc>
          <w:tcPr>
            <w:tcW w:w="515" w:type="pct"/>
            <w:shd w:val="clear" w:color="auto" w:fill="auto"/>
            <w:noWrap/>
            <w:vAlign w:val="center"/>
            <w:hideMark/>
          </w:tcPr>
          <w:p w14:paraId="6CB16024" w14:textId="77777777" w:rsidR="001E5EA1" w:rsidRPr="006C5D70" w:rsidRDefault="001E5EA1" w:rsidP="004207A5">
            <w:pPr>
              <w:jc w:val="center"/>
              <w:rPr>
                <w:rFonts w:ascii="Tahoma" w:hAnsi="Tahoma" w:cs="Tahoma"/>
                <w:i/>
                <w:iCs/>
                <w:color w:val="002060"/>
                <w:sz w:val="14"/>
                <w:szCs w:val="14"/>
              </w:rPr>
            </w:pPr>
            <w:r w:rsidRPr="006C5D70">
              <w:rPr>
                <w:rFonts w:ascii="Tahoma" w:hAnsi="Tahoma" w:cs="Tahoma"/>
                <w:i/>
                <w:iCs/>
                <w:color w:val="002060"/>
                <w:sz w:val="14"/>
                <w:szCs w:val="14"/>
              </w:rPr>
              <w:t>numero</w:t>
            </w:r>
          </w:p>
        </w:tc>
        <w:tc>
          <w:tcPr>
            <w:tcW w:w="589" w:type="pct"/>
            <w:shd w:val="clear" w:color="auto" w:fill="auto"/>
            <w:noWrap/>
            <w:vAlign w:val="center"/>
            <w:hideMark/>
          </w:tcPr>
          <w:p w14:paraId="6BC22B21" w14:textId="77777777" w:rsidR="001E5EA1" w:rsidRPr="006C5D70" w:rsidRDefault="001E5EA1" w:rsidP="004207A5">
            <w:pPr>
              <w:jc w:val="right"/>
              <w:rPr>
                <w:rFonts w:ascii="Verdana" w:hAnsi="Verdana" w:cs="Calibri"/>
                <w:color w:val="002060"/>
                <w:sz w:val="14"/>
                <w:szCs w:val="14"/>
              </w:rPr>
            </w:pPr>
            <w:r w:rsidRPr="006C5D70">
              <w:rPr>
                <w:rFonts w:ascii="Verdana" w:hAnsi="Verdana" w:cs="Calibri"/>
                <w:color w:val="002060"/>
                <w:sz w:val="14"/>
                <w:szCs w:val="14"/>
              </w:rPr>
              <w:t> </w:t>
            </w:r>
          </w:p>
        </w:tc>
        <w:tc>
          <w:tcPr>
            <w:tcW w:w="663" w:type="pct"/>
            <w:shd w:val="clear" w:color="auto" w:fill="auto"/>
            <w:noWrap/>
            <w:vAlign w:val="center"/>
            <w:hideMark/>
          </w:tcPr>
          <w:p w14:paraId="12FD7A1E" w14:textId="77777777" w:rsidR="001E5EA1" w:rsidRPr="006C5D70" w:rsidRDefault="001E5EA1" w:rsidP="004207A5">
            <w:pPr>
              <w:rPr>
                <w:rFonts w:ascii="Verdana" w:hAnsi="Verdana" w:cs="Calibri"/>
                <w:color w:val="002060"/>
                <w:sz w:val="14"/>
                <w:szCs w:val="14"/>
              </w:rPr>
            </w:pPr>
            <w:r w:rsidRPr="006C5D70">
              <w:rPr>
                <w:rFonts w:ascii="Verdana" w:hAnsi="Verdana" w:cs="Calibri"/>
                <w:color w:val="002060"/>
                <w:sz w:val="14"/>
                <w:szCs w:val="14"/>
              </w:rPr>
              <w:t>mensile</w:t>
            </w:r>
          </w:p>
        </w:tc>
        <w:tc>
          <w:tcPr>
            <w:tcW w:w="732" w:type="pct"/>
            <w:shd w:val="clear" w:color="auto" w:fill="auto"/>
            <w:noWrap/>
            <w:vAlign w:val="center"/>
            <w:hideMark/>
          </w:tcPr>
          <w:p w14:paraId="21427E62" w14:textId="77777777" w:rsidR="001E5EA1" w:rsidRPr="006C5D70" w:rsidRDefault="001E5EA1" w:rsidP="004207A5">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1E5EA1" w:rsidRPr="001502B4" w14:paraId="36589F6F" w14:textId="77777777" w:rsidTr="001E5EA1">
        <w:trPr>
          <w:trHeight w:val="20"/>
        </w:trPr>
        <w:tc>
          <w:tcPr>
            <w:tcW w:w="2501" w:type="pct"/>
            <w:shd w:val="clear" w:color="auto" w:fill="auto"/>
            <w:noWrap/>
            <w:vAlign w:val="center"/>
            <w:hideMark/>
          </w:tcPr>
          <w:p w14:paraId="3C6844FF" w14:textId="77777777" w:rsidR="001E5EA1" w:rsidRPr="006C5D70" w:rsidRDefault="001E5EA1" w:rsidP="004207A5">
            <w:pPr>
              <w:spacing w:before="20" w:after="20"/>
              <w:rPr>
                <w:rFonts w:ascii="Verdana" w:hAnsi="Verdana" w:cs="Calibri"/>
                <w:b/>
                <w:bCs/>
                <w:color w:val="002060"/>
                <w:sz w:val="14"/>
                <w:szCs w:val="14"/>
              </w:rPr>
            </w:pPr>
            <w:r w:rsidRPr="006C5D70">
              <w:rPr>
                <w:rFonts w:ascii="Verdana" w:hAnsi="Verdana" w:cs="Calibri"/>
                <w:b/>
                <w:bCs/>
                <w:color w:val="002060"/>
                <w:sz w:val="14"/>
                <w:szCs w:val="14"/>
              </w:rPr>
              <w:t xml:space="preserve">       di cui: Infortuni mortali </w:t>
            </w:r>
          </w:p>
        </w:tc>
        <w:tc>
          <w:tcPr>
            <w:tcW w:w="515" w:type="pct"/>
            <w:shd w:val="clear" w:color="auto" w:fill="auto"/>
            <w:noWrap/>
            <w:vAlign w:val="center"/>
            <w:hideMark/>
          </w:tcPr>
          <w:p w14:paraId="072BC142" w14:textId="77777777" w:rsidR="001E5EA1" w:rsidRPr="006C5D70" w:rsidRDefault="001E5EA1" w:rsidP="004207A5">
            <w:pPr>
              <w:jc w:val="center"/>
              <w:rPr>
                <w:rFonts w:ascii="Tahoma" w:hAnsi="Tahoma" w:cs="Tahoma"/>
                <w:i/>
                <w:iCs/>
                <w:color w:val="002060"/>
                <w:sz w:val="14"/>
                <w:szCs w:val="14"/>
              </w:rPr>
            </w:pPr>
            <w:r w:rsidRPr="006C5D70">
              <w:rPr>
                <w:rFonts w:ascii="Tahoma" w:hAnsi="Tahoma" w:cs="Tahoma"/>
                <w:i/>
                <w:iCs/>
                <w:color w:val="002060"/>
                <w:sz w:val="14"/>
                <w:szCs w:val="14"/>
              </w:rPr>
              <w:t>numero</w:t>
            </w:r>
          </w:p>
        </w:tc>
        <w:tc>
          <w:tcPr>
            <w:tcW w:w="589" w:type="pct"/>
            <w:shd w:val="clear" w:color="auto" w:fill="auto"/>
            <w:noWrap/>
            <w:vAlign w:val="center"/>
            <w:hideMark/>
          </w:tcPr>
          <w:p w14:paraId="34A1B38E" w14:textId="77777777" w:rsidR="001E5EA1" w:rsidRPr="006C5D70" w:rsidRDefault="001E5EA1" w:rsidP="004207A5">
            <w:pPr>
              <w:jc w:val="right"/>
              <w:rPr>
                <w:rFonts w:ascii="Verdana" w:hAnsi="Verdana" w:cs="Calibri"/>
                <w:color w:val="002060"/>
                <w:sz w:val="14"/>
                <w:szCs w:val="14"/>
              </w:rPr>
            </w:pPr>
            <w:r w:rsidRPr="006C5D70">
              <w:rPr>
                <w:rFonts w:ascii="Verdana" w:hAnsi="Verdana" w:cs="Calibri"/>
                <w:color w:val="002060"/>
                <w:sz w:val="14"/>
                <w:szCs w:val="14"/>
              </w:rPr>
              <w:t> </w:t>
            </w:r>
          </w:p>
        </w:tc>
        <w:tc>
          <w:tcPr>
            <w:tcW w:w="663" w:type="pct"/>
            <w:shd w:val="clear" w:color="auto" w:fill="auto"/>
            <w:noWrap/>
            <w:vAlign w:val="center"/>
            <w:hideMark/>
          </w:tcPr>
          <w:p w14:paraId="3A72195D" w14:textId="77777777" w:rsidR="001E5EA1" w:rsidRPr="006C5D70" w:rsidRDefault="001E5EA1" w:rsidP="004207A5">
            <w:pPr>
              <w:rPr>
                <w:rFonts w:ascii="Verdana" w:hAnsi="Verdana" w:cs="Calibri"/>
                <w:color w:val="002060"/>
                <w:sz w:val="14"/>
                <w:szCs w:val="14"/>
              </w:rPr>
            </w:pPr>
            <w:r w:rsidRPr="006C5D70">
              <w:rPr>
                <w:rFonts w:ascii="Verdana" w:hAnsi="Verdana" w:cs="Calibri"/>
                <w:color w:val="002060"/>
                <w:sz w:val="14"/>
                <w:szCs w:val="14"/>
              </w:rPr>
              <w:t>mensile</w:t>
            </w:r>
          </w:p>
        </w:tc>
        <w:tc>
          <w:tcPr>
            <w:tcW w:w="732" w:type="pct"/>
            <w:shd w:val="clear" w:color="auto" w:fill="auto"/>
            <w:noWrap/>
            <w:vAlign w:val="center"/>
            <w:hideMark/>
          </w:tcPr>
          <w:p w14:paraId="4643E944" w14:textId="77777777" w:rsidR="001E5EA1" w:rsidRPr="006C5D70" w:rsidRDefault="001E5EA1" w:rsidP="004207A5">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1E5EA1" w:rsidRPr="001502B4" w14:paraId="411F39DE" w14:textId="77777777" w:rsidTr="001E5EA1">
        <w:trPr>
          <w:trHeight w:val="20"/>
        </w:trPr>
        <w:tc>
          <w:tcPr>
            <w:tcW w:w="2501" w:type="pct"/>
            <w:shd w:val="clear" w:color="auto" w:fill="auto"/>
            <w:noWrap/>
            <w:vAlign w:val="center"/>
            <w:hideMark/>
          </w:tcPr>
          <w:p w14:paraId="00E934FA" w14:textId="77777777" w:rsidR="001E5EA1" w:rsidRPr="006F4260" w:rsidRDefault="001E5EA1" w:rsidP="004207A5">
            <w:pPr>
              <w:spacing w:before="20" w:after="20"/>
              <w:rPr>
                <w:rFonts w:ascii="Verdana" w:hAnsi="Verdana" w:cs="Calibri"/>
                <w:b/>
                <w:bCs/>
                <w:color w:val="002060"/>
                <w:sz w:val="14"/>
                <w:szCs w:val="14"/>
              </w:rPr>
            </w:pPr>
            <w:r w:rsidRPr="006F4260">
              <w:rPr>
                <w:rFonts w:ascii="Verdana" w:hAnsi="Verdana" w:cs="Calibri"/>
                <w:b/>
                <w:bCs/>
                <w:color w:val="002060"/>
                <w:sz w:val="14"/>
                <w:szCs w:val="14"/>
              </w:rPr>
              <w:t xml:space="preserve">       di cui: Infortuni gravi &gt; 40gg</w:t>
            </w:r>
          </w:p>
        </w:tc>
        <w:tc>
          <w:tcPr>
            <w:tcW w:w="515" w:type="pct"/>
            <w:shd w:val="clear" w:color="auto" w:fill="auto"/>
            <w:noWrap/>
            <w:vAlign w:val="center"/>
            <w:hideMark/>
          </w:tcPr>
          <w:p w14:paraId="0DA21185" w14:textId="77777777" w:rsidR="001E5EA1" w:rsidRPr="006F4260" w:rsidRDefault="001E5EA1" w:rsidP="004207A5">
            <w:pPr>
              <w:jc w:val="center"/>
              <w:rPr>
                <w:rFonts w:ascii="Tahoma" w:hAnsi="Tahoma" w:cs="Tahoma"/>
                <w:i/>
                <w:iCs/>
                <w:color w:val="002060"/>
                <w:sz w:val="14"/>
                <w:szCs w:val="14"/>
              </w:rPr>
            </w:pPr>
            <w:r w:rsidRPr="006F4260">
              <w:rPr>
                <w:rFonts w:ascii="Tahoma" w:hAnsi="Tahoma" w:cs="Tahoma"/>
                <w:i/>
                <w:iCs/>
                <w:color w:val="002060"/>
                <w:sz w:val="14"/>
                <w:szCs w:val="14"/>
              </w:rPr>
              <w:t>numero</w:t>
            </w:r>
          </w:p>
        </w:tc>
        <w:tc>
          <w:tcPr>
            <w:tcW w:w="589" w:type="pct"/>
            <w:shd w:val="clear" w:color="auto" w:fill="auto"/>
            <w:noWrap/>
            <w:vAlign w:val="center"/>
            <w:hideMark/>
          </w:tcPr>
          <w:p w14:paraId="1D86E5B9" w14:textId="77777777" w:rsidR="001E5EA1" w:rsidRPr="006F4260" w:rsidRDefault="001E5EA1" w:rsidP="004207A5">
            <w:pPr>
              <w:jc w:val="right"/>
              <w:rPr>
                <w:rFonts w:ascii="Verdana" w:hAnsi="Verdana" w:cs="Calibri"/>
                <w:color w:val="002060"/>
                <w:sz w:val="14"/>
                <w:szCs w:val="14"/>
              </w:rPr>
            </w:pPr>
            <w:r w:rsidRPr="006F4260">
              <w:rPr>
                <w:rFonts w:ascii="Verdana" w:hAnsi="Verdana" w:cs="Calibri"/>
                <w:color w:val="002060"/>
                <w:sz w:val="14"/>
                <w:szCs w:val="14"/>
              </w:rPr>
              <w:t> </w:t>
            </w:r>
          </w:p>
        </w:tc>
        <w:tc>
          <w:tcPr>
            <w:tcW w:w="663" w:type="pct"/>
            <w:shd w:val="clear" w:color="auto" w:fill="auto"/>
            <w:noWrap/>
            <w:vAlign w:val="center"/>
            <w:hideMark/>
          </w:tcPr>
          <w:p w14:paraId="5B27B758" w14:textId="77777777" w:rsidR="001E5EA1" w:rsidRPr="006F4260" w:rsidRDefault="001E5EA1" w:rsidP="004207A5">
            <w:pPr>
              <w:rPr>
                <w:rFonts w:ascii="Verdana" w:hAnsi="Verdana" w:cs="Calibri"/>
                <w:color w:val="002060"/>
                <w:sz w:val="14"/>
                <w:szCs w:val="14"/>
              </w:rPr>
            </w:pPr>
            <w:r w:rsidRPr="006F4260">
              <w:rPr>
                <w:rFonts w:ascii="Verdana" w:hAnsi="Verdana" w:cs="Calibri"/>
                <w:color w:val="002060"/>
                <w:sz w:val="14"/>
                <w:szCs w:val="14"/>
              </w:rPr>
              <w:t>mensile</w:t>
            </w:r>
          </w:p>
        </w:tc>
        <w:tc>
          <w:tcPr>
            <w:tcW w:w="732" w:type="pct"/>
            <w:shd w:val="clear" w:color="auto" w:fill="auto"/>
            <w:noWrap/>
            <w:vAlign w:val="center"/>
            <w:hideMark/>
          </w:tcPr>
          <w:p w14:paraId="1DB197F4" w14:textId="77777777" w:rsidR="001E5EA1" w:rsidRPr="006F4260" w:rsidRDefault="001E5EA1" w:rsidP="004207A5">
            <w:pPr>
              <w:rPr>
                <w:rFonts w:ascii="Tahoma" w:hAnsi="Tahoma" w:cs="Tahoma"/>
                <w:b/>
                <w:bCs/>
                <w:color w:val="002060"/>
                <w:sz w:val="14"/>
                <w:szCs w:val="14"/>
              </w:rPr>
            </w:pPr>
            <w:r w:rsidRPr="006F4260">
              <w:rPr>
                <w:rFonts w:ascii="Tahoma" w:hAnsi="Tahoma" w:cs="Tahoma"/>
                <w:b/>
                <w:bCs/>
                <w:color w:val="002060"/>
                <w:sz w:val="14"/>
                <w:szCs w:val="14"/>
              </w:rPr>
              <w:t>AFFIDATARIA</w:t>
            </w:r>
          </w:p>
        </w:tc>
      </w:tr>
      <w:tr w:rsidR="001E5EA1" w:rsidRPr="001502B4" w14:paraId="07AB6952" w14:textId="77777777" w:rsidTr="001E5EA1">
        <w:trPr>
          <w:trHeight w:val="20"/>
        </w:trPr>
        <w:tc>
          <w:tcPr>
            <w:tcW w:w="2501" w:type="pct"/>
            <w:shd w:val="clear" w:color="auto" w:fill="auto"/>
            <w:vAlign w:val="center"/>
            <w:hideMark/>
          </w:tcPr>
          <w:p w14:paraId="65FBC566" w14:textId="77777777" w:rsidR="001E5EA1" w:rsidRPr="006F4260" w:rsidRDefault="001E5EA1" w:rsidP="004207A5">
            <w:pPr>
              <w:spacing w:before="20" w:after="20"/>
              <w:rPr>
                <w:rFonts w:ascii="Verdana" w:hAnsi="Verdana" w:cs="Calibri"/>
                <w:b/>
                <w:bCs/>
                <w:color w:val="002060"/>
                <w:sz w:val="14"/>
                <w:szCs w:val="14"/>
              </w:rPr>
            </w:pPr>
            <w:r w:rsidRPr="006F4260">
              <w:rPr>
                <w:rFonts w:ascii="Verdana" w:hAnsi="Verdana" w:cs="Calibri"/>
                <w:b/>
                <w:bCs/>
                <w:color w:val="002060"/>
                <w:sz w:val="14"/>
                <w:szCs w:val="14"/>
              </w:rPr>
              <w:t xml:space="preserve">       di cui: Infortuni da incidenti stradali (investimento, tamponamenti, </w:t>
            </w:r>
            <w:proofErr w:type="spellStart"/>
            <w:r w:rsidRPr="006F4260">
              <w:rPr>
                <w:rFonts w:ascii="Verdana" w:hAnsi="Verdana" w:cs="Calibri"/>
                <w:b/>
                <w:bCs/>
                <w:color w:val="002060"/>
                <w:sz w:val="14"/>
                <w:szCs w:val="14"/>
              </w:rPr>
              <w:t>ecc</w:t>
            </w:r>
            <w:proofErr w:type="spellEnd"/>
            <w:r w:rsidRPr="006F4260">
              <w:rPr>
                <w:rFonts w:ascii="Verdana" w:hAnsi="Verdana" w:cs="Calibri"/>
                <w:b/>
                <w:bCs/>
                <w:color w:val="002060"/>
                <w:sz w:val="14"/>
                <w:szCs w:val="14"/>
              </w:rPr>
              <w:t>)</w:t>
            </w:r>
          </w:p>
        </w:tc>
        <w:tc>
          <w:tcPr>
            <w:tcW w:w="515" w:type="pct"/>
            <w:shd w:val="clear" w:color="auto" w:fill="auto"/>
            <w:noWrap/>
            <w:vAlign w:val="center"/>
            <w:hideMark/>
          </w:tcPr>
          <w:p w14:paraId="06D0CC66" w14:textId="77777777" w:rsidR="001E5EA1" w:rsidRPr="006F4260" w:rsidRDefault="001E5EA1" w:rsidP="004207A5">
            <w:pPr>
              <w:jc w:val="center"/>
              <w:rPr>
                <w:rFonts w:ascii="Tahoma" w:hAnsi="Tahoma" w:cs="Tahoma"/>
                <w:i/>
                <w:iCs/>
                <w:color w:val="002060"/>
                <w:sz w:val="14"/>
                <w:szCs w:val="14"/>
              </w:rPr>
            </w:pPr>
            <w:r w:rsidRPr="006F4260">
              <w:rPr>
                <w:rFonts w:ascii="Tahoma" w:hAnsi="Tahoma" w:cs="Tahoma"/>
                <w:i/>
                <w:iCs/>
                <w:color w:val="002060"/>
                <w:sz w:val="14"/>
                <w:szCs w:val="14"/>
              </w:rPr>
              <w:t>numero</w:t>
            </w:r>
          </w:p>
        </w:tc>
        <w:tc>
          <w:tcPr>
            <w:tcW w:w="589" w:type="pct"/>
            <w:shd w:val="clear" w:color="auto" w:fill="auto"/>
            <w:noWrap/>
            <w:vAlign w:val="center"/>
            <w:hideMark/>
          </w:tcPr>
          <w:p w14:paraId="133E1F94" w14:textId="77777777" w:rsidR="001E5EA1" w:rsidRPr="006F4260" w:rsidRDefault="001E5EA1" w:rsidP="004207A5">
            <w:pPr>
              <w:jc w:val="right"/>
              <w:rPr>
                <w:rFonts w:ascii="Verdana" w:hAnsi="Verdana" w:cs="Calibri"/>
                <w:color w:val="002060"/>
                <w:sz w:val="14"/>
                <w:szCs w:val="14"/>
              </w:rPr>
            </w:pPr>
            <w:r w:rsidRPr="006F4260">
              <w:rPr>
                <w:rFonts w:ascii="Verdana" w:hAnsi="Verdana" w:cs="Calibri"/>
                <w:color w:val="002060"/>
                <w:sz w:val="14"/>
                <w:szCs w:val="14"/>
              </w:rPr>
              <w:t> </w:t>
            </w:r>
          </w:p>
        </w:tc>
        <w:tc>
          <w:tcPr>
            <w:tcW w:w="663" w:type="pct"/>
            <w:shd w:val="clear" w:color="auto" w:fill="auto"/>
            <w:noWrap/>
            <w:vAlign w:val="center"/>
            <w:hideMark/>
          </w:tcPr>
          <w:p w14:paraId="514E1EEC" w14:textId="77777777" w:rsidR="001E5EA1" w:rsidRPr="006F4260" w:rsidRDefault="001E5EA1" w:rsidP="004207A5">
            <w:pPr>
              <w:rPr>
                <w:rFonts w:ascii="Verdana" w:hAnsi="Verdana" w:cs="Calibri"/>
                <w:color w:val="002060"/>
                <w:sz w:val="14"/>
                <w:szCs w:val="14"/>
              </w:rPr>
            </w:pPr>
            <w:r w:rsidRPr="006F4260">
              <w:rPr>
                <w:rFonts w:ascii="Verdana" w:hAnsi="Verdana" w:cs="Calibri"/>
                <w:color w:val="002060"/>
                <w:sz w:val="14"/>
                <w:szCs w:val="14"/>
              </w:rPr>
              <w:t>mensile</w:t>
            </w:r>
          </w:p>
        </w:tc>
        <w:tc>
          <w:tcPr>
            <w:tcW w:w="732" w:type="pct"/>
            <w:shd w:val="clear" w:color="auto" w:fill="auto"/>
            <w:noWrap/>
            <w:vAlign w:val="center"/>
            <w:hideMark/>
          </w:tcPr>
          <w:p w14:paraId="3D051961" w14:textId="77777777" w:rsidR="001E5EA1" w:rsidRPr="006F4260" w:rsidRDefault="001E5EA1" w:rsidP="004207A5">
            <w:pPr>
              <w:rPr>
                <w:rFonts w:ascii="Tahoma" w:hAnsi="Tahoma" w:cs="Tahoma"/>
                <w:b/>
                <w:bCs/>
                <w:color w:val="002060"/>
                <w:sz w:val="14"/>
                <w:szCs w:val="14"/>
              </w:rPr>
            </w:pPr>
            <w:r w:rsidRPr="006F4260">
              <w:rPr>
                <w:rFonts w:ascii="Tahoma" w:hAnsi="Tahoma" w:cs="Tahoma"/>
                <w:b/>
                <w:bCs/>
                <w:color w:val="002060"/>
                <w:sz w:val="14"/>
                <w:szCs w:val="14"/>
              </w:rPr>
              <w:t>AFFIDATARIA</w:t>
            </w:r>
          </w:p>
        </w:tc>
      </w:tr>
      <w:tr w:rsidR="001E5EA1" w:rsidRPr="001502B4" w14:paraId="588E23C5" w14:textId="77777777" w:rsidTr="001E5EA1">
        <w:trPr>
          <w:trHeight w:val="20"/>
        </w:trPr>
        <w:tc>
          <w:tcPr>
            <w:tcW w:w="2501" w:type="pct"/>
            <w:shd w:val="clear" w:color="auto" w:fill="auto"/>
            <w:noWrap/>
            <w:vAlign w:val="center"/>
            <w:hideMark/>
          </w:tcPr>
          <w:p w14:paraId="55F4226A" w14:textId="77777777" w:rsidR="001E5EA1" w:rsidRPr="006F4260" w:rsidRDefault="001E5EA1" w:rsidP="004207A5">
            <w:pPr>
              <w:spacing w:before="20" w:after="20"/>
              <w:rPr>
                <w:rFonts w:ascii="Verdana" w:hAnsi="Verdana" w:cs="Calibri"/>
                <w:b/>
                <w:bCs/>
                <w:color w:val="002060"/>
                <w:sz w:val="14"/>
                <w:szCs w:val="14"/>
              </w:rPr>
            </w:pPr>
            <w:r w:rsidRPr="006F4260">
              <w:rPr>
                <w:rFonts w:ascii="Verdana" w:hAnsi="Verdana" w:cs="Calibri"/>
                <w:b/>
                <w:bCs/>
                <w:color w:val="002060"/>
                <w:sz w:val="14"/>
                <w:szCs w:val="14"/>
              </w:rPr>
              <w:t>Giorni di assenza per infortunio &gt; 1 giorno</w:t>
            </w:r>
          </w:p>
        </w:tc>
        <w:tc>
          <w:tcPr>
            <w:tcW w:w="515" w:type="pct"/>
            <w:shd w:val="clear" w:color="auto" w:fill="auto"/>
            <w:noWrap/>
            <w:vAlign w:val="center"/>
            <w:hideMark/>
          </w:tcPr>
          <w:p w14:paraId="11D91C1F" w14:textId="77777777" w:rsidR="001E5EA1" w:rsidRPr="006F4260" w:rsidRDefault="001E5EA1" w:rsidP="004207A5">
            <w:pPr>
              <w:jc w:val="center"/>
              <w:rPr>
                <w:rFonts w:ascii="Tahoma" w:hAnsi="Tahoma" w:cs="Tahoma"/>
                <w:i/>
                <w:iCs/>
                <w:color w:val="002060"/>
                <w:sz w:val="14"/>
                <w:szCs w:val="14"/>
              </w:rPr>
            </w:pPr>
            <w:r w:rsidRPr="006F4260">
              <w:rPr>
                <w:rFonts w:ascii="Tahoma" w:hAnsi="Tahoma" w:cs="Tahoma"/>
                <w:i/>
                <w:iCs/>
                <w:color w:val="002060"/>
                <w:sz w:val="14"/>
                <w:szCs w:val="14"/>
              </w:rPr>
              <w:t>numero</w:t>
            </w:r>
          </w:p>
        </w:tc>
        <w:tc>
          <w:tcPr>
            <w:tcW w:w="589" w:type="pct"/>
            <w:shd w:val="clear" w:color="auto" w:fill="auto"/>
            <w:noWrap/>
            <w:vAlign w:val="center"/>
            <w:hideMark/>
          </w:tcPr>
          <w:p w14:paraId="51187C0C" w14:textId="77777777" w:rsidR="001E5EA1" w:rsidRPr="006F4260" w:rsidRDefault="001E5EA1" w:rsidP="004207A5">
            <w:pPr>
              <w:jc w:val="right"/>
              <w:rPr>
                <w:rFonts w:ascii="Verdana" w:hAnsi="Verdana" w:cs="Calibri"/>
                <w:color w:val="002060"/>
                <w:sz w:val="14"/>
                <w:szCs w:val="14"/>
              </w:rPr>
            </w:pPr>
            <w:r w:rsidRPr="006F4260">
              <w:rPr>
                <w:rFonts w:ascii="Verdana" w:hAnsi="Verdana" w:cs="Calibri"/>
                <w:color w:val="002060"/>
                <w:sz w:val="14"/>
                <w:szCs w:val="14"/>
              </w:rPr>
              <w:t> </w:t>
            </w:r>
          </w:p>
        </w:tc>
        <w:tc>
          <w:tcPr>
            <w:tcW w:w="663" w:type="pct"/>
            <w:shd w:val="clear" w:color="auto" w:fill="auto"/>
            <w:noWrap/>
            <w:vAlign w:val="center"/>
            <w:hideMark/>
          </w:tcPr>
          <w:p w14:paraId="335BA756" w14:textId="77777777" w:rsidR="001E5EA1" w:rsidRPr="006F4260" w:rsidRDefault="001E5EA1" w:rsidP="004207A5">
            <w:pPr>
              <w:rPr>
                <w:rFonts w:ascii="Verdana" w:hAnsi="Verdana" w:cs="Calibri"/>
                <w:color w:val="002060"/>
                <w:sz w:val="14"/>
                <w:szCs w:val="14"/>
              </w:rPr>
            </w:pPr>
            <w:r w:rsidRPr="006F4260">
              <w:rPr>
                <w:rFonts w:ascii="Verdana" w:hAnsi="Verdana" w:cs="Calibri"/>
                <w:color w:val="002060"/>
                <w:sz w:val="14"/>
                <w:szCs w:val="14"/>
              </w:rPr>
              <w:t>mensile</w:t>
            </w:r>
          </w:p>
        </w:tc>
        <w:tc>
          <w:tcPr>
            <w:tcW w:w="732" w:type="pct"/>
            <w:shd w:val="clear" w:color="auto" w:fill="auto"/>
            <w:noWrap/>
            <w:vAlign w:val="center"/>
            <w:hideMark/>
          </w:tcPr>
          <w:p w14:paraId="5E2F52F3" w14:textId="77777777" w:rsidR="001E5EA1" w:rsidRPr="006F4260" w:rsidRDefault="001E5EA1" w:rsidP="004207A5">
            <w:pPr>
              <w:rPr>
                <w:rFonts w:ascii="Tahoma" w:hAnsi="Tahoma" w:cs="Tahoma"/>
                <w:b/>
                <w:bCs/>
                <w:color w:val="002060"/>
                <w:sz w:val="14"/>
                <w:szCs w:val="14"/>
              </w:rPr>
            </w:pPr>
            <w:r w:rsidRPr="006F4260">
              <w:rPr>
                <w:rFonts w:ascii="Tahoma" w:hAnsi="Tahoma" w:cs="Tahoma"/>
                <w:b/>
                <w:bCs/>
                <w:color w:val="002060"/>
                <w:sz w:val="14"/>
                <w:szCs w:val="14"/>
              </w:rPr>
              <w:t>AFFIDATARIA</w:t>
            </w:r>
          </w:p>
        </w:tc>
      </w:tr>
      <w:tr w:rsidR="001E5EA1" w:rsidRPr="001502B4" w14:paraId="6D2DB5D0" w14:textId="77777777" w:rsidTr="001E5EA1">
        <w:trPr>
          <w:trHeight w:val="20"/>
        </w:trPr>
        <w:tc>
          <w:tcPr>
            <w:tcW w:w="2501" w:type="pct"/>
            <w:shd w:val="clear" w:color="auto" w:fill="auto"/>
            <w:noWrap/>
            <w:vAlign w:val="center"/>
            <w:hideMark/>
          </w:tcPr>
          <w:p w14:paraId="5FFF2132" w14:textId="77777777" w:rsidR="001E5EA1" w:rsidRPr="006F4260" w:rsidRDefault="001E5EA1" w:rsidP="004207A5">
            <w:pPr>
              <w:spacing w:before="20" w:after="20"/>
              <w:rPr>
                <w:rFonts w:ascii="Verdana" w:hAnsi="Verdana" w:cs="Calibri"/>
                <w:b/>
                <w:bCs/>
                <w:color w:val="002060"/>
                <w:sz w:val="14"/>
                <w:szCs w:val="14"/>
              </w:rPr>
            </w:pPr>
            <w:r w:rsidRPr="006F4260">
              <w:rPr>
                <w:rFonts w:ascii="Verdana" w:hAnsi="Verdana" w:cs="Calibri"/>
                <w:b/>
                <w:bCs/>
                <w:color w:val="002060"/>
                <w:sz w:val="14"/>
                <w:szCs w:val="14"/>
              </w:rPr>
              <w:t xml:space="preserve">Numero quasi incidenti SIC </w:t>
            </w:r>
            <w:r w:rsidRPr="006F4260">
              <w:rPr>
                <w:rFonts w:ascii="Verdana" w:hAnsi="Verdana" w:cs="Calibri"/>
                <w:b/>
                <w:bCs/>
                <w:i/>
                <w:iCs/>
                <w:color w:val="002060"/>
                <w:sz w:val="14"/>
                <w:szCs w:val="14"/>
              </w:rPr>
              <w:t>(</w:t>
            </w:r>
            <w:proofErr w:type="spellStart"/>
            <w:r w:rsidRPr="006F4260">
              <w:rPr>
                <w:rFonts w:ascii="Verdana" w:hAnsi="Verdana" w:cs="Calibri"/>
                <w:b/>
                <w:bCs/>
                <w:i/>
                <w:iCs/>
                <w:color w:val="002060"/>
                <w:sz w:val="14"/>
                <w:szCs w:val="14"/>
              </w:rPr>
              <w:t>near</w:t>
            </w:r>
            <w:proofErr w:type="spellEnd"/>
            <w:r w:rsidRPr="006F4260">
              <w:rPr>
                <w:rFonts w:ascii="Verdana" w:hAnsi="Verdana" w:cs="Calibri"/>
                <w:b/>
                <w:bCs/>
                <w:i/>
                <w:iCs/>
                <w:color w:val="002060"/>
                <w:sz w:val="14"/>
                <w:szCs w:val="14"/>
              </w:rPr>
              <w:t xml:space="preserve"> miss)</w:t>
            </w:r>
            <w:r w:rsidRPr="006F4260">
              <w:rPr>
                <w:rFonts w:ascii="Verdana" w:hAnsi="Verdana" w:cs="Calibri"/>
                <w:b/>
                <w:bCs/>
                <w:color w:val="002060"/>
                <w:sz w:val="14"/>
                <w:szCs w:val="14"/>
              </w:rPr>
              <w:t xml:space="preserve"> segnalati </w:t>
            </w:r>
          </w:p>
        </w:tc>
        <w:tc>
          <w:tcPr>
            <w:tcW w:w="515" w:type="pct"/>
            <w:shd w:val="clear" w:color="auto" w:fill="auto"/>
            <w:noWrap/>
            <w:vAlign w:val="center"/>
            <w:hideMark/>
          </w:tcPr>
          <w:p w14:paraId="59A952D4" w14:textId="77777777" w:rsidR="001E5EA1" w:rsidRPr="006F4260" w:rsidRDefault="001E5EA1" w:rsidP="004207A5">
            <w:pPr>
              <w:jc w:val="center"/>
              <w:rPr>
                <w:rFonts w:ascii="Tahoma" w:hAnsi="Tahoma" w:cs="Tahoma"/>
                <w:i/>
                <w:iCs/>
                <w:color w:val="002060"/>
                <w:sz w:val="14"/>
                <w:szCs w:val="14"/>
              </w:rPr>
            </w:pPr>
            <w:r w:rsidRPr="006F4260">
              <w:rPr>
                <w:rFonts w:ascii="Tahoma" w:hAnsi="Tahoma" w:cs="Tahoma"/>
                <w:i/>
                <w:iCs/>
                <w:color w:val="002060"/>
                <w:sz w:val="14"/>
                <w:szCs w:val="14"/>
              </w:rPr>
              <w:t>numero</w:t>
            </w:r>
          </w:p>
        </w:tc>
        <w:tc>
          <w:tcPr>
            <w:tcW w:w="589" w:type="pct"/>
            <w:shd w:val="clear" w:color="auto" w:fill="auto"/>
            <w:noWrap/>
            <w:vAlign w:val="center"/>
            <w:hideMark/>
          </w:tcPr>
          <w:p w14:paraId="4FDB7CC9" w14:textId="77777777" w:rsidR="001E5EA1" w:rsidRPr="006F4260" w:rsidRDefault="001E5EA1" w:rsidP="004207A5">
            <w:pPr>
              <w:jc w:val="right"/>
              <w:rPr>
                <w:rFonts w:ascii="Verdana" w:hAnsi="Verdana" w:cs="Calibri"/>
                <w:color w:val="002060"/>
                <w:sz w:val="14"/>
                <w:szCs w:val="14"/>
              </w:rPr>
            </w:pPr>
            <w:r w:rsidRPr="006F4260">
              <w:rPr>
                <w:rFonts w:ascii="Verdana" w:hAnsi="Verdana" w:cs="Calibri"/>
                <w:color w:val="002060"/>
                <w:sz w:val="14"/>
                <w:szCs w:val="14"/>
              </w:rPr>
              <w:t> </w:t>
            </w:r>
          </w:p>
        </w:tc>
        <w:tc>
          <w:tcPr>
            <w:tcW w:w="663" w:type="pct"/>
            <w:shd w:val="clear" w:color="auto" w:fill="auto"/>
            <w:noWrap/>
            <w:vAlign w:val="center"/>
            <w:hideMark/>
          </w:tcPr>
          <w:p w14:paraId="324F08D5" w14:textId="77777777" w:rsidR="001E5EA1" w:rsidRPr="006F4260" w:rsidRDefault="001E5EA1" w:rsidP="004207A5">
            <w:pPr>
              <w:rPr>
                <w:rFonts w:ascii="Verdana" w:hAnsi="Verdana" w:cs="Calibri"/>
                <w:color w:val="002060"/>
                <w:sz w:val="14"/>
                <w:szCs w:val="14"/>
              </w:rPr>
            </w:pPr>
            <w:r w:rsidRPr="006F4260">
              <w:rPr>
                <w:rFonts w:ascii="Verdana" w:hAnsi="Verdana" w:cs="Calibri"/>
                <w:color w:val="002060"/>
                <w:sz w:val="14"/>
                <w:szCs w:val="14"/>
              </w:rPr>
              <w:t>mensile</w:t>
            </w:r>
          </w:p>
        </w:tc>
        <w:tc>
          <w:tcPr>
            <w:tcW w:w="732" w:type="pct"/>
            <w:shd w:val="clear" w:color="auto" w:fill="auto"/>
            <w:noWrap/>
            <w:vAlign w:val="center"/>
            <w:hideMark/>
          </w:tcPr>
          <w:p w14:paraId="1D1296BE" w14:textId="77777777" w:rsidR="001E5EA1" w:rsidRPr="006F4260" w:rsidRDefault="001E5EA1" w:rsidP="004207A5">
            <w:pPr>
              <w:rPr>
                <w:rFonts w:ascii="Tahoma" w:hAnsi="Tahoma" w:cs="Tahoma"/>
                <w:b/>
                <w:bCs/>
                <w:color w:val="002060"/>
                <w:sz w:val="14"/>
                <w:szCs w:val="14"/>
              </w:rPr>
            </w:pPr>
            <w:r w:rsidRPr="006F4260">
              <w:rPr>
                <w:rFonts w:ascii="Tahoma" w:hAnsi="Tahoma" w:cs="Tahoma"/>
                <w:b/>
                <w:bCs/>
                <w:color w:val="002060"/>
                <w:sz w:val="14"/>
                <w:szCs w:val="14"/>
              </w:rPr>
              <w:t>AFFIDATARIA</w:t>
            </w:r>
          </w:p>
        </w:tc>
      </w:tr>
      <w:tr w:rsidR="001E5EA1" w:rsidRPr="001502B4" w14:paraId="242EDD71" w14:textId="77777777" w:rsidTr="001E5EA1">
        <w:trPr>
          <w:trHeight w:val="20"/>
        </w:trPr>
        <w:tc>
          <w:tcPr>
            <w:tcW w:w="2501" w:type="pct"/>
            <w:shd w:val="clear" w:color="auto" w:fill="auto"/>
            <w:vAlign w:val="center"/>
            <w:hideMark/>
          </w:tcPr>
          <w:p w14:paraId="0DA4CEA6" w14:textId="11962C1F" w:rsidR="001E5EA1" w:rsidRPr="006F4260" w:rsidRDefault="00274754" w:rsidP="004207A5">
            <w:pPr>
              <w:spacing w:before="20" w:after="20"/>
              <w:rPr>
                <w:rFonts w:ascii="Verdana" w:hAnsi="Verdana" w:cs="Calibri"/>
                <w:b/>
                <w:bCs/>
                <w:color w:val="002060"/>
                <w:sz w:val="14"/>
                <w:szCs w:val="14"/>
              </w:rPr>
            </w:pPr>
            <w:r w:rsidRPr="00EC680E">
              <w:rPr>
                <w:rFonts w:ascii="Verdana" w:hAnsi="Verdana"/>
                <w:b/>
                <w:color w:val="002060"/>
                <w:sz w:val="14"/>
              </w:rPr>
              <w:t xml:space="preserve">Numero </w:t>
            </w:r>
            <w:r w:rsidRPr="00EC680E">
              <w:rPr>
                <w:rFonts w:ascii="Verdana" w:hAnsi="Verdana" w:cs="Calibri"/>
                <w:b/>
                <w:bCs/>
                <w:color w:val="002060"/>
                <w:sz w:val="14"/>
                <w:szCs w:val="14"/>
              </w:rPr>
              <w:t>trattamenti di primo soccorso e interventi medici</w:t>
            </w:r>
            <w:r w:rsidRPr="00EC680E">
              <w:rPr>
                <w:rFonts w:ascii="Verdana" w:hAnsi="Verdana"/>
                <w:b/>
                <w:color w:val="002060"/>
                <w:sz w:val="14"/>
              </w:rPr>
              <w:t xml:space="preserve"> che non comportano </w:t>
            </w:r>
            <w:r w:rsidRPr="00EC680E">
              <w:rPr>
                <w:rFonts w:ascii="Verdana" w:hAnsi="Verdana" w:cs="Calibri"/>
                <w:b/>
                <w:bCs/>
                <w:color w:val="002060"/>
                <w:sz w:val="14"/>
                <w:szCs w:val="14"/>
              </w:rPr>
              <w:t>l’assenza dal lavoro o la determinano esclusivamente per il giorno di accadimento</w:t>
            </w:r>
          </w:p>
        </w:tc>
        <w:tc>
          <w:tcPr>
            <w:tcW w:w="515" w:type="pct"/>
            <w:shd w:val="clear" w:color="auto" w:fill="auto"/>
            <w:noWrap/>
            <w:vAlign w:val="center"/>
            <w:hideMark/>
          </w:tcPr>
          <w:p w14:paraId="069860F1" w14:textId="77777777" w:rsidR="001E5EA1" w:rsidRPr="006F4260" w:rsidRDefault="001E5EA1" w:rsidP="004207A5">
            <w:pPr>
              <w:jc w:val="center"/>
              <w:rPr>
                <w:rFonts w:ascii="Tahoma" w:hAnsi="Tahoma" w:cs="Tahoma"/>
                <w:i/>
                <w:iCs/>
                <w:color w:val="002060"/>
                <w:sz w:val="14"/>
                <w:szCs w:val="14"/>
              </w:rPr>
            </w:pPr>
            <w:r w:rsidRPr="006F4260">
              <w:rPr>
                <w:rFonts w:ascii="Tahoma" w:hAnsi="Tahoma" w:cs="Tahoma"/>
                <w:i/>
                <w:iCs/>
                <w:color w:val="002060"/>
                <w:sz w:val="14"/>
                <w:szCs w:val="14"/>
              </w:rPr>
              <w:t>numero</w:t>
            </w:r>
          </w:p>
        </w:tc>
        <w:tc>
          <w:tcPr>
            <w:tcW w:w="589" w:type="pct"/>
            <w:shd w:val="clear" w:color="auto" w:fill="auto"/>
            <w:noWrap/>
            <w:vAlign w:val="center"/>
            <w:hideMark/>
          </w:tcPr>
          <w:p w14:paraId="1ECBBE97" w14:textId="77777777" w:rsidR="001E5EA1" w:rsidRPr="006F4260" w:rsidRDefault="001E5EA1" w:rsidP="004207A5">
            <w:pPr>
              <w:jc w:val="right"/>
              <w:rPr>
                <w:rFonts w:ascii="Verdana" w:hAnsi="Verdana" w:cs="Calibri"/>
                <w:color w:val="002060"/>
                <w:sz w:val="14"/>
                <w:szCs w:val="14"/>
              </w:rPr>
            </w:pPr>
            <w:r w:rsidRPr="006F4260">
              <w:rPr>
                <w:rFonts w:ascii="Verdana" w:hAnsi="Verdana" w:cs="Calibri"/>
                <w:color w:val="002060"/>
                <w:sz w:val="14"/>
                <w:szCs w:val="14"/>
              </w:rPr>
              <w:t> </w:t>
            </w:r>
          </w:p>
        </w:tc>
        <w:tc>
          <w:tcPr>
            <w:tcW w:w="663" w:type="pct"/>
            <w:shd w:val="clear" w:color="auto" w:fill="auto"/>
            <w:noWrap/>
            <w:vAlign w:val="center"/>
            <w:hideMark/>
          </w:tcPr>
          <w:p w14:paraId="095B73CF" w14:textId="77777777" w:rsidR="001E5EA1" w:rsidRPr="006F4260" w:rsidRDefault="001E5EA1" w:rsidP="004207A5">
            <w:pPr>
              <w:rPr>
                <w:rFonts w:ascii="Verdana" w:hAnsi="Verdana" w:cs="Calibri"/>
                <w:color w:val="002060"/>
                <w:sz w:val="14"/>
                <w:szCs w:val="14"/>
              </w:rPr>
            </w:pPr>
            <w:r w:rsidRPr="006F4260">
              <w:rPr>
                <w:rFonts w:ascii="Verdana" w:hAnsi="Verdana" w:cs="Calibri"/>
                <w:color w:val="002060"/>
                <w:sz w:val="14"/>
                <w:szCs w:val="14"/>
              </w:rPr>
              <w:t>mensile</w:t>
            </w:r>
          </w:p>
        </w:tc>
        <w:tc>
          <w:tcPr>
            <w:tcW w:w="732" w:type="pct"/>
            <w:shd w:val="clear" w:color="auto" w:fill="auto"/>
            <w:noWrap/>
            <w:vAlign w:val="center"/>
            <w:hideMark/>
          </w:tcPr>
          <w:p w14:paraId="14769495" w14:textId="77777777" w:rsidR="001E5EA1" w:rsidRPr="006F4260" w:rsidRDefault="001E5EA1" w:rsidP="004207A5">
            <w:pPr>
              <w:rPr>
                <w:rFonts w:ascii="Tahoma" w:hAnsi="Tahoma" w:cs="Tahoma"/>
                <w:b/>
                <w:bCs/>
                <w:color w:val="002060"/>
                <w:sz w:val="14"/>
                <w:szCs w:val="14"/>
              </w:rPr>
            </w:pPr>
            <w:r w:rsidRPr="006F4260">
              <w:rPr>
                <w:rFonts w:ascii="Tahoma" w:hAnsi="Tahoma" w:cs="Tahoma"/>
                <w:b/>
                <w:bCs/>
                <w:color w:val="002060"/>
                <w:sz w:val="14"/>
                <w:szCs w:val="14"/>
              </w:rPr>
              <w:t>AFFIDATARIA</w:t>
            </w:r>
          </w:p>
        </w:tc>
      </w:tr>
      <w:tr w:rsidR="001411E4" w:rsidRPr="001502B4" w14:paraId="08742D75" w14:textId="77777777" w:rsidTr="001E5EA1">
        <w:trPr>
          <w:trHeight w:val="20"/>
        </w:trPr>
        <w:tc>
          <w:tcPr>
            <w:tcW w:w="2501" w:type="pct"/>
            <w:shd w:val="clear" w:color="auto" w:fill="auto"/>
            <w:vAlign w:val="center"/>
          </w:tcPr>
          <w:p w14:paraId="4E1AEB85" w14:textId="4EE88101" w:rsidR="001411E4" w:rsidRPr="006F4260" w:rsidRDefault="001411E4" w:rsidP="001411E4">
            <w:pPr>
              <w:spacing w:before="20" w:after="20"/>
              <w:rPr>
                <w:rFonts w:ascii="Verdana" w:hAnsi="Verdana"/>
                <w:b/>
                <w:color w:val="002060"/>
                <w:sz w:val="14"/>
              </w:rPr>
            </w:pPr>
            <w:r w:rsidRPr="00EC680E">
              <w:rPr>
                <w:rFonts w:ascii="Verdana" w:hAnsi="Verdana" w:cs="Calibri"/>
                <w:b/>
                <w:bCs/>
                <w:color w:val="002060"/>
                <w:sz w:val="14"/>
                <w:szCs w:val="14"/>
              </w:rPr>
              <w:t>N° Maestranze coinvolte nell’</w:t>
            </w:r>
            <w:proofErr w:type="spellStart"/>
            <w:r w:rsidRPr="00EC680E">
              <w:rPr>
                <w:rFonts w:ascii="Verdana" w:hAnsi="Verdana" w:cs="Calibri"/>
                <w:b/>
                <w:bCs/>
                <w:color w:val="002060"/>
                <w:sz w:val="14"/>
                <w:szCs w:val="14"/>
              </w:rPr>
              <w:t>induction</w:t>
            </w:r>
            <w:proofErr w:type="spellEnd"/>
          </w:p>
        </w:tc>
        <w:tc>
          <w:tcPr>
            <w:tcW w:w="515" w:type="pct"/>
            <w:shd w:val="clear" w:color="auto" w:fill="auto"/>
            <w:noWrap/>
            <w:vAlign w:val="center"/>
          </w:tcPr>
          <w:p w14:paraId="79CA1FE2" w14:textId="48A9EA2A" w:rsidR="001411E4" w:rsidRPr="006F4260" w:rsidRDefault="001411E4" w:rsidP="001411E4">
            <w:pPr>
              <w:jc w:val="center"/>
              <w:rPr>
                <w:rFonts w:ascii="Tahoma" w:hAnsi="Tahoma" w:cs="Tahoma"/>
                <w:i/>
                <w:iCs/>
                <w:color w:val="002060"/>
                <w:sz w:val="14"/>
                <w:szCs w:val="14"/>
              </w:rPr>
            </w:pPr>
            <w:r w:rsidRPr="00EC680E">
              <w:rPr>
                <w:rFonts w:ascii="Verdana" w:hAnsi="Verdana" w:cs="Calibri"/>
                <w:i/>
                <w:iCs/>
                <w:color w:val="002060"/>
                <w:sz w:val="14"/>
                <w:szCs w:val="14"/>
              </w:rPr>
              <w:t>numero</w:t>
            </w:r>
          </w:p>
        </w:tc>
        <w:tc>
          <w:tcPr>
            <w:tcW w:w="589" w:type="pct"/>
            <w:shd w:val="clear" w:color="auto" w:fill="auto"/>
            <w:noWrap/>
            <w:vAlign w:val="center"/>
          </w:tcPr>
          <w:p w14:paraId="5A3627BF" w14:textId="05C62F30" w:rsidR="001411E4" w:rsidRPr="006F4260" w:rsidRDefault="001411E4" w:rsidP="001411E4">
            <w:pPr>
              <w:jc w:val="right"/>
              <w:rPr>
                <w:rFonts w:ascii="Verdana" w:hAnsi="Verdana" w:cs="Calibri"/>
                <w:color w:val="002060"/>
                <w:sz w:val="14"/>
                <w:szCs w:val="14"/>
              </w:rPr>
            </w:pPr>
          </w:p>
        </w:tc>
        <w:tc>
          <w:tcPr>
            <w:tcW w:w="663" w:type="pct"/>
            <w:shd w:val="clear" w:color="auto" w:fill="auto"/>
            <w:noWrap/>
            <w:vAlign w:val="center"/>
          </w:tcPr>
          <w:p w14:paraId="6A9FB3F5" w14:textId="5EE42DC9" w:rsidR="001411E4" w:rsidRPr="006F4260" w:rsidRDefault="001411E4" w:rsidP="001411E4">
            <w:pPr>
              <w:rPr>
                <w:rFonts w:ascii="Verdana" w:hAnsi="Verdana" w:cs="Calibri"/>
                <w:color w:val="002060"/>
                <w:sz w:val="14"/>
                <w:szCs w:val="14"/>
              </w:rPr>
            </w:pPr>
            <w:r w:rsidRPr="00EC680E">
              <w:rPr>
                <w:rFonts w:ascii="Verdana" w:hAnsi="Verdana" w:cs="Calibri"/>
                <w:color w:val="002060"/>
                <w:sz w:val="14"/>
                <w:szCs w:val="14"/>
              </w:rPr>
              <w:t>mensile</w:t>
            </w:r>
          </w:p>
        </w:tc>
        <w:tc>
          <w:tcPr>
            <w:tcW w:w="732" w:type="pct"/>
            <w:shd w:val="clear" w:color="auto" w:fill="auto"/>
            <w:noWrap/>
            <w:vAlign w:val="center"/>
          </w:tcPr>
          <w:p w14:paraId="0BC7BB96" w14:textId="72BD60B1" w:rsidR="001411E4" w:rsidRPr="006F4260" w:rsidRDefault="001411E4" w:rsidP="001411E4">
            <w:pPr>
              <w:rPr>
                <w:rFonts w:ascii="Tahoma" w:hAnsi="Tahoma" w:cs="Tahoma"/>
                <w:b/>
                <w:bCs/>
                <w:color w:val="002060"/>
                <w:sz w:val="14"/>
                <w:szCs w:val="14"/>
              </w:rPr>
            </w:pPr>
            <w:r w:rsidRPr="00EC680E">
              <w:rPr>
                <w:rFonts w:ascii="Tahoma" w:hAnsi="Tahoma" w:cs="Tahoma"/>
                <w:b/>
                <w:bCs/>
                <w:color w:val="002060"/>
                <w:sz w:val="14"/>
                <w:szCs w:val="14"/>
              </w:rPr>
              <w:t>AFFIDATARIA</w:t>
            </w:r>
          </w:p>
        </w:tc>
      </w:tr>
      <w:tr w:rsidR="001411E4" w:rsidRPr="001502B4" w14:paraId="7E84BEFA" w14:textId="77777777" w:rsidTr="001E5EA1">
        <w:trPr>
          <w:trHeight w:val="20"/>
        </w:trPr>
        <w:tc>
          <w:tcPr>
            <w:tcW w:w="2501" w:type="pct"/>
            <w:shd w:val="clear" w:color="auto" w:fill="auto"/>
            <w:vAlign w:val="center"/>
          </w:tcPr>
          <w:p w14:paraId="1459B58A" w14:textId="66335CFC" w:rsidR="001411E4" w:rsidRPr="00EC680E" w:rsidRDefault="001411E4" w:rsidP="001411E4">
            <w:pPr>
              <w:spacing w:before="20" w:after="20"/>
              <w:rPr>
                <w:rFonts w:ascii="Verdana" w:hAnsi="Verdana"/>
                <w:b/>
                <w:color w:val="002060"/>
                <w:sz w:val="14"/>
                <w:lang w:val="en-US"/>
              </w:rPr>
            </w:pPr>
            <w:r w:rsidRPr="00EC680E">
              <w:rPr>
                <w:rFonts w:ascii="Verdana" w:hAnsi="Verdana" w:cs="Calibri"/>
                <w:b/>
                <w:bCs/>
                <w:color w:val="002060"/>
                <w:sz w:val="14"/>
                <w:szCs w:val="14"/>
                <w:lang w:val="en-US"/>
              </w:rPr>
              <w:t xml:space="preserve">N° </w:t>
            </w:r>
            <w:proofErr w:type="spellStart"/>
            <w:r w:rsidRPr="00EC680E">
              <w:rPr>
                <w:rFonts w:ascii="Verdana" w:hAnsi="Verdana" w:cs="Calibri"/>
                <w:b/>
                <w:bCs/>
                <w:color w:val="002060"/>
                <w:sz w:val="14"/>
                <w:szCs w:val="14"/>
                <w:lang w:val="en-US"/>
              </w:rPr>
              <w:t>Applicazioni</w:t>
            </w:r>
            <w:proofErr w:type="spellEnd"/>
            <w:r w:rsidRPr="00EC680E">
              <w:rPr>
                <w:rFonts w:ascii="Verdana" w:hAnsi="Verdana" w:cs="Calibri"/>
                <w:b/>
                <w:bCs/>
                <w:color w:val="002060"/>
                <w:sz w:val="14"/>
                <w:szCs w:val="14"/>
                <w:lang w:val="en-US"/>
              </w:rPr>
              <w:t xml:space="preserve"> Stop Work Authority</w:t>
            </w:r>
          </w:p>
        </w:tc>
        <w:tc>
          <w:tcPr>
            <w:tcW w:w="515" w:type="pct"/>
            <w:shd w:val="clear" w:color="auto" w:fill="auto"/>
            <w:noWrap/>
            <w:vAlign w:val="center"/>
          </w:tcPr>
          <w:p w14:paraId="50963AF6" w14:textId="5B8324F5" w:rsidR="001411E4" w:rsidRPr="006F4260" w:rsidRDefault="001411E4" w:rsidP="001411E4">
            <w:pPr>
              <w:jc w:val="center"/>
              <w:rPr>
                <w:rFonts w:ascii="Tahoma" w:hAnsi="Tahoma" w:cs="Tahoma"/>
                <w:i/>
                <w:iCs/>
                <w:color w:val="002060"/>
                <w:sz w:val="14"/>
                <w:szCs w:val="14"/>
              </w:rPr>
            </w:pPr>
            <w:r w:rsidRPr="00EC680E">
              <w:rPr>
                <w:rFonts w:ascii="Verdana" w:hAnsi="Verdana" w:cs="Calibri"/>
                <w:i/>
                <w:iCs/>
                <w:color w:val="002060"/>
                <w:sz w:val="14"/>
                <w:szCs w:val="14"/>
              </w:rPr>
              <w:t>numero</w:t>
            </w:r>
          </w:p>
        </w:tc>
        <w:tc>
          <w:tcPr>
            <w:tcW w:w="589" w:type="pct"/>
            <w:shd w:val="clear" w:color="auto" w:fill="auto"/>
            <w:noWrap/>
            <w:vAlign w:val="center"/>
          </w:tcPr>
          <w:p w14:paraId="2E60C250" w14:textId="34AE7642" w:rsidR="001411E4" w:rsidRPr="006F4260" w:rsidRDefault="001411E4" w:rsidP="001411E4">
            <w:pPr>
              <w:jc w:val="right"/>
              <w:rPr>
                <w:rFonts w:ascii="Verdana" w:hAnsi="Verdana" w:cs="Calibri"/>
                <w:color w:val="002060"/>
                <w:sz w:val="14"/>
                <w:szCs w:val="14"/>
              </w:rPr>
            </w:pPr>
          </w:p>
        </w:tc>
        <w:tc>
          <w:tcPr>
            <w:tcW w:w="663" w:type="pct"/>
            <w:shd w:val="clear" w:color="auto" w:fill="auto"/>
            <w:noWrap/>
            <w:vAlign w:val="center"/>
          </w:tcPr>
          <w:p w14:paraId="510B53D3" w14:textId="62BA3A5E" w:rsidR="001411E4" w:rsidRPr="006F4260" w:rsidRDefault="001411E4" w:rsidP="001411E4">
            <w:pPr>
              <w:rPr>
                <w:rFonts w:ascii="Verdana" w:hAnsi="Verdana" w:cs="Calibri"/>
                <w:color w:val="002060"/>
                <w:sz w:val="14"/>
                <w:szCs w:val="14"/>
              </w:rPr>
            </w:pPr>
            <w:r w:rsidRPr="00EC680E">
              <w:rPr>
                <w:rFonts w:ascii="Verdana" w:hAnsi="Verdana" w:cs="Calibri"/>
                <w:color w:val="002060"/>
                <w:sz w:val="14"/>
                <w:szCs w:val="14"/>
              </w:rPr>
              <w:t>mensile</w:t>
            </w:r>
          </w:p>
        </w:tc>
        <w:tc>
          <w:tcPr>
            <w:tcW w:w="732" w:type="pct"/>
            <w:shd w:val="clear" w:color="auto" w:fill="auto"/>
            <w:noWrap/>
            <w:vAlign w:val="center"/>
          </w:tcPr>
          <w:p w14:paraId="3A9B9A8C" w14:textId="1D5E0D27" w:rsidR="001411E4" w:rsidRPr="006F4260" w:rsidRDefault="001411E4" w:rsidP="001411E4">
            <w:pPr>
              <w:rPr>
                <w:rFonts w:ascii="Tahoma" w:hAnsi="Tahoma" w:cs="Tahoma"/>
                <w:b/>
                <w:bCs/>
                <w:color w:val="002060"/>
                <w:sz w:val="14"/>
                <w:szCs w:val="14"/>
              </w:rPr>
            </w:pPr>
            <w:r w:rsidRPr="00EC680E">
              <w:rPr>
                <w:rFonts w:ascii="Tahoma" w:hAnsi="Tahoma" w:cs="Tahoma"/>
                <w:b/>
                <w:bCs/>
                <w:color w:val="002060"/>
                <w:sz w:val="14"/>
                <w:szCs w:val="14"/>
              </w:rPr>
              <w:t>AFFIDATARIA</w:t>
            </w:r>
          </w:p>
        </w:tc>
      </w:tr>
      <w:tr w:rsidR="001411E4" w:rsidRPr="001502B4" w14:paraId="72A47F24" w14:textId="77777777" w:rsidTr="001E5EA1">
        <w:trPr>
          <w:trHeight w:val="20"/>
        </w:trPr>
        <w:tc>
          <w:tcPr>
            <w:tcW w:w="2501" w:type="pct"/>
            <w:shd w:val="clear" w:color="auto" w:fill="auto"/>
            <w:noWrap/>
            <w:vAlign w:val="center"/>
            <w:hideMark/>
          </w:tcPr>
          <w:p w14:paraId="34F1EC34" w14:textId="77777777" w:rsidR="001411E4" w:rsidRPr="006F4260" w:rsidRDefault="001411E4" w:rsidP="001411E4">
            <w:pPr>
              <w:spacing w:before="20" w:after="20"/>
              <w:rPr>
                <w:rFonts w:ascii="Verdana" w:hAnsi="Verdana" w:cs="Calibri"/>
                <w:b/>
                <w:bCs/>
                <w:color w:val="002060"/>
                <w:sz w:val="14"/>
                <w:szCs w:val="14"/>
              </w:rPr>
            </w:pPr>
            <w:r w:rsidRPr="006F4260">
              <w:rPr>
                <w:rFonts w:ascii="Verdana" w:hAnsi="Verdana" w:cs="Calibri"/>
                <w:b/>
                <w:bCs/>
                <w:color w:val="002060"/>
                <w:sz w:val="14"/>
                <w:szCs w:val="14"/>
              </w:rPr>
              <w:t xml:space="preserve">Numero segnalazioni incidenti AMB </w:t>
            </w:r>
          </w:p>
        </w:tc>
        <w:tc>
          <w:tcPr>
            <w:tcW w:w="515" w:type="pct"/>
            <w:shd w:val="clear" w:color="auto" w:fill="auto"/>
            <w:noWrap/>
            <w:vAlign w:val="center"/>
            <w:hideMark/>
          </w:tcPr>
          <w:p w14:paraId="3FFF4A8D" w14:textId="77777777" w:rsidR="001411E4" w:rsidRPr="006F4260" w:rsidRDefault="001411E4" w:rsidP="001411E4">
            <w:pPr>
              <w:jc w:val="center"/>
              <w:rPr>
                <w:rFonts w:ascii="Verdana" w:hAnsi="Verdana" w:cs="Calibri"/>
                <w:i/>
                <w:iCs/>
                <w:color w:val="002060"/>
                <w:sz w:val="14"/>
                <w:szCs w:val="14"/>
              </w:rPr>
            </w:pPr>
            <w:r w:rsidRPr="006F4260">
              <w:rPr>
                <w:rFonts w:ascii="Verdana" w:hAnsi="Verdana" w:cs="Calibri"/>
                <w:i/>
                <w:iCs/>
                <w:color w:val="002060"/>
                <w:sz w:val="14"/>
                <w:szCs w:val="14"/>
              </w:rPr>
              <w:t>numero</w:t>
            </w:r>
          </w:p>
        </w:tc>
        <w:tc>
          <w:tcPr>
            <w:tcW w:w="589" w:type="pct"/>
            <w:shd w:val="clear" w:color="auto" w:fill="auto"/>
            <w:noWrap/>
            <w:vAlign w:val="center"/>
            <w:hideMark/>
          </w:tcPr>
          <w:p w14:paraId="3FDBDDE3" w14:textId="77777777" w:rsidR="001411E4" w:rsidRPr="006F4260" w:rsidRDefault="001411E4" w:rsidP="001411E4">
            <w:pPr>
              <w:jc w:val="right"/>
              <w:rPr>
                <w:rFonts w:ascii="Verdana" w:hAnsi="Verdana" w:cs="Calibri"/>
                <w:color w:val="002060"/>
                <w:sz w:val="14"/>
                <w:szCs w:val="14"/>
              </w:rPr>
            </w:pPr>
            <w:r w:rsidRPr="006F4260">
              <w:rPr>
                <w:rFonts w:ascii="Verdana" w:hAnsi="Verdana" w:cs="Calibri"/>
                <w:color w:val="002060"/>
                <w:sz w:val="14"/>
                <w:szCs w:val="14"/>
              </w:rPr>
              <w:t> </w:t>
            </w:r>
          </w:p>
        </w:tc>
        <w:tc>
          <w:tcPr>
            <w:tcW w:w="663" w:type="pct"/>
            <w:shd w:val="clear" w:color="auto" w:fill="auto"/>
            <w:noWrap/>
            <w:vAlign w:val="center"/>
            <w:hideMark/>
          </w:tcPr>
          <w:p w14:paraId="70DC1F0F" w14:textId="77777777" w:rsidR="001411E4" w:rsidRPr="006F4260" w:rsidRDefault="001411E4" w:rsidP="001411E4">
            <w:pPr>
              <w:rPr>
                <w:rFonts w:ascii="Verdana" w:hAnsi="Verdana" w:cs="Calibri"/>
                <w:color w:val="002060"/>
                <w:sz w:val="14"/>
                <w:szCs w:val="14"/>
              </w:rPr>
            </w:pPr>
            <w:r w:rsidRPr="006F4260">
              <w:rPr>
                <w:rFonts w:ascii="Verdana" w:hAnsi="Verdana" w:cs="Calibri"/>
                <w:color w:val="002060"/>
                <w:sz w:val="14"/>
                <w:szCs w:val="14"/>
              </w:rPr>
              <w:t>mensile</w:t>
            </w:r>
          </w:p>
        </w:tc>
        <w:tc>
          <w:tcPr>
            <w:tcW w:w="732" w:type="pct"/>
            <w:shd w:val="clear" w:color="auto" w:fill="auto"/>
            <w:noWrap/>
            <w:vAlign w:val="center"/>
            <w:hideMark/>
          </w:tcPr>
          <w:p w14:paraId="47A07B3C" w14:textId="77777777" w:rsidR="001411E4" w:rsidRPr="006F4260" w:rsidRDefault="001411E4" w:rsidP="001411E4">
            <w:pPr>
              <w:rPr>
                <w:rFonts w:ascii="Tahoma" w:hAnsi="Tahoma" w:cs="Tahoma"/>
                <w:b/>
                <w:bCs/>
                <w:color w:val="002060"/>
                <w:sz w:val="14"/>
                <w:szCs w:val="14"/>
              </w:rPr>
            </w:pPr>
            <w:r w:rsidRPr="006F4260">
              <w:rPr>
                <w:rFonts w:ascii="Tahoma" w:hAnsi="Tahoma" w:cs="Tahoma"/>
                <w:b/>
                <w:bCs/>
                <w:color w:val="002060"/>
                <w:sz w:val="14"/>
                <w:szCs w:val="14"/>
              </w:rPr>
              <w:t>AFFIDATARIA</w:t>
            </w:r>
          </w:p>
        </w:tc>
      </w:tr>
      <w:tr w:rsidR="001411E4" w:rsidRPr="001502B4" w14:paraId="5B211D53" w14:textId="77777777" w:rsidTr="001E5EA1">
        <w:trPr>
          <w:trHeight w:val="20"/>
        </w:trPr>
        <w:tc>
          <w:tcPr>
            <w:tcW w:w="2501" w:type="pct"/>
            <w:shd w:val="clear" w:color="auto" w:fill="auto"/>
            <w:noWrap/>
            <w:vAlign w:val="center"/>
            <w:hideMark/>
          </w:tcPr>
          <w:p w14:paraId="2BAE79D2" w14:textId="77777777" w:rsidR="001411E4" w:rsidRPr="006F4260" w:rsidRDefault="001411E4" w:rsidP="001411E4">
            <w:pPr>
              <w:spacing w:before="20" w:after="20"/>
              <w:rPr>
                <w:rFonts w:ascii="Verdana" w:hAnsi="Verdana" w:cs="Calibri"/>
                <w:b/>
                <w:bCs/>
                <w:color w:val="002060"/>
                <w:sz w:val="14"/>
                <w:szCs w:val="14"/>
              </w:rPr>
            </w:pPr>
            <w:r w:rsidRPr="006F4260">
              <w:rPr>
                <w:rFonts w:ascii="Verdana" w:hAnsi="Verdana" w:cs="Calibri"/>
                <w:b/>
                <w:bCs/>
                <w:color w:val="002060"/>
                <w:sz w:val="14"/>
                <w:szCs w:val="14"/>
              </w:rPr>
              <w:t xml:space="preserve">Numero segnalazioni quasi incidenti AMB </w:t>
            </w:r>
          </w:p>
        </w:tc>
        <w:tc>
          <w:tcPr>
            <w:tcW w:w="515" w:type="pct"/>
            <w:shd w:val="clear" w:color="auto" w:fill="auto"/>
            <w:noWrap/>
            <w:vAlign w:val="center"/>
            <w:hideMark/>
          </w:tcPr>
          <w:p w14:paraId="5F843CF0" w14:textId="77777777" w:rsidR="001411E4" w:rsidRPr="006F4260" w:rsidRDefault="001411E4" w:rsidP="001411E4">
            <w:pPr>
              <w:jc w:val="center"/>
              <w:rPr>
                <w:rFonts w:ascii="Verdana" w:hAnsi="Verdana" w:cs="Calibri"/>
                <w:i/>
                <w:iCs/>
                <w:color w:val="002060"/>
                <w:sz w:val="14"/>
                <w:szCs w:val="14"/>
              </w:rPr>
            </w:pPr>
            <w:r w:rsidRPr="006F4260">
              <w:rPr>
                <w:rFonts w:ascii="Verdana" w:hAnsi="Verdana" w:cs="Calibri"/>
                <w:i/>
                <w:iCs/>
                <w:color w:val="002060"/>
                <w:sz w:val="14"/>
                <w:szCs w:val="14"/>
              </w:rPr>
              <w:t>numero</w:t>
            </w:r>
          </w:p>
        </w:tc>
        <w:tc>
          <w:tcPr>
            <w:tcW w:w="589" w:type="pct"/>
            <w:shd w:val="clear" w:color="auto" w:fill="auto"/>
            <w:noWrap/>
            <w:vAlign w:val="center"/>
            <w:hideMark/>
          </w:tcPr>
          <w:p w14:paraId="6F22A03F" w14:textId="77777777" w:rsidR="001411E4" w:rsidRPr="006F4260" w:rsidRDefault="001411E4" w:rsidP="001411E4">
            <w:pPr>
              <w:jc w:val="right"/>
              <w:rPr>
                <w:rFonts w:ascii="Verdana" w:hAnsi="Verdana" w:cs="Calibri"/>
                <w:color w:val="002060"/>
                <w:sz w:val="14"/>
                <w:szCs w:val="14"/>
              </w:rPr>
            </w:pPr>
            <w:r w:rsidRPr="006F4260">
              <w:rPr>
                <w:rFonts w:ascii="Verdana" w:hAnsi="Verdana" w:cs="Calibri"/>
                <w:color w:val="002060"/>
                <w:sz w:val="14"/>
                <w:szCs w:val="14"/>
              </w:rPr>
              <w:t> </w:t>
            </w:r>
          </w:p>
        </w:tc>
        <w:tc>
          <w:tcPr>
            <w:tcW w:w="663" w:type="pct"/>
            <w:shd w:val="clear" w:color="auto" w:fill="auto"/>
            <w:noWrap/>
            <w:vAlign w:val="center"/>
            <w:hideMark/>
          </w:tcPr>
          <w:p w14:paraId="1E6A81A8" w14:textId="77777777" w:rsidR="001411E4" w:rsidRPr="006F4260" w:rsidRDefault="001411E4" w:rsidP="001411E4">
            <w:pPr>
              <w:rPr>
                <w:rFonts w:ascii="Verdana" w:hAnsi="Verdana" w:cs="Calibri"/>
                <w:color w:val="002060"/>
                <w:sz w:val="14"/>
                <w:szCs w:val="14"/>
              </w:rPr>
            </w:pPr>
            <w:r w:rsidRPr="006F4260">
              <w:rPr>
                <w:rFonts w:ascii="Verdana" w:hAnsi="Verdana" w:cs="Calibri"/>
                <w:color w:val="002060"/>
                <w:sz w:val="14"/>
                <w:szCs w:val="14"/>
              </w:rPr>
              <w:t>mensile</w:t>
            </w:r>
          </w:p>
        </w:tc>
        <w:tc>
          <w:tcPr>
            <w:tcW w:w="732" w:type="pct"/>
            <w:shd w:val="clear" w:color="auto" w:fill="auto"/>
            <w:noWrap/>
            <w:vAlign w:val="center"/>
            <w:hideMark/>
          </w:tcPr>
          <w:p w14:paraId="76FCCBBE" w14:textId="77777777" w:rsidR="001411E4" w:rsidRPr="006F4260" w:rsidRDefault="001411E4" w:rsidP="001411E4">
            <w:pPr>
              <w:rPr>
                <w:rFonts w:ascii="Tahoma" w:hAnsi="Tahoma" w:cs="Tahoma"/>
                <w:b/>
                <w:bCs/>
                <w:color w:val="002060"/>
                <w:sz w:val="14"/>
                <w:szCs w:val="14"/>
              </w:rPr>
            </w:pPr>
            <w:r w:rsidRPr="006F4260">
              <w:rPr>
                <w:rFonts w:ascii="Tahoma" w:hAnsi="Tahoma" w:cs="Tahoma"/>
                <w:b/>
                <w:bCs/>
                <w:color w:val="002060"/>
                <w:sz w:val="14"/>
                <w:szCs w:val="14"/>
              </w:rPr>
              <w:t>AFFIDATARIA</w:t>
            </w:r>
          </w:p>
        </w:tc>
      </w:tr>
      <w:tr w:rsidR="001411E4" w:rsidRPr="001502B4" w14:paraId="63C939F6" w14:textId="77777777" w:rsidTr="001E5EA1">
        <w:trPr>
          <w:trHeight w:val="20"/>
        </w:trPr>
        <w:tc>
          <w:tcPr>
            <w:tcW w:w="2501" w:type="pct"/>
            <w:shd w:val="clear" w:color="auto" w:fill="auto"/>
            <w:noWrap/>
            <w:vAlign w:val="center"/>
            <w:hideMark/>
          </w:tcPr>
          <w:p w14:paraId="206EE92C" w14:textId="77777777" w:rsidR="001411E4" w:rsidRPr="006F4260" w:rsidRDefault="001411E4" w:rsidP="001411E4">
            <w:pPr>
              <w:spacing w:before="20" w:after="20"/>
              <w:rPr>
                <w:rFonts w:ascii="Verdana" w:hAnsi="Verdana" w:cs="Calibri"/>
                <w:b/>
                <w:bCs/>
                <w:color w:val="002060"/>
                <w:sz w:val="14"/>
                <w:szCs w:val="14"/>
              </w:rPr>
            </w:pPr>
            <w:r w:rsidRPr="006F4260">
              <w:rPr>
                <w:rFonts w:ascii="Verdana" w:hAnsi="Verdana" w:cs="Calibri"/>
                <w:b/>
                <w:bCs/>
                <w:color w:val="002060"/>
                <w:sz w:val="14"/>
                <w:szCs w:val="14"/>
              </w:rPr>
              <w:t>Quantità di rifiuti non pericolosi prodotti (kg)</w:t>
            </w:r>
          </w:p>
        </w:tc>
        <w:tc>
          <w:tcPr>
            <w:tcW w:w="515" w:type="pct"/>
            <w:shd w:val="clear" w:color="auto" w:fill="auto"/>
            <w:noWrap/>
            <w:vAlign w:val="center"/>
            <w:hideMark/>
          </w:tcPr>
          <w:p w14:paraId="59F405AA" w14:textId="77777777" w:rsidR="001411E4" w:rsidRPr="006F4260" w:rsidRDefault="001411E4" w:rsidP="001411E4">
            <w:pPr>
              <w:jc w:val="center"/>
              <w:rPr>
                <w:rFonts w:ascii="Verdana" w:hAnsi="Verdana" w:cs="Calibri"/>
                <w:i/>
                <w:iCs/>
                <w:color w:val="002060"/>
                <w:sz w:val="14"/>
                <w:szCs w:val="14"/>
              </w:rPr>
            </w:pPr>
            <w:r w:rsidRPr="006F4260">
              <w:rPr>
                <w:rFonts w:ascii="Verdana" w:hAnsi="Verdana" w:cs="Calibri"/>
                <w:i/>
                <w:iCs/>
                <w:color w:val="002060"/>
                <w:sz w:val="14"/>
                <w:szCs w:val="14"/>
              </w:rPr>
              <w:t>kg</w:t>
            </w:r>
          </w:p>
        </w:tc>
        <w:tc>
          <w:tcPr>
            <w:tcW w:w="589" w:type="pct"/>
            <w:shd w:val="clear" w:color="auto" w:fill="auto"/>
            <w:noWrap/>
            <w:vAlign w:val="center"/>
            <w:hideMark/>
          </w:tcPr>
          <w:p w14:paraId="018A2BF2" w14:textId="77777777" w:rsidR="001411E4" w:rsidRPr="006F4260" w:rsidRDefault="001411E4" w:rsidP="001411E4">
            <w:pPr>
              <w:rPr>
                <w:rFonts w:ascii="Verdana" w:hAnsi="Verdana" w:cs="Calibri"/>
                <w:color w:val="002060"/>
                <w:sz w:val="14"/>
                <w:szCs w:val="14"/>
              </w:rPr>
            </w:pPr>
            <w:r w:rsidRPr="006F4260">
              <w:rPr>
                <w:rFonts w:ascii="Verdana" w:hAnsi="Verdana" w:cs="Calibri"/>
                <w:color w:val="002060"/>
                <w:sz w:val="14"/>
                <w:szCs w:val="14"/>
              </w:rPr>
              <w:t> </w:t>
            </w:r>
          </w:p>
        </w:tc>
        <w:tc>
          <w:tcPr>
            <w:tcW w:w="663" w:type="pct"/>
            <w:shd w:val="clear" w:color="auto" w:fill="auto"/>
            <w:noWrap/>
            <w:vAlign w:val="center"/>
            <w:hideMark/>
          </w:tcPr>
          <w:p w14:paraId="2CC48695" w14:textId="492759D5" w:rsidR="001411E4" w:rsidRPr="006F4260" w:rsidRDefault="00274754" w:rsidP="001411E4">
            <w:pPr>
              <w:rPr>
                <w:rFonts w:ascii="Verdana" w:hAnsi="Verdana" w:cs="Calibri"/>
                <w:color w:val="002060"/>
                <w:sz w:val="14"/>
                <w:szCs w:val="14"/>
              </w:rPr>
            </w:pPr>
            <w:r w:rsidRPr="006F4260">
              <w:rPr>
                <w:rFonts w:ascii="Verdana" w:hAnsi="Verdana" w:cs="Calibri"/>
                <w:color w:val="002060"/>
                <w:sz w:val="14"/>
                <w:szCs w:val="14"/>
              </w:rPr>
              <w:t>trimestrale</w:t>
            </w:r>
          </w:p>
        </w:tc>
        <w:tc>
          <w:tcPr>
            <w:tcW w:w="732" w:type="pct"/>
            <w:shd w:val="clear" w:color="auto" w:fill="auto"/>
            <w:noWrap/>
            <w:vAlign w:val="center"/>
            <w:hideMark/>
          </w:tcPr>
          <w:p w14:paraId="0A6BC74B" w14:textId="77777777" w:rsidR="001411E4" w:rsidRPr="006F4260" w:rsidRDefault="001411E4" w:rsidP="001411E4">
            <w:pPr>
              <w:rPr>
                <w:rFonts w:ascii="Tahoma" w:hAnsi="Tahoma" w:cs="Tahoma"/>
                <w:b/>
                <w:bCs/>
                <w:color w:val="002060"/>
                <w:sz w:val="14"/>
                <w:szCs w:val="14"/>
              </w:rPr>
            </w:pPr>
            <w:r w:rsidRPr="006F4260">
              <w:rPr>
                <w:rFonts w:ascii="Tahoma" w:hAnsi="Tahoma" w:cs="Tahoma"/>
                <w:b/>
                <w:bCs/>
                <w:color w:val="002060"/>
                <w:sz w:val="14"/>
                <w:szCs w:val="14"/>
              </w:rPr>
              <w:t>AFFIDATARIA</w:t>
            </w:r>
          </w:p>
        </w:tc>
      </w:tr>
      <w:tr w:rsidR="00274754" w:rsidRPr="001502B4" w14:paraId="1505F55F" w14:textId="77777777" w:rsidTr="001E5EA1">
        <w:trPr>
          <w:trHeight w:val="20"/>
        </w:trPr>
        <w:tc>
          <w:tcPr>
            <w:tcW w:w="2501" w:type="pct"/>
            <w:shd w:val="clear" w:color="auto" w:fill="auto"/>
            <w:noWrap/>
            <w:vAlign w:val="center"/>
            <w:hideMark/>
          </w:tcPr>
          <w:p w14:paraId="39C16CEB" w14:textId="77777777" w:rsidR="00274754" w:rsidRPr="006F4260" w:rsidRDefault="00274754" w:rsidP="00274754">
            <w:pPr>
              <w:spacing w:before="20" w:after="20"/>
              <w:rPr>
                <w:rFonts w:ascii="Verdana" w:hAnsi="Verdana" w:cs="Calibri"/>
                <w:b/>
                <w:bCs/>
                <w:color w:val="002060"/>
                <w:sz w:val="14"/>
                <w:szCs w:val="14"/>
              </w:rPr>
            </w:pPr>
            <w:r w:rsidRPr="006F4260">
              <w:rPr>
                <w:rFonts w:ascii="Verdana" w:hAnsi="Verdana" w:cs="Calibri"/>
                <w:b/>
                <w:bCs/>
                <w:color w:val="002060"/>
                <w:sz w:val="14"/>
                <w:szCs w:val="14"/>
              </w:rPr>
              <w:t>Quantità di rifiuti pericolosi prodotti (kg)</w:t>
            </w:r>
          </w:p>
        </w:tc>
        <w:tc>
          <w:tcPr>
            <w:tcW w:w="515" w:type="pct"/>
            <w:shd w:val="clear" w:color="auto" w:fill="auto"/>
            <w:noWrap/>
            <w:vAlign w:val="center"/>
            <w:hideMark/>
          </w:tcPr>
          <w:p w14:paraId="4C7C4DBC" w14:textId="77777777" w:rsidR="00274754" w:rsidRPr="006F4260" w:rsidRDefault="00274754" w:rsidP="00274754">
            <w:pPr>
              <w:jc w:val="center"/>
              <w:rPr>
                <w:rFonts w:ascii="Verdana" w:hAnsi="Verdana" w:cs="Calibri"/>
                <w:i/>
                <w:iCs/>
                <w:color w:val="002060"/>
                <w:sz w:val="14"/>
                <w:szCs w:val="14"/>
              </w:rPr>
            </w:pPr>
            <w:r w:rsidRPr="006F4260">
              <w:rPr>
                <w:rFonts w:ascii="Verdana" w:hAnsi="Verdana" w:cs="Calibri"/>
                <w:i/>
                <w:iCs/>
                <w:color w:val="002060"/>
                <w:sz w:val="14"/>
                <w:szCs w:val="14"/>
              </w:rPr>
              <w:t>kg</w:t>
            </w:r>
          </w:p>
        </w:tc>
        <w:tc>
          <w:tcPr>
            <w:tcW w:w="589" w:type="pct"/>
            <w:shd w:val="clear" w:color="auto" w:fill="auto"/>
            <w:noWrap/>
            <w:vAlign w:val="center"/>
            <w:hideMark/>
          </w:tcPr>
          <w:p w14:paraId="57BF0162" w14:textId="77777777" w:rsidR="00274754" w:rsidRPr="006F4260" w:rsidRDefault="00274754" w:rsidP="00274754">
            <w:pPr>
              <w:rPr>
                <w:rFonts w:ascii="Verdana" w:hAnsi="Verdana" w:cs="Calibri"/>
                <w:color w:val="002060"/>
                <w:sz w:val="14"/>
                <w:szCs w:val="14"/>
              </w:rPr>
            </w:pPr>
            <w:r w:rsidRPr="006F4260">
              <w:rPr>
                <w:rFonts w:ascii="Verdana" w:hAnsi="Verdana" w:cs="Calibri"/>
                <w:color w:val="002060"/>
                <w:sz w:val="14"/>
                <w:szCs w:val="14"/>
              </w:rPr>
              <w:t> </w:t>
            </w:r>
          </w:p>
        </w:tc>
        <w:tc>
          <w:tcPr>
            <w:tcW w:w="663" w:type="pct"/>
            <w:shd w:val="clear" w:color="auto" w:fill="auto"/>
            <w:noWrap/>
            <w:hideMark/>
          </w:tcPr>
          <w:p w14:paraId="55A4EF82" w14:textId="05AE1F8B" w:rsidR="00274754" w:rsidRPr="006F4260" w:rsidRDefault="00274754" w:rsidP="00274754">
            <w:pPr>
              <w:rPr>
                <w:rFonts w:ascii="Verdana" w:hAnsi="Verdana" w:cs="Calibri"/>
                <w:color w:val="002060"/>
                <w:sz w:val="14"/>
                <w:szCs w:val="14"/>
              </w:rPr>
            </w:pPr>
            <w:r w:rsidRPr="006F4260">
              <w:rPr>
                <w:rFonts w:ascii="Verdana" w:hAnsi="Verdana" w:cs="Calibri"/>
                <w:color w:val="002060"/>
                <w:sz w:val="14"/>
                <w:szCs w:val="14"/>
              </w:rPr>
              <w:t>trimestrale</w:t>
            </w:r>
          </w:p>
        </w:tc>
        <w:tc>
          <w:tcPr>
            <w:tcW w:w="732" w:type="pct"/>
            <w:shd w:val="clear" w:color="auto" w:fill="auto"/>
            <w:noWrap/>
            <w:vAlign w:val="center"/>
            <w:hideMark/>
          </w:tcPr>
          <w:p w14:paraId="33851F13" w14:textId="77777777" w:rsidR="00274754" w:rsidRPr="006F4260" w:rsidRDefault="00274754" w:rsidP="00274754">
            <w:pPr>
              <w:rPr>
                <w:rFonts w:ascii="Tahoma" w:hAnsi="Tahoma" w:cs="Tahoma"/>
                <w:b/>
                <w:bCs/>
                <w:color w:val="002060"/>
                <w:sz w:val="14"/>
                <w:szCs w:val="14"/>
              </w:rPr>
            </w:pPr>
            <w:r w:rsidRPr="006F4260">
              <w:rPr>
                <w:rFonts w:ascii="Tahoma" w:hAnsi="Tahoma" w:cs="Tahoma"/>
                <w:b/>
                <w:bCs/>
                <w:color w:val="002060"/>
                <w:sz w:val="14"/>
                <w:szCs w:val="14"/>
              </w:rPr>
              <w:t>AFFIDATARIA</w:t>
            </w:r>
          </w:p>
        </w:tc>
      </w:tr>
      <w:tr w:rsidR="00274754" w:rsidRPr="001502B4" w14:paraId="3D60A71A" w14:textId="77777777" w:rsidTr="001E5EA1">
        <w:trPr>
          <w:trHeight w:val="20"/>
        </w:trPr>
        <w:tc>
          <w:tcPr>
            <w:tcW w:w="2501" w:type="pct"/>
            <w:shd w:val="clear" w:color="auto" w:fill="auto"/>
            <w:noWrap/>
            <w:vAlign w:val="center"/>
            <w:hideMark/>
          </w:tcPr>
          <w:p w14:paraId="20A2EC58" w14:textId="77777777" w:rsidR="00274754" w:rsidRPr="006F4260" w:rsidRDefault="00274754" w:rsidP="00274754">
            <w:pPr>
              <w:spacing w:before="20" w:after="20"/>
              <w:rPr>
                <w:rFonts w:ascii="Verdana" w:hAnsi="Verdana" w:cs="Calibri"/>
                <w:b/>
                <w:bCs/>
                <w:color w:val="002060"/>
                <w:sz w:val="14"/>
                <w:szCs w:val="14"/>
              </w:rPr>
            </w:pPr>
            <w:r w:rsidRPr="006F4260">
              <w:rPr>
                <w:rFonts w:ascii="Verdana" w:hAnsi="Verdana" w:cs="Calibri"/>
                <w:b/>
                <w:bCs/>
                <w:color w:val="002060"/>
                <w:sz w:val="14"/>
                <w:szCs w:val="14"/>
              </w:rPr>
              <w:t>Quantità di rifiuti destinati al recupero (da R1 a R13) (kg)</w:t>
            </w:r>
          </w:p>
        </w:tc>
        <w:tc>
          <w:tcPr>
            <w:tcW w:w="515" w:type="pct"/>
            <w:shd w:val="clear" w:color="auto" w:fill="auto"/>
            <w:noWrap/>
            <w:vAlign w:val="center"/>
            <w:hideMark/>
          </w:tcPr>
          <w:p w14:paraId="2551B39A" w14:textId="77777777" w:rsidR="00274754" w:rsidRPr="006F4260" w:rsidRDefault="00274754" w:rsidP="00274754">
            <w:pPr>
              <w:jc w:val="center"/>
              <w:rPr>
                <w:rFonts w:ascii="Verdana" w:hAnsi="Verdana" w:cs="Calibri"/>
                <w:i/>
                <w:iCs/>
                <w:color w:val="002060"/>
                <w:sz w:val="14"/>
                <w:szCs w:val="14"/>
              </w:rPr>
            </w:pPr>
            <w:r w:rsidRPr="006F4260">
              <w:rPr>
                <w:rFonts w:ascii="Verdana" w:hAnsi="Verdana" w:cs="Calibri"/>
                <w:i/>
                <w:iCs/>
                <w:color w:val="002060"/>
                <w:sz w:val="14"/>
                <w:szCs w:val="14"/>
              </w:rPr>
              <w:t>kg</w:t>
            </w:r>
          </w:p>
        </w:tc>
        <w:tc>
          <w:tcPr>
            <w:tcW w:w="589" w:type="pct"/>
            <w:shd w:val="clear" w:color="auto" w:fill="auto"/>
            <w:noWrap/>
            <w:vAlign w:val="center"/>
            <w:hideMark/>
          </w:tcPr>
          <w:p w14:paraId="4A63E74C" w14:textId="77777777" w:rsidR="00274754" w:rsidRPr="006F4260" w:rsidRDefault="00274754" w:rsidP="00274754">
            <w:pPr>
              <w:rPr>
                <w:rFonts w:ascii="Verdana" w:hAnsi="Verdana" w:cs="Calibri"/>
                <w:color w:val="002060"/>
                <w:sz w:val="14"/>
                <w:szCs w:val="14"/>
              </w:rPr>
            </w:pPr>
            <w:r w:rsidRPr="006F4260">
              <w:rPr>
                <w:rFonts w:ascii="Verdana" w:hAnsi="Verdana" w:cs="Calibri"/>
                <w:color w:val="002060"/>
                <w:sz w:val="14"/>
                <w:szCs w:val="14"/>
              </w:rPr>
              <w:t> </w:t>
            </w:r>
          </w:p>
        </w:tc>
        <w:tc>
          <w:tcPr>
            <w:tcW w:w="663" w:type="pct"/>
            <w:shd w:val="clear" w:color="auto" w:fill="auto"/>
            <w:noWrap/>
            <w:hideMark/>
          </w:tcPr>
          <w:p w14:paraId="75AD2BF8" w14:textId="03FCBED6" w:rsidR="00274754" w:rsidRPr="006F4260" w:rsidRDefault="00274754" w:rsidP="00274754">
            <w:pPr>
              <w:rPr>
                <w:rFonts w:ascii="Verdana" w:hAnsi="Verdana" w:cs="Calibri"/>
                <w:color w:val="002060"/>
                <w:sz w:val="14"/>
                <w:szCs w:val="14"/>
              </w:rPr>
            </w:pPr>
            <w:r w:rsidRPr="006F4260">
              <w:rPr>
                <w:rFonts w:ascii="Verdana" w:hAnsi="Verdana" w:cs="Calibri"/>
                <w:color w:val="002060"/>
                <w:sz w:val="14"/>
                <w:szCs w:val="14"/>
              </w:rPr>
              <w:t>trimestrale</w:t>
            </w:r>
          </w:p>
        </w:tc>
        <w:tc>
          <w:tcPr>
            <w:tcW w:w="732" w:type="pct"/>
            <w:shd w:val="clear" w:color="auto" w:fill="auto"/>
            <w:noWrap/>
            <w:vAlign w:val="center"/>
            <w:hideMark/>
          </w:tcPr>
          <w:p w14:paraId="0F7CAF60" w14:textId="77777777" w:rsidR="00274754" w:rsidRPr="006F4260" w:rsidRDefault="00274754" w:rsidP="00274754">
            <w:pPr>
              <w:rPr>
                <w:rFonts w:ascii="Tahoma" w:hAnsi="Tahoma" w:cs="Tahoma"/>
                <w:b/>
                <w:bCs/>
                <w:color w:val="002060"/>
                <w:sz w:val="14"/>
                <w:szCs w:val="14"/>
              </w:rPr>
            </w:pPr>
            <w:r w:rsidRPr="006F4260">
              <w:rPr>
                <w:rFonts w:ascii="Tahoma" w:hAnsi="Tahoma" w:cs="Tahoma"/>
                <w:b/>
                <w:bCs/>
                <w:color w:val="002060"/>
                <w:sz w:val="14"/>
                <w:szCs w:val="14"/>
              </w:rPr>
              <w:t>AFFIDATARIA</w:t>
            </w:r>
          </w:p>
        </w:tc>
      </w:tr>
      <w:tr w:rsidR="00274754" w:rsidRPr="001502B4" w14:paraId="7B330D45" w14:textId="77777777" w:rsidTr="001E5EA1">
        <w:trPr>
          <w:trHeight w:val="20"/>
        </w:trPr>
        <w:tc>
          <w:tcPr>
            <w:tcW w:w="2501" w:type="pct"/>
            <w:shd w:val="clear" w:color="auto" w:fill="auto"/>
            <w:noWrap/>
            <w:vAlign w:val="center"/>
            <w:hideMark/>
          </w:tcPr>
          <w:p w14:paraId="3FF7773F" w14:textId="77777777" w:rsidR="00274754" w:rsidRPr="006F4260" w:rsidRDefault="00274754" w:rsidP="00274754">
            <w:pPr>
              <w:spacing w:before="20" w:after="20"/>
              <w:rPr>
                <w:rFonts w:ascii="Verdana" w:hAnsi="Verdana" w:cs="Calibri"/>
                <w:b/>
                <w:bCs/>
                <w:color w:val="002060"/>
                <w:sz w:val="14"/>
                <w:szCs w:val="14"/>
              </w:rPr>
            </w:pPr>
            <w:proofErr w:type="gramStart"/>
            <w:r w:rsidRPr="006F4260">
              <w:rPr>
                <w:rFonts w:ascii="Verdana" w:hAnsi="Verdana" w:cs="Calibri"/>
                <w:b/>
                <w:bCs/>
                <w:color w:val="002060"/>
                <w:sz w:val="14"/>
                <w:szCs w:val="14"/>
              </w:rPr>
              <w:t>Q.tà</w:t>
            </w:r>
            <w:proofErr w:type="gramEnd"/>
            <w:r w:rsidRPr="006F4260">
              <w:rPr>
                <w:rFonts w:ascii="Verdana" w:hAnsi="Verdana" w:cs="Calibri"/>
                <w:b/>
                <w:bCs/>
                <w:color w:val="002060"/>
                <w:sz w:val="14"/>
                <w:szCs w:val="14"/>
              </w:rPr>
              <w:t xml:space="preserve"> di acqua prelevata da pozzi</w:t>
            </w:r>
          </w:p>
        </w:tc>
        <w:tc>
          <w:tcPr>
            <w:tcW w:w="515" w:type="pct"/>
            <w:shd w:val="clear" w:color="auto" w:fill="auto"/>
            <w:noWrap/>
            <w:vAlign w:val="center"/>
            <w:hideMark/>
          </w:tcPr>
          <w:p w14:paraId="13A68DD2" w14:textId="77777777" w:rsidR="00274754" w:rsidRPr="006F4260" w:rsidRDefault="00274754" w:rsidP="00274754">
            <w:pPr>
              <w:jc w:val="center"/>
              <w:rPr>
                <w:rFonts w:ascii="Verdana" w:hAnsi="Verdana" w:cs="Calibri"/>
                <w:i/>
                <w:iCs/>
                <w:color w:val="002060"/>
                <w:sz w:val="14"/>
                <w:szCs w:val="14"/>
              </w:rPr>
            </w:pPr>
            <w:r w:rsidRPr="006F4260">
              <w:rPr>
                <w:rFonts w:ascii="Verdana" w:hAnsi="Verdana" w:cs="Calibri"/>
                <w:i/>
                <w:iCs/>
                <w:color w:val="002060"/>
                <w:sz w:val="14"/>
                <w:szCs w:val="14"/>
              </w:rPr>
              <w:t>l</w:t>
            </w:r>
          </w:p>
        </w:tc>
        <w:tc>
          <w:tcPr>
            <w:tcW w:w="589" w:type="pct"/>
            <w:shd w:val="clear" w:color="auto" w:fill="auto"/>
            <w:noWrap/>
            <w:vAlign w:val="center"/>
            <w:hideMark/>
          </w:tcPr>
          <w:p w14:paraId="779B7446" w14:textId="77777777" w:rsidR="00274754" w:rsidRPr="006F4260" w:rsidRDefault="00274754" w:rsidP="00274754">
            <w:pPr>
              <w:rPr>
                <w:rFonts w:ascii="Verdana" w:hAnsi="Verdana" w:cs="Calibri"/>
                <w:color w:val="002060"/>
                <w:sz w:val="14"/>
                <w:szCs w:val="14"/>
              </w:rPr>
            </w:pPr>
            <w:r w:rsidRPr="006F4260">
              <w:rPr>
                <w:rFonts w:ascii="Verdana" w:hAnsi="Verdana" w:cs="Calibri"/>
                <w:color w:val="002060"/>
                <w:sz w:val="14"/>
                <w:szCs w:val="14"/>
              </w:rPr>
              <w:t> </w:t>
            </w:r>
          </w:p>
        </w:tc>
        <w:tc>
          <w:tcPr>
            <w:tcW w:w="663" w:type="pct"/>
            <w:shd w:val="clear" w:color="auto" w:fill="auto"/>
            <w:noWrap/>
            <w:hideMark/>
          </w:tcPr>
          <w:p w14:paraId="21C88A1B" w14:textId="1231D915" w:rsidR="00274754" w:rsidRPr="006F4260" w:rsidRDefault="00274754" w:rsidP="00274754">
            <w:pPr>
              <w:rPr>
                <w:rFonts w:ascii="Verdana" w:hAnsi="Verdana" w:cs="Calibri"/>
                <w:color w:val="002060"/>
                <w:sz w:val="14"/>
                <w:szCs w:val="14"/>
              </w:rPr>
            </w:pPr>
            <w:r w:rsidRPr="006F4260">
              <w:rPr>
                <w:rFonts w:ascii="Verdana" w:hAnsi="Verdana" w:cs="Calibri"/>
                <w:color w:val="002060"/>
                <w:sz w:val="14"/>
                <w:szCs w:val="14"/>
              </w:rPr>
              <w:t>trimestrale</w:t>
            </w:r>
          </w:p>
        </w:tc>
        <w:tc>
          <w:tcPr>
            <w:tcW w:w="732" w:type="pct"/>
            <w:shd w:val="clear" w:color="auto" w:fill="auto"/>
            <w:noWrap/>
            <w:vAlign w:val="center"/>
            <w:hideMark/>
          </w:tcPr>
          <w:p w14:paraId="2566FE35" w14:textId="77777777" w:rsidR="00274754" w:rsidRPr="006F4260" w:rsidRDefault="00274754" w:rsidP="00274754">
            <w:pPr>
              <w:rPr>
                <w:rFonts w:ascii="Tahoma" w:hAnsi="Tahoma" w:cs="Tahoma"/>
                <w:b/>
                <w:bCs/>
                <w:color w:val="002060"/>
                <w:sz w:val="14"/>
                <w:szCs w:val="14"/>
              </w:rPr>
            </w:pPr>
            <w:r w:rsidRPr="006F4260">
              <w:rPr>
                <w:rFonts w:ascii="Tahoma" w:hAnsi="Tahoma" w:cs="Tahoma"/>
                <w:b/>
                <w:bCs/>
                <w:color w:val="002060"/>
                <w:sz w:val="14"/>
                <w:szCs w:val="14"/>
              </w:rPr>
              <w:t>AFFIDATARIA</w:t>
            </w:r>
          </w:p>
        </w:tc>
      </w:tr>
      <w:tr w:rsidR="00274754" w:rsidRPr="001502B4" w14:paraId="37F61349" w14:textId="77777777" w:rsidTr="001E5EA1">
        <w:trPr>
          <w:trHeight w:val="20"/>
        </w:trPr>
        <w:tc>
          <w:tcPr>
            <w:tcW w:w="2501" w:type="pct"/>
            <w:shd w:val="clear" w:color="auto" w:fill="auto"/>
            <w:noWrap/>
            <w:vAlign w:val="center"/>
            <w:hideMark/>
          </w:tcPr>
          <w:p w14:paraId="7090FDFC" w14:textId="77777777" w:rsidR="00274754" w:rsidRPr="006F4260" w:rsidRDefault="00274754" w:rsidP="00274754">
            <w:pPr>
              <w:spacing w:before="20" w:after="20"/>
              <w:rPr>
                <w:rFonts w:ascii="Verdana" w:hAnsi="Verdana" w:cs="Calibri"/>
                <w:b/>
                <w:bCs/>
                <w:color w:val="002060"/>
                <w:sz w:val="14"/>
                <w:szCs w:val="14"/>
              </w:rPr>
            </w:pPr>
            <w:proofErr w:type="gramStart"/>
            <w:r w:rsidRPr="006F4260">
              <w:rPr>
                <w:rFonts w:ascii="Verdana" w:hAnsi="Verdana" w:cs="Calibri"/>
                <w:b/>
                <w:bCs/>
                <w:color w:val="002060"/>
                <w:sz w:val="14"/>
                <w:szCs w:val="14"/>
              </w:rPr>
              <w:t>Q.tà</w:t>
            </w:r>
            <w:proofErr w:type="gramEnd"/>
            <w:r w:rsidRPr="006F4260">
              <w:rPr>
                <w:rFonts w:ascii="Verdana" w:hAnsi="Verdana" w:cs="Calibri"/>
                <w:b/>
                <w:bCs/>
                <w:color w:val="002060"/>
                <w:sz w:val="14"/>
                <w:szCs w:val="14"/>
              </w:rPr>
              <w:t xml:space="preserve"> di acqua prelevata da rete acquedottistica</w:t>
            </w:r>
          </w:p>
        </w:tc>
        <w:tc>
          <w:tcPr>
            <w:tcW w:w="515" w:type="pct"/>
            <w:shd w:val="clear" w:color="auto" w:fill="auto"/>
            <w:noWrap/>
            <w:vAlign w:val="center"/>
            <w:hideMark/>
          </w:tcPr>
          <w:p w14:paraId="056C985F" w14:textId="77777777" w:rsidR="00274754" w:rsidRPr="006F4260" w:rsidRDefault="00274754" w:rsidP="00274754">
            <w:pPr>
              <w:jc w:val="center"/>
              <w:rPr>
                <w:rFonts w:ascii="Verdana" w:hAnsi="Verdana" w:cs="Calibri"/>
                <w:i/>
                <w:iCs/>
                <w:color w:val="002060"/>
                <w:sz w:val="14"/>
                <w:szCs w:val="14"/>
              </w:rPr>
            </w:pPr>
            <w:r w:rsidRPr="006F4260">
              <w:rPr>
                <w:rFonts w:ascii="Verdana" w:hAnsi="Verdana" w:cs="Calibri"/>
                <w:i/>
                <w:iCs/>
                <w:color w:val="002060"/>
                <w:sz w:val="14"/>
                <w:szCs w:val="14"/>
              </w:rPr>
              <w:t> l</w:t>
            </w:r>
          </w:p>
        </w:tc>
        <w:tc>
          <w:tcPr>
            <w:tcW w:w="589" w:type="pct"/>
            <w:shd w:val="clear" w:color="auto" w:fill="auto"/>
            <w:noWrap/>
            <w:vAlign w:val="center"/>
            <w:hideMark/>
          </w:tcPr>
          <w:p w14:paraId="321E36AD" w14:textId="77777777" w:rsidR="00274754" w:rsidRPr="006F4260" w:rsidRDefault="00274754" w:rsidP="00274754">
            <w:pPr>
              <w:rPr>
                <w:rFonts w:ascii="Verdana" w:hAnsi="Verdana" w:cs="Calibri"/>
                <w:color w:val="002060"/>
                <w:sz w:val="14"/>
                <w:szCs w:val="14"/>
              </w:rPr>
            </w:pPr>
            <w:r w:rsidRPr="006F4260">
              <w:rPr>
                <w:rFonts w:ascii="Verdana" w:hAnsi="Verdana" w:cs="Calibri"/>
                <w:color w:val="002060"/>
                <w:sz w:val="14"/>
                <w:szCs w:val="14"/>
              </w:rPr>
              <w:t> </w:t>
            </w:r>
          </w:p>
        </w:tc>
        <w:tc>
          <w:tcPr>
            <w:tcW w:w="663" w:type="pct"/>
            <w:shd w:val="clear" w:color="auto" w:fill="auto"/>
            <w:noWrap/>
            <w:hideMark/>
          </w:tcPr>
          <w:p w14:paraId="4C244D3C" w14:textId="1D61BD18" w:rsidR="00274754" w:rsidRPr="006F4260" w:rsidRDefault="00274754" w:rsidP="00274754">
            <w:pPr>
              <w:rPr>
                <w:rFonts w:ascii="Verdana" w:hAnsi="Verdana" w:cs="Calibri"/>
                <w:color w:val="002060"/>
                <w:sz w:val="14"/>
                <w:szCs w:val="14"/>
              </w:rPr>
            </w:pPr>
            <w:r w:rsidRPr="006F4260">
              <w:rPr>
                <w:rFonts w:ascii="Verdana" w:hAnsi="Verdana" w:cs="Calibri"/>
                <w:color w:val="002060"/>
                <w:sz w:val="14"/>
                <w:szCs w:val="14"/>
              </w:rPr>
              <w:t>trimestrale</w:t>
            </w:r>
          </w:p>
        </w:tc>
        <w:tc>
          <w:tcPr>
            <w:tcW w:w="732" w:type="pct"/>
            <w:shd w:val="clear" w:color="auto" w:fill="auto"/>
            <w:noWrap/>
            <w:vAlign w:val="center"/>
            <w:hideMark/>
          </w:tcPr>
          <w:p w14:paraId="27B3CE17" w14:textId="77777777" w:rsidR="00274754" w:rsidRPr="006F4260" w:rsidRDefault="00274754" w:rsidP="00274754">
            <w:pPr>
              <w:rPr>
                <w:rFonts w:ascii="Tahoma" w:hAnsi="Tahoma" w:cs="Tahoma"/>
                <w:b/>
                <w:bCs/>
                <w:color w:val="002060"/>
                <w:sz w:val="14"/>
                <w:szCs w:val="14"/>
              </w:rPr>
            </w:pPr>
            <w:r w:rsidRPr="006F4260">
              <w:rPr>
                <w:rFonts w:ascii="Tahoma" w:hAnsi="Tahoma" w:cs="Tahoma"/>
                <w:b/>
                <w:bCs/>
                <w:color w:val="002060"/>
                <w:sz w:val="14"/>
                <w:szCs w:val="14"/>
              </w:rPr>
              <w:t>AFFIDATARIA</w:t>
            </w:r>
          </w:p>
        </w:tc>
      </w:tr>
      <w:tr w:rsidR="00274754" w:rsidRPr="001502B4" w14:paraId="141640CD" w14:textId="77777777" w:rsidTr="001E5EA1">
        <w:trPr>
          <w:trHeight w:val="20"/>
        </w:trPr>
        <w:tc>
          <w:tcPr>
            <w:tcW w:w="2501" w:type="pct"/>
            <w:shd w:val="clear" w:color="auto" w:fill="auto"/>
            <w:noWrap/>
            <w:vAlign w:val="center"/>
            <w:hideMark/>
          </w:tcPr>
          <w:p w14:paraId="764EA392" w14:textId="77777777" w:rsidR="00274754" w:rsidRPr="006C5D70" w:rsidRDefault="00274754" w:rsidP="00274754">
            <w:pPr>
              <w:spacing w:before="20" w:after="20"/>
              <w:rPr>
                <w:rFonts w:ascii="Verdana" w:hAnsi="Verdana" w:cs="Calibri"/>
                <w:b/>
                <w:bCs/>
                <w:color w:val="002060"/>
                <w:sz w:val="14"/>
                <w:szCs w:val="14"/>
              </w:rPr>
            </w:pPr>
            <w:proofErr w:type="gramStart"/>
            <w:r w:rsidRPr="006C5D70">
              <w:rPr>
                <w:rFonts w:ascii="Verdana" w:hAnsi="Verdana" w:cs="Calibri"/>
                <w:b/>
                <w:bCs/>
                <w:color w:val="002060"/>
                <w:sz w:val="14"/>
                <w:szCs w:val="14"/>
              </w:rPr>
              <w:t>Q.tà</w:t>
            </w:r>
            <w:proofErr w:type="gramEnd"/>
            <w:r w:rsidRPr="006C5D70">
              <w:rPr>
                <w:rFonts w:ascii="Verdana" w:hAnsi="Verdana" w:cs="Calibri"/>
                <w:b/>
                <w:bCs/>
                <w:color w:val="002060"/>
                <w:sz w:val="14"/>
                <w:szCs w:val="14"/>
              </w:rPr>
              <w:t xml:space="preserve"> di acqua prelevata da altre fonti (acque superficiali, autobotti, </w:t>
            </w:r>
            <w:proofErr w:type="spellStart"/>
            <w:r w:rsidRPr="006C5D70">
              <w:rPr>
                <w:rFonts w:ascii="Verdana" w:hAnsi="Verdana" w:cs="Calibri"/>
                <w:b/>
                <w:bCs/>
                <w:color w:val="002060"/>
                <w:sz w:val="14"/>
                <w:szCs w:val="14"/>
              </w:rPr>
              <w:t>ecc</w:t>
            </w:r>
            <w:proofErr w:type="spellEnd"/>
            <w:r w:rsidRPr="006C5D70">
              <w:rPr>
                <w:rFonts w:ascii="Verdana" w:hAnsi="Verdana" w:cs="Calibri"/>
                <w:b/>
                <w:bCs/>
                <w:color w:val="002060"/>
                <w:sz w:val="14"/>
                <w:szCs w:val="14"/>
              </w:rPr>
              <w:t>)</w:t>
            </w:r>
          </w:p>
        </w:tc>
        <w:tc>
          <w:tcPr>
            <w:tcW w:w="515" w:type="pct"/>
            <w:shd w:val="clear" w:color="auto" w:fill="auto"/>
            <w:noWrap/>
            <w:vAlign w:val="center"/>
            <w:hideMark/>
          </w:tcPr>
          <w:p w14:paraId="41E5FFE4" w14:textId="77777777" w:rsidR="00274754" w:rsidRPr="006C5D70" w:rsidRDefault="00274754" w:rsidP="00274754">
            <w:pPr>
              <w:jc w:val="center"/>
              <w:rPr>
                <w:rFonts w:ascii="Verdana" w:hAnsi="Verdana" w:cs="Calibri"/>
                <w:i/>
                <w:iCs/>
                <w:color w:val="002060"/>
                <w:sz w:val="14"/>
                <w:szCs w:val="14"/>
              </w:rPr>
            </w:pPr>
            <w:r w:rsidRPr="006C5D70">
              <w:rPr>
                <w:rFonts w:ascii="Verdana" w:hAnsi="Verdana" w:cs="Calibri"/>
                <w:i/>
                <w:iCs/>
                <w:color w:val="002060"/>
                <w:sz w:val="14"/>
                <w:szCs w:val="14"/>
              </w:rPr>
              <w:t>l </w:t>
            </w:r>
          </w:p>
        </w:tc>
        <w:tc>
          <w:tcPr>
            <w:tcW w:w="589" w:type="pct"/>
            <w:shd w:val="clear" w:color="auto" w:fill="auto"/>
            <w:noWrap/>
            <w:vAlign w:val="center"/>
            <w:hideMark/>
          </w:tcPr>
          <w:p w14:paraId="2F969E61" w14:textId="77777777" w:rsidR="00274754" w:rsidRPr="006C5D70" w:rsidRDefault="00274754" w:rsidP="00274754">
            <w:pPr>
              <w:rPr>
                <w:rFonts w:ascii="Verdana" w:hAnsi="Verdana" w:cs="Calibri"/>
                <w:color w:val="002060"/>
                <w:sz w:val="14"/>
                <w:szCs w:val="14"/>
              </w:rPr>
            </w:pPr>
            <w:r w:rsidRPr="006C5D70">
              <w:rPr>
                <w:rFonts w:ascii="Verdana" w:hAnsi="Verdana" w:cs="Calibri"/>
                <w:color w:val="002060"/>
                <w:sz w:val="14"/>
                <w:szCs w:val="14"/>
              </w:rPr>
              <w:t> </w:t>
            </w:r>
          </w:p>
        </w:tc>
        <w:tc>
          <w:tcPr>
            <w:tcW w:w="663" w:type="pct"/>
            <w:shd w:val="clear" w:color="auto" w:fill="auto"/>
            <w:noWrap/>
            <w:hideMark/>
          </w:tcPr>
          <w:p w14:paraId="4046ACD4" w14:textId="499FF99D"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vAlign w:val="center"/>
            <w:hideMark/>
          </w:tcPr>
          <w:p w14:paraId="726126B1"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274754" w:rsidRPr="001502B4" w14:paraId="075DB03A" w14:textId="77777777" w:rsidTr="001E5EA1">
        <w:trPr>
          <w:trHeight w:val="20"/>
        </w:trPr>
        <w:tc>
          <w:tcPr>
            <w:tcW w:w="2501" w:type="pct"/>
            <w:shd w:val="clear" w:color="auto" w:fill="auto"/>
            <w:noWrap/>
            <w:vAlign w:val="center"/>
          </w:tcPr>
          <w:p w14:paraId="34C0AC8D" w14:textId="77777777" w:rsidR="00274754" w:rsidRPr="006C5D70" w:rsidRDefault="00274754" w:rsidP="00274754">
            <w:pPr>
              <w:spacing w:before="20" w:after="20"/>
              <w:rPr>
                <w:rFonts w:ascii="Verdana" w:hAnsi="Verdana" w:cs="Calibri"/>
                <w:b/>
                <w:bCs/>
                <w:color w:val="002060"/>
                <w:sz w:val="14"/>
                <w:szCs w:val="14"/>
              </w:rPr>
            </w:pPr>
            <w:proofErr w:type="gramStart"/>
            <w:r w:rsidRPr="006C5D70">
              <w:rPr>
                <w:rFonts w:ascii="Verdana" w:hAnsi="Verdana" w:cs="Calibri"/>
                <w:b/>
                <w:bCs/>
                <w:color w:val="002060"/>
                <w:sz w:val="14"/>
                <w:szCs w:val="14"/>
              </w:rPr>
              <w:t>Q.tà</w:t>
            </w:r>
            <w:proofErr w:type="gramEnd"/>
            <w:r w:rsidRPr="006C5D70">
              <w:rPr>
                <w:rFonts w:ascii="Verdana" w:hAnsi="Verdana" w:cs="Calibri"/>
                <w:b/>
                <w:bCs/>
                <w:color w:val="002060"/>
                <w:sz w:val="14"/>
                <w:szCs w:val="14"/>
              </w:rPr>
              <w:t xml:space="preserve"> di acqua recuperata durante le lavorazioni o attraverso i sistemi di depurazione</w:t>
            </w:r>
          </w:p>
        </w:tc>
        <w:tc>
          <w:tcPr>
            <w:tcW w:w="515" w:type="pct"/>
            <w:shd w:val="clear" w:color="auto" w:fill="auto"/>
            <w:noWrap/>
            <w:vAlign w:val="center"/>
          </w:tcPr>
          <w:p w14:paraId="5EA859EA" w14:textId="77777777" w:rsidR="00274754" w:rsidRPr="006C5D70" w:rsidRDefault="00274754" w:rsidP="00274754">
            <w:pPr>
              <w:jc w:val="center"/>
              <w:rPr>
                <w:rFonts w:ascii="Verdana" w:hAnsi="Verdana" w:cs="Calibri"/>
                <w:i/>
                <w:iCs/>
                <w:color w:val="002060"/>
                <w:sz w:val="14"/>
                <w:szCs w:val="14"/>
              </w:rPr>
            </w:pPr>
            <w:r w:rsidRPr="006C5D70">
              <w:rPr>
                <w:rFonts w:ascii="Verdana" w:hAnsi="Verdana" w:cs="Calibri"/>
                <w:i/>
                <w:iCs/>
                <w:color w:val="002060"/>
                <w:sz w:val="14"/>
                <w:szCs w:val="14"/>
              </w:rPr>
              <w:t>l </w:t>
            </w:r>
          </w:p>
        </w:tc>
        <w:tc>
          <w:tcPr>
            <w:tcW w:w="589" w:type="pct"/>
            <w:shd w:val="clear" w:color="auto" w:fill="auto"/>
            <w:noWrap/>
            <w:vAlign w:val="center"/>
          </w:tcPr>
          <w:p w14:paraId="7B8E44CA" w14:textId="77777777" w:rsidR="00274754" w:rsidRPr="006C5D70" w:rsidRDefault="00274754" w:rsidP="00274754">
            <w:pPr>
              <w:rPr>
                <w:rFonts w:ascii="Verdana" w:hAnsi="Verdana" w:cs="Calibri"/>
                <w:color w:val="002060"/>
                <w:sz w:val="14"/>
                <w:szCs w:val="14"/>
              </w:rPr>
            </w:pPr>
            <w:r w:rsidRPr="006C5D70">
              <w:rPr>
                <w:rFonts w:ascii="Verdana" w:hAnsi="Verdana" w:cs="Calibri"/>
                <w:color w:val="002060"/>
                <w:sz w:val="14"/>
                <w:szCs w:val="14"/>
              </w:rPr>
              <w:t> </w:t>
            </w:r>
          </w:p>
        </w:tc>
        <w:tc>
          <w:tcPr>
            <w:tcW w:w="663" w:type="pct"/>
            <w:shd w:val="clear" w:color="auto" w:fill="auto"/>
            <w:noWrap/>
          </w:tcPr>
          <w:p w14:paraId="1BF1F0F9" w14:textId="1937E935"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vAlign w:val="center"/>
          </w:tcPr>
          <w:p w14:paraId="2BB6300A"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274754" w:rsidRPr="001502B4" w14:paraId="293A1103" w14:textId="77777777" w:rsidTr="001E5EA1">
        <w:trPr>
          <w:trHeight w:val="20"/>
        </w:trPr>
        <w:tc>
          <w:tcPr>
            <w:tcW w:w="2501" w:type="pct"/>
            <w:shd w:val="clear" w:color="auto" w:fill="auto"/>
            <w:noWrap/>
            <w:vAlign w:val="center"/>
            <w:hideMark/>
          </w:tcPr>
          <w:p w14:paraId="303E4437" w14:textId="77777777" w:rsidR="00274754" w:rsidRPr="006C5D70" w:rsidRDefault="00274754" w:rsidP="00274754">
            <w:pPr>
              <w:spacing w:before="20" w:after="20"/>
              <w:rPr>
                <w:rFonts w:ascii="Verdana" w:hAnsi="Verdana" w:cs="Calibri"/>
                <w:b/>
                <w:bCs/>
                <w:color w:val="002060"/>
                <w:sz w:val="14"/>
                <w:szCs w:val="14"/>
              </w:rPr>
            </w:pPr>
            <w:r w:rsidRPr="006C5D70">
              <w:rPr>
                <w:rFonts w:ascii="Verdana" w:hAnsi="Verdana" w:cs="Calibri"/>
                <w:b/>
                <w:bCs/>
                <w:color w:val="002060"/>
                <w:sz w:val="14"/>
                <w:szCs w:val="14"/>
              </w:rPr>
              <w:t>Consumi energia elettrica (</w:t>
            </w:r>
            <w:proofErr w:type="spellStart"/>
            <w:r w:rsidRPr="006C5D70">
              <w:rPr>
                <w:rFonts w:ascii="Verdana" w:hAnsi="Verdana" w:cs="Calibri"/>
                <w:b/>
                <w:bCs/>
                <w:color w:val="002060"/>
                <w:sz w:val="14"/>
                <w:szCs w:val="14"/>
              </w:rPr>
              <w:t>kwh</w:t>
            </w:r>
            <w:proofErr w:type="spellEnd"/>
            <w:r w:rsidRPr="006C5D70">
              <w:rPr>
                <w:rFonts w:ascii="Verdana" w:hAnsi="Verdana" w:cs="Calibri"/>
                <w:b/>
                <w:bCs/>
                <w:color w:val="002060"/>
                <w:sz w:val="14"/>
                <w:szCs w:val="14"/>
              </w:rPr>
              <w:t>)</w:t>
            </w:r>
          </w:p>
        </w:tc>
        <w:tc>
          <w:tcPr>
            <w:tcW w:w="515" w:type="pct"/>
            <w:shd w:val="clear" w:color="auto" w:fill="auto"/>
            <w:noWrap/>
            <w:vAlign w:val="center"/>
            <w:hideMark/>
          </w:tcPr>
          <w:p w14:paraId="5FCBACB9" w14:textId="77777777" w:rsidR="00274754" w:rsidRPr="006C5D70" w:rsidRDefault="00274754" w:rsidP="00274754">
            <w:pPr>
              <w:jc w:val="center"/>
              <w:rPr>
                <w:rFonts w:ascii="Verdana" w:hAnsi="Verdana" w:cs="Calibri"/>
                <w:i/>
                <w:iCs/>
                <w:color w:val="002060"/>
                <w:sz w:val="14"/>
                <w:szCs w:val="14"/>
              </w:rPr>
            </w:pPr>
            <w:r w:rsidRPr="006C5D70">
              <w:rPr>
                <w:rFonts w:ascii="Verdana" w:hAnsi="Verdana" w:cs="Calibri"/>
                <w:i/>
                <w:iCs/>
                <w:color w:val="002060"/>
                <w:sz w:val="14"/>
                <w:szCs w:val="14"/>
              </w:rPr>
              <w:t>kW</w:t>
            </w:r>
          </w:p>
        </w:tc>
        <w:tc>
          <w:tcPr>
            <w:tcW w:w="589" w:type="pct"/>
            <w:shd w:val="clear" w:color="auto" w:fill="auto"/>
            <w:noWrap/>
            <w:vAlign w:val="center"/>
            <w:hideMark/>
          </w:tcPr>
          <w:p w14:paraId="23AE1EA2" w14:textId="77777777" w:rsidR="00274754" w:rsidRPr="006C5D70" w:rsidRDefault="00274754" w:rsidP="00274754">
            <w:pPr>
              <w:rPr>
                <w:rFonts w:ascii="Verdana" w:hAnsi="Verdana" w:cs="Calibri"/>
                <w:color w:val="002060"/>
                <w:sz w:val="14"/>
                <w:szCs w:val="14"/>
              </w:rPr>
            </w:pPr>
            <w:r w:rsidRPr="006C5D70">
              <w:rPr>
                <w:rFonts w:ascii="Verdana" w:hAnsi="Verdana" w:cs="Calibri"/>
                <w:color w:val="002060"/>
                <w:sz w:val="14"/>
                <w:szCs w:val="14"/>
              </w:rPr>
              <w:t> </w:t>
            </w:r>
          </w:p>
        </w:tc>
        <w:tc>
          <w:tcPr>
            <w:tcW w:w="663" w:type="pct"/>
            <w:shd w:val="clear" w:color="auto" w:fill="auto"/>
            <w:noWrap/>
            <w:hideMark/>
          </w:tcPr>
          <w:p w14:paraId="69D9F621" w14:textId="10FA62AF"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vAlign w:val="center"/>
            <w:hideMark/>
          </w:tcPr>
          <w:p w14:paraId="69C4428D"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274754" w:rsidRPr="001502B4" w14:paraId="3024F07F" w14:textId="77777777" w:rsidTr="001E5EA1">
        <w:trPr>
          <w:trHeight w:val="20"/>
        </w:trPr>
        <w:tc>
          <w:tcPr>
            <w:tcW w:w="2501" w:type="pct"/>
            <w:shd w:val="clear" w:color="auto" w:fill="auto"/>
            <w:noWrap/>
            <w:vAlign w:val="center"/>
          </w:tcPr>
          <w:p w14:paraId="33AB683F" w14:textId="77777777" w:rsidR="00274754" w:rsidRPr="006C5D70" w:rsidRDefault="00274754" w:rsidP="00274754">
            <w:pPr>
              <w:spacing w:before="20" w:after="20"/>
              <w:rPr>
                <w:rFonts w:ascii="Verdana" w:hAnsi="Verdana" w:cs="Calibri"/>
                <w:b/>
                <w:bCs/>
                <w:color w:val="002060"/>
                <w:sz w:val="14"/>
                <w:szCs w:val="14"/>
              </w:rPr>
            </w:pPr>
            <w:r w:rsidRPr="006C5D70">
              <w:rPr>
                <w:rFonts w:ascii="Verdana" w:hAnsi="Verdana" w:cs="Calibri"/>
                <w:b/>
                <w:bCs/>
                <w:color w:val="002060"/>
                <w:sz w:val="14"/>
                <w:szCs w:val="14"/>
              </w:rPr>
              <w:t>Di cui proveniente da fonti rinnovabili (anche considerando contratti di fornitura “green”)</w:t>
            </w:r>
          </w:p>
        </w:tc>
        <w:tc>
          <w:tcPr>
            <w:tcW w:w="515" w:type="pct"/>
            <w:shd w:val="clear" w:color="auto" w:fill="auto"/>
            <w:noWrap/>
            <w:vAlign w:val="center"/>
          </w:tcPr>
          <w:p w14:paraId="51CB0FA7" w14:textId="77777777" w:rsidR="00274754" w:rsidRPr="006C5D70" w:rsidRDefault="00274754" w:rsidP="00274754">
            <w:pPr>
              <w:jc w:val="center"/>
              <w:rPr>
                <w:rFonts w:ascii="Verdana" w:hAnsi="Verdana" w:cs="Calibri"/>
                <w:i/>
                <w:iCs/>
                <w:color w:val="002060"/>
                <w:sz w:val="14"/>
                <w:szCs w:val="14"/>
              </w:rPr>
            </w:pPr>
            <w:r w:rsidRPr="006C5D70">
              <w:rPr>
                <w:rFonts w:ascii="Verdana" w:hAnsi="Verdana" w:cs="Calibri"/>
                <w:i/>
                <w:iCs/>
                <w:color w:val="002060"/>
                <w:sz w:val="14"/>
                <w:szCs w:val="14"/>
              </w:rPr>
              <w:t>kW</w:t>
            </w:r>
          </w:p>
        </w:tc>
        <w:tc>
          <w:tcPr>
            <w:tcW w:w="589" w:type="pct"/>
            <w:shd w:val="clear" w:color="auto" w:fill="auto"/>
            <w:noWrap/>
            <w:vAlign w:val="center"/>
          </w:tcPr>
          <w:p w14:paraId="7624608B" w14:textId="77777777" w:rsidR="00274754" w:rsidRPr="006C5D70" w:rsidRDefault="00274754" w:rsidP="00274754">
            <w:pPr>
              <w:rPr>
                <w:rFonts w:ascii="Verdana" w:hAnsi="Verdana" w:cs="Calibri"/>
                <w:color w:val="002060"/>
                <w:sz w:val="14"/>
                <w:szCs w:val="14"/>
              </w:rPr>
            </w:pPr>
          </w:p>
        </w:tc>
        <w:tc>
          <w:tcPr>
            <w:tcW w:w="663" w:type="pct"/>
            <w:shd w:val="clear" w:color="auto" w:fill="auto"/>
            <w:noWrap/>
          </w:tcPr>
          <w:p w14:paraId="6C989D65" w14:textId="70A8918A"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vAlign w:val="center"/>
          </w:tcPr>
          <w:p w14:paraId="35DB10EC"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274754" w:rsidRPr="001502B4" w14:paraId="74000607" w14:textId="77777777" w:rsidTr="001E5EA1">
        <w:trPr>
          <w:trHeight w:val="20"/>
        </w:trPr>
        <w:tc>
          <w:tcPr>
            <w:tcW w:w="2501" w:type="pct"/>
            <w:shd w:val="clear" w:color="auto" w:fill="auto"/>
            <w:noWrap/>
            <w:vAlign w:val="center"/>
            <w:hideMark/>
          </w:tcPr>
          <w:p w14:paraId="142B0BE9" w14:textId="77777777" w:rsidR="00274754" w:rsidRPr="006C5D70" w:rsidRDefault="00274754" w:rsidP="00274754">
            <w:pPr>
              <w:spacing w:before="20" w:after="20"/>
              <w:rPr>
                <w:rFonts w:ascii="Verdana" w:hAnsi="Verdana" w:cs="Calibri"/>
                <w:b/>
                <w:bCs/>
                <w:color w:val="002060"/>
                <w:sz w:val="14"/>
                <w:szCs w:val="14"/>
              </w:rPr>
            </w:pPr>
            <w:r w:rsidRPr="006C5D70">
              <w:rPr>
                <w:rFonts w:ascii="Verdana" w:hAnsi="Verdana" w:cs="Calibri"/>
                <w:b/>
                <w:bCs/>
                <w:color w:val="002060"/>
                <w:sz w:val="14"/>
                <w:szCs w:val="14"/>
              </w:rPr>
              <w:t xml:space="preserve">Consumi carburante parco automezzi </w:t>
            </w:r>
          </w:p>
        </w:tc>
        <w:tc>
          <w:tcPr>
            <w:tcW w:w="515" w:type="pct"/>
            <w:shd w:val="clear" w:color="auto" w:fill="auto"/>
            <w:noWrap/>
            <w:vAlign w:val="center"/>
            <w:hideMark/>
          </w:tcPr>
          <w:p w14:paraId="52749FF7" w14:textId="77777777" w:rsidR="00274754" w:rsidRPr="006C5D70" w:rsidRDefault="00274754" w:rsidP="00274754">
            <w:pPr>
              <w:jc w:val="center"/>
              <w:rPr>
                <w:rFonts w:ascii="Verdana" w:hAnsi="Verdana" w:cs="Calibri"/>
                <w:i/>
                <w:iCs/>
                <w:color w:val="002060"/>
                <w:sz w:val="14"/>
                <w:szCs w:val="14"/>
              </w:rPr>
            </w:pPr>
            <w:r w:rsidRPr="006C5D70">
              <w:rPr>
                <w:rFonts w:ascii="Verdana" w:hAnsi="Verdana" w:cs="Calibri"/>
                <w:i/>
                <w:iCs/>
                <w:color w:val="002060"/>
                <w:sz w:val="14"/>
                <w:szCs w:val="14"/>
              </w:rPr>
              <w:t>l</w:t>
            </w:r>
          </w:p>
        </w:tc>
        <w:tc>
          <w:tcPr>
            <w:tcW w:w="589" w:type="pct"/>
            <w:shd w:val="clear" w:color="auto" w:fill="auto"/>
            <w:noWrap/>
            <w:vAlign w:val="center"/>
            <w:hideMark/>
          </w:tcPr>
          <w:p w14:paraId="5F29BB05" w14:textId="77777777" w:rsidR="00274754" w:rsidRPr="006C5D70" w:rsidRDefault="00274754" w:rsidP="00274754">
            <w:pPr>
              <w:rPr>
                <w:rFonts w:ascii="Verdana" w:hAnsi="Verdana" w:cs="Calibri"/>
                <w:color w:val="002060"/>
                <w:sz w:val="14"/>
                <w:szCs w:val="14"/>
              </w:rPr>
            </w:pPr>
            <w:r w:rsidRPr="006C5D70">
              <w:rPr>
                <w:rFonts w:ascii="Verdana" w:hAnsi="Verdana" w:cs="Calibri"/>
                <w:color w:val="002060"/>
                <w:sz w:val="14"/>
                <w:szCs w:val="14"/>
              </w:rPr>
              <w:t> </w:t>
            </w:r>
          </w:p>
        </w:tc>
        <w:tc>
          <w:tcPr>
            <w:tcW w:w="663" w:type="pct"/>
            <w:shd w:val="clear" w:color="auto" w:fill="auto"/>
            <w:noWrap/>
            <w:hideMark/>
          </w:tcPr>
          <w:p w14:paraId="5EF8850F" w14:textId="0DE43D4B"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vAlign w:val="center"/>
            <w:hideMark/>
          </w:tcPr>
          <w:p w14:paraId="7F156CE8"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274754" w:rsidRPr="001502B4" w14:paraId="73AA7A0F" w14:textId="77777777" w:rsidTr="001E5EA1">
        <w:trPr>
          <w:trHeight w:val="20"/>
        </w:trPr>
        <w:tc>
          <w:tcPr>
            <w:tcW w:w="2501" w:type="pct"/>
            <w:shd w:val="clear" w:color="auto" w:fill="auto"/>
            <w:noWrap/>
            <w:vAlign w:val="center"/>
            <w:hideMark/>
          </w:tcPr>
          <w:p w14:paraId="3FF41D39" w14:textId="77777777" w:rsidR="00274754" w:rsidRPr="006C5D70" w:rsidRDefault="00274754" w:rsidP="00274754">
            <w:pPr>
              <w:spacing w:before="20" w:after="20"/>
              <w:rPr>
                <w:rFonts w:ascii="Verdana" w:hAnsi="Verdana" w:cs="Calibri"/>
                <w:b/>
                <w:bCs/>
                <w:color w:val="002060"/>
                <w:sz w:val="14"/>
                <w:szCs w:val="14"/>
              </w:rPr>
            </w:pPr>
            <w:r w:rsidRPr="006C5D70">
              <w:rPr>
                <w:rFonts w:ascii="Verdana" w:hAnsi="Verdana" w:cs="Calibri"/>
                <w:b/>
                <w:bCs/>
                <w:color w:val="002060"/>
                <w:sz w:val="14"/>
                <w:szCs w:val="14"/>
              </w:rPr>
              <w:t>N° sversamenti in cantiere e quantità</w:t>
            </w:r>
          </w:p>
        </w:tc>
        <w:tc>
          <w:tcPr>
            <w:tcW w:w="515" w:type="pct"/>
            <w:shd w:val="clear" w:color="auto" w:fill="auto"/>
            <w:noWrap/>
            <w:vAlign w:val="center"/>
            <w:hideMark/>
          </w:tcPr>
          <w:p w14:paraId="1311F617" w14:textId="77777777" w:rsidR="00274754" w:rsidRPr="006C5D70" w:rsidRDefault="00274754" w:rsidP="00274754">
            <w:pPr>
              <w:jc w:val="center"/>
              <w:rPr>
                <w:rFonts w:ascii="Verdana" w:hAnsi="Verdana" w:cs="Calibri"/>
                <w:i/>
                <w:iCs/>
                <w:color w:val="002060"/>
                <w:sz w:val="14"/>
                <w:szCs w:val="14"/>
              </w:rPr>
            </w:pPr>
            <w:r w:rsidRPr="006C5D70">
              <w:rPr>
                <w:rFonts w:ascii="Verdana" w:hAnsi="Verdana" w:cs="Calibri"/>
                <w:i/>
                <w:iCs/>
                <w:color w:val="002060"/>
                <w:sz w:val="14"/>
                <w:szCs w:val="14"/>
              </w:rPr>
              <w:t>numero/ l</w:t>
            </w:r>
          </w:p>
        </w:tc>
        <w:tc>
          <w:tcPr>
            <w:tcW w:w="589" w:type="pct"/>
            <w:shd w:val="clear" w:color="auto" w:fill="auto"/>
            <w:noWrap/>
            <w:vAlign w:val="center"/>
            <w:hideMark/>
          </w:tcPr>
          <w:p w14:paraId="331A96CA" w14:textId="77777777" w:rsidR="00274754" w:rsidRPr="006C5D70" w:rsidRDefault="00274754" w:rsidP="00274754">
            <w:pPr>
              <w:rPr>
                <w:rFonts w:ascii="Verdana" w:hAnsi="Verdana" w:cs="Calibri"/>
                <w:color w:val="002060"/>
                <w:sz w:val="14"/>
                <w:szCs w:val="14"/>
              </w:rPr>
            </w:pPr>
            <w:r w:rsidRPr="006C5D70">
              <w:rPr>
                <w:rFonts w:ascii="Verdana" w:hAnsi="Verdana" w:cs="Calibri"/>
                <w:color w:val="002060"/>
                <w:sz w:val="14"/>
                <w:szCs w:val="14"/>
              </w:rPr>
              <w:t> </w:t>
            </w:r>
          </w:p>
        </w:tc>
        <w:tc>
          <w:tcPr>
            <w:tcW w:w="663" w:type="pct"/>
            <w:shd w:val="clear" w:color="auto" w:fill="auto"/>
            <w:noWrap/>
            <w:hideMark/>
          </w:tcPr>
          <w:p w14:paraId="1E179355" w14:textId="081017ED"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vAlign w:val="center"/>
            <w:hideMark/>
          </w:tcPr>
          <w:p w14:paraId="097BF674"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274754" w:rsidRPr="001502B4" w14:paraId="4AC3903C" w14:textId="77777777" w:rsidTr="001E5EA1">
        <w:trPr>
          <w:trHeight w:val="20"/>
        </w:trPr>
        <w:tc>
          <w:tcPr>
            <w:tcW w:w="2501" w:type="pct"/>
            <w:shd w:val="clear" w:color="auto" w:fill="auto"/>
            <w:noWrap/>
          </w:tcPr>
          <w:p w14:paraId="6E197AF2" w14:textId="77777777" w:rsidR="00274754" w:rsidRPr="006C5D70" w:rsidRDefault="00274754" w:rsidP="00274754">
            <w:pPr>
              <w:spacing w:before="20" w:after="20"/>
              <w:rPr>
                <w:rFonts w:ascii="Verdana" w:hAnsi="Verdana" w:cs="Calibri"/>
                <w:b/>
                <w:bCs/>
                <w:color w:val="002060"/>
                <w:sz w:val="14"/>
                <w:szCs w:val="14"/>
              </w:rPr>
            </w:pPr>
            <w:r w:rsidRPr="006C5D70">
              <w:rPr>
                <w:rFonts w:ascii="Verdana" w:hAnsi="Verdana" w:cs="Calibri"/>
                <w:b/>
                <w:bCs/>
                <w:color w:val="002060"/>
                <w:sz w:val="14"/>
                <w:szCs w:val="14"/>
              </w:rPr>
              <w:t>TERRE E ROCCE da scavo totali</w:t>
            </w:r>
          </w:p>
        </w:tc>
        <w:tc>
          <w:tcPr>
            <w:tcW w:w="515" w:type="pct"/>
            <w:shd w:val="clear" w:color="auto" w:fill="auto"/>
            <w:noWrap/>
          </w:tcPr>
          <w:p w14:paraId="628E8C86" w14:textId="77777777" w:rsidR="00274754" w:rsidRPr="006C5D70" w:rsidRDefault="00274754" w:rsidP="00274754">
            <w:pPr>
              <w:jc w:val="center"/>
              <w:rPr>
                <w:rFonts w:ascii="Verdana" w:hAnsi="Verdana" w:cs="Calibri"/>
                <w:b/>
                <w:bCs/>
                <w:color w:val="002060"/>
                <w:sz w:val="14"/>
                <w:szCs w:val="14"/>
              </w:rPr>
            </w:pPr>
            <w:r w:rsidRPr="006C5D70">
              <w:rPr>
                <w:rFonts w:ascii="Verdana" w:hAnsi="Verdana" w:cs="Calibri"/>
                <w:b/>
                <w:bCs/>
                <w:color w:val="002060"/>
                <w:sz w:val="14"/>
                <w:szCs w:val="14"/>
              </w:rPr>
              <w:t>ton</w:t>
            </w:r>
          </w:p>
        </w:tc>
        <w:tc>
          <w:tcPr>
            <w:tcW w:w="589" w:type="pct"/>
            <w:shd w:val="clear" w:color="auto" w:fill="auto"/>
            <w:noWrap/>
            <w:vAlign w:val="center"/>
            <w:hideMark/>
          </w:tcPr>
          <w:p w14:paraId="11B1DF34" w14:textId="77777777" w:rsidR="00274754" w:rsidRPr="006C5D70" w:rsidRDefault="00274754" w:rsidP="00274754">
            <w:pPr>
              <w:rPr>
                <w:rFonts w:ascii="Verdana" w:hAnsi="Verdana" w:cs="Calibri"/>
                <w:color w:val="002060"/>
                <w:sz w:val="14"/>
                <w:szCs w:val="14"/>
              </w:rPr>
            </w:pPr>
            <w:r w:rsidRPr="006C5D70">
              <w:rPr>
                <w:rFonts w:ascii="Verdana" w:hAnsi="Verdana" w:cs="Calibri"/>
                <w:color w:val="002060"/>
                <w:sz w:val="14"/>
                <w:szCs w:val="14"/>
              </w:rPr>
              <w:t> </w:t>
            </w:r>
          </w:p>
        </w:tc>
        <w:tc>
          <w:tcPr>
            <w:tcW w:w="663" w:type="pct"/>
            <w:shd w:val="clear" w:color="auto" w:fill="auto"/>
            <w:noWrap/>
            <w:hideMark/>
          </w:tcPr>
          <w:p w14:paraId="6FCC7E4B" w14:textId="6C72A2FB"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vAlign w:val="center"/>
            <w:hideMark/>
          </w:tcPr>
          <w:p w14:paraId="1315EA20"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274754" w:rsidRPr="001502B4" w14:paraId="3AB162FC" w14:textId="77777777" w:rsidTr="001E5EA1">
        <w:trPr>
          <w:trHeight w:val="20"/>
        </w:trPr>
        <w:tc>
          <w:tcPr>
            <w:tcW w:w="2501" w:type="pct"/>
            <w:shd w:val="clear" w:color="auto" w:fill="auto"/>
            <w:noWrap/>
          </w:tcPr>
          <w:p w14:paraId="4B8139FE" w14:textId="77777777" w:rsidR="00274754" w:rsidRPr="006C5D70" w:rsidRDefault="00274754" w:rsidP="00274754">
            <w:pPr>
              <w:spacing w:before="20" w:after="20"/>
              <w:rPr>
                <w:rFonts w:ascii="Verdana" w:hAnsi="Verdana" w:cs="Calibri"/>
                <w:b/>
                <w:bCs/>
                <w:color w:val="002060"/>
                <w:sz w:val="14"/>
                <w:szCs w:val="14"/>
              </w:rPr>
            </w:pPr>
            <w:r w:rsidRPr="006C5D70">
              <w:rPr>
                <w:rFonts w:ascii="Verdana" w:hAnsi="Verdana" w:cs="Calibri"/>
                <w:b/>
                <w:bCs/>
                <w:color w:val="002060"/>
                <w:sz w:val="14"/>
                <w:szCs w:val="14"/>
              </w:rPr>
              <w:t>TERRE E ROCCE riutilizzate</w:t>
            </w:r>
          </w:p>
        </w:tc>
        <w:tc>
          <w:tcPr>
            <w:tcW w:w="515" w:type="pct"/>
            <w:shd w:val="clear" w:color="auto" w:fill="auto"/>
            <w:noWrap/>
          </w:tcPr>
          <w:p w14:paraId="379AAA34" w14:textId="77777777" w:rsidR="00274754" w:rsidRPr="006C5D70" w:rsidRDefault="00274754" w:rsidP="00274754">
            <w:pPr>
              <w:jc w:val="center"/>
              <w:rPr>
                <w:rFonts w:ascii="Verdana" w:hAnsi="Verdana" w:cs="Calibri"/>
                <w:b/>
                <w:bCs/>
                <w:color w:val="002060"/>
                <w:sz w:val="14"/>
                <w:szCs w:val="14"/>
              </w:rPr>
            </w:pPr>
            <w:r w:rsidRPr="006C5D70">
              <w:rPr>
                <w:rFonts w:ascii="Verdana" w:hAnsi="Verdana" w:cs="Calibri"/>
                <w:b/>
                <w:bCs/>
                <w:color w:val="002060"/>
                <w:sz w:val="14"/>
                <w:szCs w:val="14"/>
              </w:rPr>
              <w:t>ton</w:t>
            </w:r>
          </w:p>
        </w:tc>
        <w:tc>
          <w:tcPr>
            <w:tcW w:w="589" w:type="pct"/>
            <w:shd w:val="clear" w:color="auto" w:fill="auto"/>
            <w:noWrap/>
            <w:vAlign w:val="center"/>
            <w:hideMark/>
          </w:tcPr>
          <w:p w14:paraId="43805A11" w14:textId="77777777" w:rsidR="00274754" w:rsidRPr="006C5D70" w:rsidRDefault="00274754" w:rsidP="00274754">
            <w:pPr>
              <w:rPr>
                <w:rFonts w:ascii="Verdana" w:hAnsi="Verdana" w:cs="Calibri"/>
                <w:color w:val="002060"/>
                <w:sz w:val="14"/>
                <w:szCs w:val="14"/>
              </w:rPr>
            </w:pPr>
            <w:r w:rsidRPr="006C5D70">
              <w:rPr>
                <w:rFonts w:ascii="Verdana" w:hAnsi="Verdana" w:cs="Calibri"/>
                <w:color w:val="002060"/>
                <w:sz w:val="14"/>
                <w:szCs w:val="14"/>
              </w:rPr>
              <w:t> </w:t>
            </w:r>
          </w:p>
        </w:tc>
        <w:tc>
          <w:tcPr>
            <w:tcW w:w="663" w:type="pct"/>
            <w:shd w:val="clear" w:color="auto" w:fill="auto"/>
            <w:noWrap/>
            <w:hideMark/>
          </w:tcPr>
          <w:p w14:paraId="2E0C1B77" w14:textId="04E366C1"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vAlign w:val="center"/>
            <w:hideMark/>
          </w:tcPr>
          <w:p w14:paraId="21865D2E"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274754" w:rsidRPr="001502B4" w14:paraId="4DFE89A4" w14:textId="77777777" w:rsidTr="001E5EA1">
        <w:trPr>
          <w:trHeight w:val="20"/>
        </w:trPr>
        <w:tc>
          <w:tcPr>
            <w:tcW w:w="2501" w:type="pct"/>
            <w:shd w:val="clear" w:color="auto" w:fill="auto"/>
            <w:noWrap/>
          </w:tcPr>
          <w:p w14:paraId="422F3D01" w14:textId="77777777" w:rsidR="00274754" w:rsidRPr="006C5D70" w:rsidRDefault="00274754" w:rsidP="00274754">
            <w:pPr>
              <w:spacing w:before="20" w:after="20"/>
              <w:rPr>
                <w:rFonts w:ascii="Verdana" w:hAnsi="Verdana" w:cs="Calibri"/>
                <w:b/>
                <w:bCs/>
                <w:color w:val="002060"/>
                <w:sz w:val="14"/>
                <w:szCs w:val="14"/>
              </w:rPr>
            </w:pPr>
            <w:r w:rsidRPr="006C5D70">
              <w:rPr>
                <w:rFonts w:ascii="Verdana" w:hAnsi="Verdana" w:cs="Calibri"/>
                <w:b/>
                <w:bCs/>
                <w:color w:val="002060"/>
                <w:sz w:val="14"/>
                <w:szCs w:val="14"/>
              </w:rPr>
              <w:t>FRESATO Totale</w:t>
            </w:r>
          </w:p>
        </w:tc>
        <w:tc>
          <w:tcPr>
            <w:tcW w:w="515" w:type="pct"/>
            <w:shd w:val="clear" w:color="auto" w:fill="auto"/>
            <w:noWrap/>
          </w:tcPr>
          <w:p w14:paraId="294438F0" w14:textId="77777777" w:rsidR="00274754" w:rsidRPr="006C5D70" w:rsidRDefault="00274754" w:rsidP="00274754">
            <w:pPr>
              <w:jc w:val="center"/>
              <w:rPr>
                <w:rFonts w:ascii="Verdana" w:hAnsi="Verdana" w:cs="Calibri"/>
                <w:b/>
                <w:bCs/>
                <w:color w:val="002060"/>
                <w:sz w:val="14"/>
                <w:szCs w:val="14"/>
              </w:rPr>
            </w:pPr>
            <w:r w:rsidRPr="006C5D70">
              <w:rPr>
                <w:rFonts w:ascii="Verdana" w:hAnsi="Verdana" w:cs="Calibri"/>
                <w:b/>
                <w:bCs/>
                <w:color w:val="002060"/>
                <w:sz w:val="14"/>
                <w:szCs w:val="14"/>
              </w:rPr>
              <w:t>ton</w:t>
            </w:r>
          </w:p>
        </w:tc>
        <w:tc>
          <w:tcPr>
            <w:tcW w:w="589" w:type="pct"/>
            <w:shd w:val="clear" w:color="auto" w:fill="auto"/>
            <w:noWrap/>
            <w:vAlign w:val="center"/>
            <w:hideMark/>
          </w:tcPr>
          <w:p w14:paraId="39492668" w14:textId="77777777" w:rsidR="00274754" w:rsidRPr="006C5D70" w:rsidRDefault="00274754" w:rsidP="00274754">
            <w:pPr>
              <w:rPr>
                <w:rFonts w:ascii="Verdana" w:hAnsi="Verdana" w:cs="Calibri"/>
                <w:color w:val="002060"/>
                <w:sz w:val="14"/>
                <w:szCs w:val="14"/>
              </w:rPr>
            </w:pPr>
            <w:r w:rsidRPr="006C5D70">
              <w:rPr>
                <w:rFonts w:ascii="Verdana" w:hAnsi="Verdana" w:cs="Calibri"/>
                <w:color w:val="002060"/>
                <w:sz w:val="14"/>
                <w:szCs w:val="14"/>
              </w:rPr>
              <w:t> </w:t>
            </w:r>
          </w:p>
        </w:tc>
        <w:tc>
          <w:tcPr>
            <w:tcW w:w="663" w:type="pct"/>
            <w:shd w:val="clear" w:color="auto" w:fill="auto"/>
            <w:noWrap/>
            <w:hideMark/>
          </w:tcPr>
          <w:p w14:paraId="465327BE" w14:textId="22E9BF6D"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vAlign w:val="center"/>
            <w:hideMark/>
          </w:tcPr>
          <w:p w14:paraId="7F287431"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274754" w:rsidRPr="001502B4" w14:paraId="1019D35E" w14:textId="77777777" w:rsidTr="001E5EA1">
        <w:trPr>
          <w:trHeight w:val="20"/>
        </w:trPr>
        <w:tc>
          <w:tcPr>
            <w:tcW w:w="2501" w:type="pct"/>
            <w:shd w:val="clear" w:color="auto" w:fill="auto"/>
            <w:noWrap/>
          </w:tcPr>
          <w:p w14:paraId="38F32C93" w14:textId="77777777" w:rsidR="00274754" w:rsidRPr="006C5D70" w:rsidRDefault="00274754" w:rsidP="00274754">
            <w:pPr>
              <w:spacing w:before="20" w:after="20"/>
              <w:rPr>
                <w:rFonts w:ascii="Verdana" w:hAnsi="Verdana" w:cs="Calibri"/>
                <w:b/>
                <w:bCs/>
                <w:color w:val="002060"/>
                <w:sz w:val="14"/>
                <w:szCs w:val="14"/>
              </w:rPr>
            </w:pPr>
            <w:r w:rsidRPr="006C5D70">
              <w:rPr>
                <w:rFonts w:ascii="Verdana" w:hAnsi="Verdana" w:cs="Calibri"/>
                <w:b/>
                <w:bCs/>
                <w:color w:val="002060"/>
                <w:sz w:val="14"/>
                <w:szCs w:val="14"/>
              </w:rPr>
              <w:t>FRESATO Riutilizzato</w:t>
            </w:r>
          </w:p>
        </w:tc>
        <w:tc>
          <w:tcPr>
            <w:tcW w:w="515" w:type="pct"/>
            <w:shd w:val="clear" w:color="auto" w:fill="auto"/>
            <w:noWrap/>
          </w:tcPr>
          <w:p w14:paraId="6401CEA1" w14:textId="77777777" w:rsidR="00274754" w:rsidRPr="006C5D70" w:rsidRDefault="00274754" w:rsidP="00274754">
            <w:pPr>
              <w:jc w:val="center"/>
              <w:rPr>
                <w:rFonts w:ascii="Verdana" w:hAnsi="Verdana" w:cs="Calibri"/>
                <w:b/>
                <w:bCs/>
                <w:color w:val="002060"/>
                <w:sz w:val="14"/>
                <w:szCs w:val="14"/>
              </w:rPr>
            </w:pPr>
            <w:r w:rsidRPr="006C5D70">
              <w:rPr>
                <w:rFonts w:ascii="Verdana" w:hAnsi="Verdana" w:cs="Calibri"/>
                <w:b/>
                <w:bCs/>
                <w:color w:val="002060"/>
                <w:sz w:val="14"/>
                <w:szCs w:val="14"/>
              </w:rPr>
              <w:t>ton</w:t>
            </w:r>
          </w:p>
        </w:tc>
        <w:tc>
          <w:tcPr>
            <w:tcW w:w="589" w:type="pct"/>
            <w:shd w:val="clear" w:color="auto" w:fill="auto"/>
            <w:noWrap/>
            <w:vAlign w:val="center"/>
          </w:tcPr>
          <w:p w14:paraId="3460DE6A" w14:textId="77777777" w:rsidR="00274754" w:rsidRPr="006C5D70" w:rsidRDefault="00274754" w:rsidP="00274754">
            <w:pPr>
              <w:rPr>
                <w:rFonts w:ascii="Verdana" w:hAnsi="Verdana" w:cs="Calibri"/>
                <w:color w:val="002060"/>
                <w:sz w:val="14"/>
                <w:szCs w:val="14"/>
              </w:rPr>
            </w:pPr>
          </w:p>
        </w:tc>
        <w:tc>
          <w:tcPr>
            <w:tcW w:w="663" w:type="pct"/>
            <w:shd w:val="clear" w:color="auto" w:fill="auto"/>
            <w:noWrap/>
          </w:tcPr>
          <w:p w14:paraId="03415FE1" w14:textId="7C616CBF"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vAlign w:val="center"/>
          </w:tcPr>
          <w:p w14:paraId="7E07E645"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274754" w:rsidRPr="001502B4" w14:paraId="14249641" w14:textId="77777777" w:rsidTr="001E5EA1">
        <w:trPr>
          <w:trHeight w:val="20"/>
        </w:trPr>
        <w:tc>
          <w:tcPr>
            <w:tcW w:w="2501" w:type="pct"/>
            <w:shd w:val="clear" w:color="auto" w:fill="auto"/>
            <w:noWrap/>
          </w:tcPr>
          <w:p w14:paraId="49CE6FBA" w14:textId="77777777" w:rsidR="00274754" w:rsidRPr="006C5D70" w:rsidRDefault="00274754" w:rsidP="00274754">
            <w:pPr>
              <w:rPr>
                <w:rFonts w:ascii="Verdana" w:hAnsi="Verdana" w:cs="Calibri"/>
                <w:b/>
                <w:bCs/>
                <w:color w:val="002060"/>
                <w:sz w:val="14"/>
                <w:szCs w:val="14"/>
              </w:rPr>
            </w:pPr>
            <w:r w:rsidRPr="006C5D70">
              <w:rPr>
                <w:rFonts w:ascii="Verdana" w:hAnsi="Verdana" w:cs="Calibri"/>
                <w:b/>
                <w:bCs/>
                <w:color w:val="002060"/>
                <w:sz w:val="14"/>
                <w:szCs w:val="14"/>
              </w:rPr>
              <w:t>"Consumi di MATERIE E SOSTANZE”:</w:t>
            </w:r>
          </w:p>
        </w:tc>
        <w:tc>
          <w:tcPr>
            <w:tcW w:w="515" w:type="pct"/>
            <w:shd w:val="clear" w:color="auto" w:fill="auto"/>
            <w:noWrap/>
          </w:tcPr>
          <w:p w14:paraId="0FA0FD5A" w14:textId="77777777" w:rsidR="00274754" w:rsidRPr="006C5D70" w:rsidRDefault="00274754" w:rsidP="00274754">
            <w:pPr>
              <w:jc w:val="center"/>
              <w:rPr>
                <w:rFonts w:ascii="Verdana" w:hAnsi="Verdana" w:cs="Calibri"/>
                <w:b/>
                <w:bCs/>
                <w:color w:val="002060"/>
                <w:sz w:val="14"/>
                <w:szCs w:val="14"/>
              </w:rPr>
            </w:pPr>
          </w:p>
        </w:tc>
        <w:tc>
          <w:tcPr>
            <w:tcW w:w="589" w:type="pct"/>
            <w:shd w:val="clear" w:color="auto" w:fill="auto"/>
            <w:noWrap/>
            <w:vAlign w:val="center"/>
          </w:tcPr>
          <w:p w14:paraId="2E2423D0" w14:textId="77777777" w:rsidR="00274754" w:rsidRPr="006C5D70" w:rsidRDefault="00274754" w:rsidP="00274754">
            <w:pPr>
              <w:rPr>
                <w:rFonts w:ascii="Verdana" w:hAnsi="Verdana" w:cs="Calibri"/>
                <w:color w:val="002060"/>
                <w:sz w:val="14"/>
                <w:szCs w:val="14"/>
              </w:rPr>
            </w:pPr>
          </w:p>
        </w:tc>
        <w:tc>
          <w:tcPr>
            <w:tcW w:w="663" w:type="pct"/>
            <w:shd w:val="clear" w:color="auto" w:fill="auto"/>
            <w:noWrap/>
          </w:tcPr>
          <w:p w14:paraId="3B7EAC4B" w14:textId="4095C569"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tcPr>
          <w:p w14:paraId="05A488E6"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274754" w:rsidRPr="001502B4" w14:paraId="4A85EA69" w14:textId="77777777" w:rsidTr="001E5EA1">
        <w:trPr>
          <w:trHeight w:val="20"/>
        </w:trPr>
        <w:tc>
          <w:tcPr>
            <w:tcW w:w="2501" w:type="pct"/>
            <w:shd w:val="clear" w:color="auto" w:fill="auto"/>
            <w:noWrap/>
          </w:tcPr>
          <w:p w14:paraId="5AA50604" w14:textId="77777777" w:rsidR="00274754" w:rsidRPr="006C5D70" w:rsidRDefault="00274754" w:rsidP="00274754">
            <w:pPr>
              <w:rPr>
                <w:rFonts w:ascii="Verdana" w:hAnsi="Verdana" w:cs="Calibri"/>
                <w:b/>
                <w:bCs/>
                <w:color w:val="002060"/>
                <w:sz w:val="14"/>
                <w:szCs w:val="14"/>
              </w:rPr>
            </w:pPr>
            <w:r w:rsidRPr="006C5D70">
              <w:rPr>
                <w:rFonts w:ascii="Verdana" w:hAnsi="Verdana" w:cs="Calibri"/>
                <w:b/>
                <w:bCs/>
                <w:color w:val="002060"/>
                <w:sz w:val="14"/>
                <w:szCs w:val="14"/>
              </w:rPr>
              <w:t>Calcestruzzo</w:t>
            </w:r>
          </w:p>
        </w:tc>
        <w:tc>
          <w:tcPr>
            <w:tcW w:w="515" w:type="pct"/>
            <w:shd w:val="clear" w:color="auto" w:fill="auto"/>
            <w:noWrap/>
          </w:tcPr>
          <w:p w14:paraId="07E4AF75" w14:textId="77777777" w:rsidR="00274754" w:rsidRPr="006C5D70" w:rsidRDefault="00274754" w:rsidP="00274754">
            <w:pPr>
              <w:jc w:val="center"/>
              <w:rPr>
                <w:rFonts w:ascii="Verdana" w:hAnsi="Verdana" w:cs="Calibri"/>
                <w:b/>
                <w:bCs/>
                <w:color w:val="002060"/>
                <w:sz w:val="14"/>
                <w:szCs w:val="14"/>
              </w:rPr>
            </w:pPr>
            <w:r w:rsidRPr="006C5D70">
              <w:rPr>
                <w:rFonts w:ascii="Verdana" w:hAnsi="Verdana" w:cs="Calibri"/>
                <w:b/>
                <w:bCs/>
                <w:color w:val="002060"/>
                <w:sz w:val="14"/>
                <w:szCs w:val="14"/>
              </w:rPr>
              <w:t>ton</w:t>
            </w:r>
          </w:p>
        </w:tc>
        <w:tc>
          <w:tcPr>
            <w:tcW w:w="589" w:type="pct"/>
            <w:shd w:val="clear" w:color="auto" w:fill="auto"/>
            <w:noWrap/>
            <w:vAlign w:val="center"/>
          </w:tcPr>
          <w:p w14:paraId="6B2BD379" w14:textId="77777777" w:rsidR="00274754" w:rsidRPr="006C5D70" w:rsidRDefault="00274754" w:rsidP="00274754">
            <w:pPr>
              <w:rPr>
                <w:rFonts w:ascii="Verdana" w:hAnsi="Verdana" w:cs="Calibri"/>
                <w:color w:val="002060"/>
                <w:sz w:val="14"/>
                <w:szCs w:val="14"/>
              </w:rPr>
            </w:pPr>
          </w:p>
        </w:tc>
        <w:tc>
          <w:tcPr>
            <w:tcW w:w="663" w:type="pct"/>
            <w:shd w:val="clear" w:color="auto" w:fill="auto"/>
            <w:noWrap/>
          </w:tcPr>
          <w:p w14:paraId="0B5CBD19" w14:textId="4CC327E2"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tcPr>
          <w:p w14:paraId="7FCF3089"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274754" w:rsidRPr="001502B4" w14:paraId="17E0396C" w14:textId="77777777" w:rsidTr="001E5EA1">
        <w:trPr>
          <w:trHeight w:val="20"/>
        </w:trPr>
        <w:tc>
          <w:tcPr>
            <w:tcW w:w="2501" w:type="pct"/>
            <w:shd w:val="clear" w:color="auto" w:fill="auto"/>
            <w:noWrap/>
          </w:tcPr>
          <w:p w14:paraId="0E7E94B1" w14:textId="77777777" w:rsidR="00274754" w:rsidRPr="006C5D70" w:rsidRDefault="00274754" w:rsidP="00274754">
            <w:pPr>
              <w:rPr>
                <w:rFonts w:ascii="Verdana" w:hAnsi="Verdana" w:cs="Calibri"/>
                <w:b/>
                <w:bCs/>
                <w:color w:val="002060"/>
                <w:sz w:val="14"/>
                <w:szCs w:val="14"/>
              </w:rPr>
            </w:pPr>
            <w:r w:rsidRPr="006C5D70">
              <w:rPr>
                <w:rFonts w:ascii="Verdana" w:hAnsi="Verdana" w:cs="Calibri"/>
                <w:b/>
                <w:bCs/>
                <w:color w:val="002060"/>
                <w:sz w:val="14"/>
                <w:szCs w:val="14"/>
              </w:rPr>
              <w:t>Acciaio</w:t>
            </w:r>
          </w:p>
        </w:tc>
        <w:tc>
          <w:tcPr>
            <w:tcW w:w="515" w:type="pct"/>
            <w:shd w:val="clear" w:color="auto" w:fill="auto"/>
            <w:noWrap/>
          </w:tcPr>
          <w:p w14:paraId="291AF5E9" w14:textId="77777777" w:rsidR="00274754" w:rsidRPr="006C5D70" w:rsidRDefault="00274754" w:rsidP="00274754">
            <w:pPr>
              <w:jc w:val="center"/>
              <w:rPr>
                <w:rFonts w:ascii="Verdana" w:hAnsi="Verdana" w:cs="Calibri"/>
                <w:b/>
                <w:bCs/>
                <w:color w:val="002060"/>
                <w:sz w:val="14"/>
                <w:szCs w:val="14"/>
              </w:rPr>
            </w:pPr>
            <w:r w:rsidRPr="006C5D70">
              <w:rPr>
                <w:rFonts w:ascii="Verdana" w:hAnsi="Verdana" w:cs="Calibri"/>
                <w:b/>
                <w:bCs/>
                <w:color w:val="002060"/>
                <w:sz w:val="14"/>
                <w:szCs w:val="14"/>
              </w:rPr>
              <w:t>ton</w:t>
            </w:r>
          </w:p>
        </w:tc>
        <w:tc>
          <w:tcPr>
            <w:tcW w:w="589" w:type="pct"/>
            <w:shd w:val="clear" w:color="auto" w:fill="auto"/>
            <w:noWrap/>
            <w:vAlign w:val="center"/>
          </w:tcPr>
          <w:p w14:paraId="0A58BA8C" w14:textId="77777777" w:rsidR="00274754" w:rsidRPr="006C5D70" w:rsidRDefault="00274754" w:rsidP="00274754">
            <w:pPr>
              <w:rPr>
                <w:rFonts w:ascii="Verdana" w:hAnsi="Verdana" w:cs="Calibri"/>
                <w:color w:val="002060"/>
                <w:sz w:val="14"/>
                <w:szCs w:val="14"/>
              </w:rPr>
            </w:pPr>
          </w:p>
        </w:tc>
        <w:tc>
          <w:tcPr>
            <w:tcW w:w="663" w:type="pct"/>
            <w:shd w:val="clear" w:color="auto" w:fill="auto"/>
            <w:noWrap/>
          </w:tcPr>
          <w:p w14:paraId="08F94A9B" w14:textId="75DDE1AA"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tcPr>
          <w:p w14:paraId="5EAFC332"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274754" w:rsidRPr="001502B4" w14:paraId="32B1C4D0" w14:textId="77777777" w:rsidTr="001E5EA1">
        <w:trPr>
          <w:trHeight w:val="20"/>
        </w:trPr>
        <w:tc>
          <w:tcPr>
            <w:tcW w:w="2501" w:type="pct"/>
            <w:shd w:val="clear" w:color="auto" w:fill="auto"/>
            <w:noWrap/>
          </w:tcPr>
          <w:p w14:paraId="10079910" w14:textId="77777777" w:rsidR="00274754" w:rsidRPr="006C5D70" w:rsidRDefault="00274754" w:rsidP="00274754">
            <w:pPr>
              <w:rPr>
                <w:rFonts w:ascii="Verdana" w:hAnsi="Verdana" w:cs="Calibri"/>
                <w:b/>
                <w:bCs/>
                <w:color w:val="002060"/>
                <w:sz w:val="14"/>
                <w:szCs w:val="14"/>
              </w:rPr>
            </w:pPr>
            <w:r w:rsidRPr="006C5D70">
              <w:rPr>
                <w:rFonts w:ascii="Verdana" w:hAnsi="Verdana" w:cs="Calibri"/>
                <w:b/>
                <w:bCs/>
                <w:color w:val="002060"/>
                <w:sz w:val="14"/>
                <w:szCs w:val="14"/>
              </w:rPr>
              <w:t>Ferro</w:t>
            </w:r>
          </w:p>
        </w:tc>
        <w:tc>
          <w:tcPr>
            <w:tcW w:w="515" w:type="pct"/>
            <w:shd w:val="clear" w:color="auto" w:fill="auto"/>
            <w:noWrap/>
          </w:tcPr>
          <w:p w14:paraId="0E87B077" w14:textId="77777777" w:rsidR="00274754" w:rsidRPr="006C5D70" w:rsidRDefault="00274754" w:rsidP="00274754">
            <w:pPr>
              <w:jc w:val="center"/>
              <w:rPr>
                <w:rFonts w:ascii="Verdana" w:hAnsi="Verdana" w:cs="Calibri"/>
                <w:b/>
                <w:bCs/>
                <w:color w:val="002060"/>
                <w:sz w:val="14"/>
                <w:szCs w:val="14"/>
              </w:rPr>
            </w:pPr>
            <w:r w:rsidRPr="006C5D70">
              <w:rPr>
                <w:rFonts w:ascii="Verdana" w:hAnsi="Verdana" w:cs="Calibri"/>
                <w:b/>
                <w:bCs/>
                <w:color w:val="002060"/>
                <w:sz w:val="14"/>
                <w:szCs w:val="14"/>
              </w:rPr>
              <w:t>ton</w:t>
            </w:r>
          </w:p>
        </w:tc>
        <w:tc>
          <w:tcPr>
            <w:tcW w:w="589" w:type="pct"/>
            <w:shd w:val="clear" w:color="auto" w:fill="auto"/>
            <w:noWrap/>
            <w:vAlign w:val="center"/>
          </w:tcPr>
          <w:p w14:paraId="06897ACF" w14:textId="77777777" w:rsidR="00274754" w:rsidRPr="006C5D70" w:rsidRDefault="00274754" w:rsidP="00274754">
            <w:pPr>
              <w:rPr>
                <w:rFonts w:ascii="Verdana" w:hAnsi="Verdana" w:cs="Calibri"/>
                <w:color w:val="002060"/>
                <w:sz w:val="14"/>
                <w:szCs w:val="14"/>
              </w:rPr>
            </w:pPr>
          </w:p>
        </w:tc>
        <w:tc>
          <w:tcPr>
            <w:tcW w:w="663" w:type="pct"/>
            <w:shd w:val="clear" w:color="auto" w:fill="auto"/>
            <w:noWrap/>
          </w:tcPr>
          <w:p w14:paraId="633905CE" w14:textId="5C272B6B"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tcPr>
          <w:p w14:paraId="1DA088EE"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274754" w:rsidRPr="001502B4" w14:paraId="6F7B1A5D" w14:textId="77777777" w:rsidTr="001E5EA1">
        <w:trPr>
          <w:trHeight w:val="20"/>
        </w:trPr>
        <w:tc>
          <w:tcPr>
            <w:tcW w:w="2501" w:type="pct"/>
            <w:shd w:val="clear" w:color="auto" w:fill="auto"/>
            <w:noWrap/>
          </w:tcPr>
          <w:p w14:paraId="68D83BCC" w14:textId="77777777" w:rsidR="00274754" w:rsidRPr="006C5D70" w:rsidRDefault="00274754" w:rsidP="00274754">
            <w:pPr>
              <w:rPr>
                <w:rFonts w:ascii="Verdana" w:hAnsi="Verdana" w:cs="Calibri"/>
                <w:b/>
                <w:bCs/>
                <w:color w:val="002060"/>
                <w:sz w:val="14"/>
                <w:szCs w:val="14"/>
              </w:rPr>
            </w:pPr>
            <w:r w:rsidRPr="006C5D70">
              <w:rPr>
                <w:rFonts w:ascii="Verdana" w:hAnsi="Verdana" w:cs="Calibri"/>
                <w:b/>
                <w:bCs/>
                <w:color w:val="002060"/>
                <w:sz w:val="14"/>
                <w:szCs w:val="14"/>
              </w:rPr>
              <w:t>Materiale da Cava</w:t>
            </w:r>
          </w:p>
        </w:tc>
        <w:tc>
          <w:tcPr>
            <w:tcW w:w="515" w:type="pct"/>
            <w:shd w:val="clear" w:color="auto" w:fill="auto"/>
            <w:noWrap/>
          </w:tcPr>
          <w:p w14:paraId="4A7AF1F3" w14:textId="77777777" w:rsidR="00274754" w:rsidRPr="006C5D70" w:rsidRDefault="00274754" w:rsidP="00274754">
            <w:pPr>
              <w:jc w:val="center"/>
              <w:rPr>
                <w:rFonts w:ascii="Verdana" w:hAnsi="Verdana" w:cs="Calibri"/>
                <w:b/>
                <w:bCs/>
                <w:color w:val="002060"/>
                <w:sz w:val="14"/>
                <w:szCs w:val="14"/>
              </w:rPr>
            </w:pPr>
            <w:r w:rsidRPr="006C5D70">
              <w:rPr>
                <w:rFonts w:ascii="Verdana" w:hAnsi="Verdana" w:cs="Calibri"/>
                <w:b/>
                <w:bCs/>
                <w:color w:val="002060"/>
                <w:sz w:val="14"/>
                <w:szCs w:val="14"/>
              </w:rPr>
              <w:t>ton</w:t>
            </w:r>
          </w:p>
        </w:tc>
        <w:tc>
          <w:tcPr>
            <w:tcW w:w="589" w:type="pct"/>
            <w:shd w:val="clear" w:color="auto" w:fill="auto"/>
            <w:noWrap/>
            <w:vAlign w:val="center"/>
          </w:tcPr>
          <w:p w14:paraId="69A0E63E" w14:textId="77777777" w:rsidR="00274754" w:rsidRPr="006C5D70" w:rsidRDefault="00274754" w:rsidP="00274754">
            <w:pPr>
              <w:rPr>
                <w:rFonts w:ascii="Verdana" w:hAnsi="Verdana" w:cs="Calibri"/>
                <w:color w:val="002060"/>
                <w:sz w:val="14"/>
                <w:szCs w:val="14"/>
              </w:rPr>
            </w:pPr>
          </w:p>
        </w:tc>
        <w:tc>
          <w:tcPr>
            <w:tcW w:w="663" w:type="pct"/>
            <w:shd w:val="clear" w:color="auto" w:fill="auto"/>
            <w:noWrap/>
          </w:tcPr>
          <w:p w14:paraId="5CADD919" w14:textId="65B9A107"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tcPr>
          <w:p w14:paraId="146E8899"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274754" w:rsidRPr="001502B4" w14:paraId="455855C2" w14:textId="77777777" w:rsidTr="001E5EA1">
        <w:trPr>
          <w:trHeight w:val="20"/>
        </w:trPr>
        <w:tc>
          <w:tcPr>
            <w:tcW w:w="2501" w:type="pct"/>
            <w:shd w:val="clear" w:color="auto" w:fill="auto"/>
            <w:noWrap/>
          </w:tcPr>
          <w:p w14:paraId="60AF583F" w14:textId="77777777" w:rsidR="00274754" w:rsidRPr="006C5D70" w:rsidRDefault="00274754" w:rsidP="00274754">
            <w:pPr>
              <w:rPr>
                <w:rFonts w:ascii="Verdana" w:hAnsi="Verdana" w:cs="Calibri"/>
                <w:b/>
                <w:bCs/>
                <w:color w:val="002060"/>
                <w:sz w:val="14"/>
                <w:szCs w:val="14"/>
              </w:rPr>
            </w:pPr>
            <w:r w:rsidRPr="006C5D70">
              <w:rPr>
                <w:rFonts w:ascii="Verdana" w:hAnsi="Verdana" w:cs="Calibri"/>
                <w:b/>
                <w:bCs/>
                <w:color w:val="002060"/>
                <w:sz w:val="14"/>
                <w:szCs w:val="14"/>
              </w:rPr>
              <w:t>Conglomerato bituminoso</w:t>
            </w:r>
          </w:p>
        </w:tc>
        <w:tc>
          <w:tcPr>
            <w:tcW w:w="515" w:type="pct"/>
            <w:shd w:val="clear" w:color="auto" w:fill="auto"/>
            <w:noWrap/>
          </w:tcPr>
          <w:p w14:paraId="41D94978" w14:textId="77777777" w:rsidR="00274754" w:rsidRPr="006C5D70" w:rsidRDefault="00274754" w:rsidP="00274754">
            <w:pPr>
              <w:jc w:val="center"/>
              <w:rPr>
                <w:rFonts w:ascii="Verdana" w:hAnsi="Verdana" w:cs="Calibri"/>
                <w:b/>
                <w:bCs/>
                <w:color w:val="002060"/>
                <w:sz w:val="14"/>
                <w:szCs w:val="14"/>
              </w:rPr>
            </w:pPr>
            <w:r w:rsidRPr="006C5D70">
              <w:rPr>
                <w:rFonts w:ascii="Verdana" w:hAnsi="Verdana" w:cs="Calibri"/>
                <w:b/>
                <w:bCs/>
                <w:color w:val="002060"/>
                <w:sz w:val="14"/>
                <w:szCs w:val="14"/>
              </w:rPr>
              <w:t>ton</w:t>
            </w:r>
          </w:p>
        </w:tc>
        <w:tc>
          <w:tcPr>
            <w:tcW w:w="589" w:type="pct"/>
            <w:shd w:val="clear" w:color="auto" w:fill="auto"/>
            <w:noWrap/>
            <w:vAlign w:val="center"/>
          </w:tcPr>
          <w:p w14:paraId="47E45F9A" w14:textId="77777777" w:rsidR="00274754" w:rsidRPr="006C5D70" w:rsidRDefault="00274754" w:rsidP="00274754">
            <w:pPr>
              <w:rPr>
                <w:rFonts w:ascii="Verdana" w:hAnsi="Verdana" w:cs="Calibri"/>
                <w:color w:val="002060"/>
                <w:sz w:val="14"/>
                <w:szCs w:val="14"/>
              </w:rPr>
            </w:pPr>
          </w:p>
        </w:tc>
        <w:tc>
          <w:tcPr>
            <w:tcW w:w="663" w:type="pct"/>
            <w:shd w:val="clear" w:color="auto" w:fill="auto"/>
            <w:noWrap/>
          </w:tcPr>
          <w:p w14:paraId="1F347D13" w14:textId="1D637EBC"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tcPr>
          <w:p w14:paraId="3BAF0B7C"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274754" w14:paraId="759381AD" w14:textId="77777777" w:rsidTr="001E5EA1">
        <w:trPr>
          <w:trHeight w:val="20"/>
        </w:trPr>
        <w:tc>
          <w:tcPr>
            <w:tcW w:w="2501" w:type="pct"/>
            <w:shd w:val="clear" w:color="auto" w:fill="auto"/>
            <w:noWrap/>
          </w:tcPr>
          <w:p w14:paraId="68DED8C7" w14:textId="77777777" w:rsidR="00274754" w:rsidRPr="006C5D70" w:rsidRDefault="00274754" w:rsidP="00274754">
            <w:pPr>
              <w:rPr>
                <w:rFonts w:ascii="Verdana" w:hAnsi="Verdana" w:cs="Calibri"/>
                <w:b/>
                <w:bCs/>
                <w:color w:val="002060"/>
                <w:sz w:val="14"/>
                <w:szCs w:val="14"/>
              </w:rPr>
            </w:pPr>
            <w:r w:rsidRPr="006C5D70">
              <w:rPr>
                <w:rFonts w:ascii="Verdana" w:hAnsi="Verdana" w:cs="Calibri"/>
                <w:b/>
                <w:bCs/>
                <w:color w:val="002060"/>
                <w:sz w:val="14"/>
                <w:szCs w:val="14"/>
              </w:rPr>
              <w:t>Altro (se rilevante)</w:t>
            </w:r>
          </w:p>
        </w:tc>
        <w:tc>
          <w:tcPr>
            <w:tcW w:w="515" w:type="pct"/>
            <w:shd w:val="clear" w:color="auto" w:fill="auto"/>
            <w:noWrap/>
          </w:tcPr>
          <w:p w14:paraId="482F3A50" w14:textId="77777777" w:rsidR="00274754" w:rsidRPr="006C5D70" w:rsidRDefault="00274754" w:rsidP="00274754">
            <w:pPr>
              <w:jc w:val="center"/>
              <w:rPr>
                <w:rFonts w:ascii="Verdana" w:hAnsi="Verdana" w:cs="Calibri"/>
                <w:b/>
                <w:bCs/>
                <w:color w:val="002060"/>
                <w:sz w:val="14"/>
                <w:szCs w:val="14"/>
              </w:rPr>
            </w:pPr>
            <w:r w:rsidRPr="006C5D70">
              <w:rPr>
                <w:rFonts w:ascii="Verdana" w:hAnsi="Verdana" w:cs="Calibri"/>
                <w:b/>
                <w:bCs/>
                <w:color w:val="002060"/>
                <w:sz w:val="14"/>
                <w:szCs w:val="14"/>
              </w:rPr>
              <w:t>ton</w:t>
            </w:r>
          </w:p>
        </w:tc>
        <w:tc>
          <w:tcPr>
            <w:tcW w:w="589" w:type="pct"/>
            <w:shd w:val="clear" w:color="auto" w:fill="auto"/>
            <w:noWrap/>
            <w:vAlign w:val="center"/>
          </w:tcPr>
          <w:p w14:paraId="56DCD7BE" w14:textId="77777777" w:rsidR="00274754" w:rsidRPr="006C5D70" w:rsidRDefault="00274754" w:rsidP="00274754">
            <w:pPr>
              <w:rPr>
                <w:rFonts w:ascii="Verdana" w:hAnsi="Verdana" w:cs="Calibri"/>
                <w:color w:val="002060"/>
                <w:sz w:val="14"/>
                <w:szCs w:val="14"/>
              </w:rPr>
            </w:pPr>
          </w:p>
        </w:tc>
        <w:tc>
          <w:tcPr>
            <w:tcW w:w="663" w:type="pct"/>
            <w:shd w:val="clear" w:color="auto" w:fill="auto"/>
            <w:noWrap/>
          </w:tcPr>
          <w:p w14:paraId="714D7534" w14:textId="0D01A913"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tcPr>
          <w:p w14:paraId="43963C48"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r w:rsidR="00274754" w14:paraId="5A15FB56" w14:textId="77777777" w:rsidTr="001E5EA1">
        <w:trPr>
          <w:trHeight w:val="20"/>
        </w:trPr>
        <w:tc>
          <w:tcPr>
            <w:tcW w:w="2501" w:type="pct"/>
            <w:shd w:val="clear" w:color="auto" w:fill="auto"/>
            <w:noWrap/>
          </w:tcPr>
          <w:p w14:paraId="36E2BCCA" w14:textId="77777777" w:rsidR="00274754" w:rsidRPr="006C5D70" w:rsidRDefault="00274754" w:rsidP="00274754">
            <w:pPr>
              <w:rPr>
                <w:rFonts w:ascii="Verdana" w:hAnsi="Verdana" w:cs="Calibri"/>
                <w:b/>
                <w:bCs/>
                <w:color w:val="002060"/>
                <w:sz w:val="14"/>
                <w:szCs w:val="14"/>
              </w:rPr>
            </w:pPr>
            <w:r w:rsidRPr="006C5D70">
              <w:rPr>
                <w:rFonts w:ascii="Verdana" w:hAnsi="Verdana" w:cs="Calibri"/>
                <w:b/>
                <w:bCs/>
                <w:color w:val="002060"/>
                <w:sz w:val="14"/>
                <w:szCs w:val="14"/>
              </w:rPr>
              <w:t>Di cui materie e sostanze “green” /ecologici /ecosostenibili (o con certificazioni ambientali)</w:t>
            </w:r>
          </w:p>
        </w:tc>
        <w:tc>
          <w:tcPr>
            <w:tcW w:w="515" w:type="pct"/>
            <w:shd w:val="clear" w:color="auto" w:fill="auto"/>
            <w:noWrap/>
          </w:tcPr>
          <w:p w14:paraId="33715D70" w14:textId="77777777" w:rsidR="00274754" w:rsidRPr="006C5D70" w:rsidRDefault="00274754" w:rsidP="00274754">
            <w:pPr>
              <w:jc w:val="center"/>
              <w:rPr>
                <w:rFonts w:ascii="Verdana" w:hAnsi="Verdana" w:cs="Calibri"/>
                <w:b/>
                <w:bCs/>
                <w:color w:val="002060"/>
                <w:sz w:val="14"/>
                <w:szCs w:val="14"/>
              </w:rPr>
            </w:pPr>
            <w:r w:rsidRPr="006C5D70">
              <w:rPr>
                <w:rFonts w:ascii="Verdana" w:hAnsi="Verdana" w:cs="Calibri"/>
                <w:b/>
                <w:bCs/>
                <w:color w:val="002060"/>
                <w:sz w:val="14"/>
                <w:szCs w:val="14"/>
              </w:rPr>
              <w:t>ton</w:t>
            </w:r>
          </w:p>
        </w:tc>
        <w:tc>
          <w:tcPr>
            <w:tcW w:w="589" w:type="pct"/>
            <w:shd w:val="clear" w:color="auto" w:fill="auto"/>
            <w:noWrap/>
            <w:vAlign w:val="center"/>
          </w:tcPr>
          <w:p w14:paraId="1F1A532D" w14:textId="77777777" w:rsidR="00274754" w:rsidRPr="006C5D70" w:rsidRDefault="00274754" w:rsidP="00274754">
            <w:pPr>
              <w:rPr>
                <w:rFonts w:ascii="Verdana" w:hAnsi="Verdana" w:cs="Calibri"/>
                <w:color w:val="002060"/>
                <w:sz w:val="14"/>
                <w:szCs w:val="14"/>
              </w:rPr>
            </w:pPr>
          </w:p>
        </w:tc>
        <w:tc>
          <w:tcPr>
            <w:tcW w:w="663" w:type="pct"/>
            <w:shd w:val="clear" w:color="auto" w:fill="auto"/>
            <w:noWrap/>
          </w:tcPr>
          <w:p w14:paraId="4FF5B5BF" w14:textId="13BFE8EA" w:rsidR="00274754" w:rsidRPr="006C5D70" w:rsidRDefault="00274754" w:rsidP="00274754">
            <w:pPr>
              <w:rPr>
                <w:rFonts w:ascii="Verdana" w:hAnsi="Verdana" w:cs="Calibri"/>
                <w:color w:val="002060"/>
                <w:sz w:val="14"/>
                <w:szCs w:val="14"/>
              </w:rPr>
            </w:pPr>
            <w:r w:rsidRPr="0059187B">
              <w:rPr>
                <w:rFonts w:ascii="Verdana" w:hAnsi="Verdana" w:cs="Calibri"/>
                <w:color w:val="002060"/>
                <w:sz w:val="14"/>
                <w:szCs w:val="14"/>
              </w:rPr>
              <w:t>trimestrale</w:t>
            </w:r>
          </w:p>
        </w:tc>
        <w:tc>
          <w:tcPr>
            <w:tcW w:w="732" w:type="pct"/>
            <w:shd w:val="clear" w:color="auto" w:fill="auto"/>
            <w:noWrap/>
          </w:tcPr>
          <w:p w14:paraId="204A3668" w14:textId="77777777" w:rsidR="00274754" w:rsidRPr="006C5D70" w:rsidRDefault="00274754" w:rsidP="00274754">
            <w:pPr>
              <w:rPr>
                <w:rFonts w:ascii="Tahoma" w:hAnsi="Tahoma" w:cs="Tahoma"/>
                <w:b/>
                <w:bCs/>
                <w:color w:val="002060"/>
                <w:sz w:val="14"/>
                <w:szCs w:val="14"/>
              </w:rPr>
            </w:pPr>
            <w:r w:rsidRPr="006C5D70">
              <w:rPr>
                <w:rFonts w:ascii="Tahoma" w:hAnsi="Tahoma" w:cs="Tahoma"/>
                <w:b/>
                <w:bCs/>
                <w:color w:val="002060"/>
                <w:sz w:val="14"/>
                <w:szCs w:val="14"/>
              </w:rPr>
              <w:t>AFFIDATARIA</w:t>
            </w:r>
          </w:p>
        </w:tc>
      </w:tr>
    </w:tbl>
    <w:p w14:paraId="5E164B76" w14:textId="77777777" w:rsidR="008F6EDD" w:rsidRPr="00511BF1" w:rsidRDefault="008F6EDD" w:rsidP="00356705">
      <w:pPr>
        <w:suppressAutoHyphens/>
        <w:autoSpaceDE w:val="0"/>
        <w:autoSpaceDN w:val="0"/>
        <w:adjustRightInd w:val="0"/>
        <w:spacing w:line="360" w:lineRule="auto"/>
        <w:jc w:val="both"/>
        <w:rPr>
          <w:rFonts w:ascii="Garamond" w:hAnsi="Garamond"/>
          <w:color w:val="002060"/>
          <w:sz w:val="24"/>
          <w:szCs w:val="24"/>
        </w:rPr>
      </w:pPr>
    </w:p>
    <w:p w14:paraId="62097096" w14:textId="4BC0AC0E" w:rsidR="00314FD4" w:rsidRPr="00013925" w:rsidRDefault="00314FD4" w:rsidP="00314FD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Pr>
          <w:rFonts w:ascii="Garamond" w:hAnsi="Garamond"/>
          <w:b/>
          <w:bCs/>
          <w:color w:val="002060"/>
          <w:sz w:val="24"/>
          <w:szCs w:val="24"/>
        </w:rPr>
        <w:t>a</w:t>
      </w:r>
      <w:r w:rsidRPr="00D35CFD">
        <w:rPr>
          <w:rFonts w:ascii="Garamond" w:hAnsi="Garamond"/>
          <w:b/>
          <w:bCs/>
          <w:color w:val="002060"/>
          <w:sz w:val="24"/>
          <w:szCs w:val="24"/>
        </w:rPr>
        <w:t xml:space="preserve">nalizzare, con frequenza </w:t>
      </w:r>
      <w:r w:rsidR="006B20F6">
        <w:rPr>
          <w:rFonts w:ascii="Garamond" w:hAnsi="Garamond"/>
          <w:color w:val="002060"/>
          <w:sz w:val="24"/>
          <w:szCs w:val="24"/>
        </w:rPr>
        <w:t>commisurata alla durata dell’appalto</w:t>
      </w:r>
      <w:r w:rsidRPr="00D35CFD">
        <w:rPr>
          <w:rFonts w:ascii="Garamond" w:hAnsi="Garamond"/>
          <w:b/>
          <w:bCs/>
          <w:color w:val="002060"/>
          <w:sz w:val="24"/>
          <w:szCs w:val="24"/>
        </w:rPr>
        <w:t>, le performance del SGSSA</w:t>
      </w:r>
      <w:r w:rsidR="00BA4A7D" w:rsidRPr="00BA4A7D">
        <w:rPr>
          <w:rFonts w:ascii="Garamond" w:hAnsi="Garamond"/>
          <w:b/>
          <w:bCs/>
          <w:color w:val="002060"/>
          <w:sz w:val="24"/>
          <w:szCs w:val="24"/>
        </w:rPr>
        <w:t xml:space="preserve"> </w:t>
      </w:r>
      <w:r w:rsidR="00BA4A7D">
        <w:rPr>
          <w:rFonts w:ascii="Garamond" w:hAnsi="Garamond"/>
          <w:b/>
          <w:bCs/>
          <w:color w:val="002060"/>
          <w:sz w:val="24"/>
          <w:szCs w:val="24"/>
        </w:rPr>
        <w:t>applicato al contratto di riferimento</w:t>
      </w:r>
      <w:r w:rsidRPr="00013925">
        <w:rPr>
          <w:rFonts w:ascii="Garamond" w:hAnsi="Garamond"/>
          <w:color w:val="002060"/>
          <w:sz w:val="24"/>
          <w:szCs w:val="24"/>
        </w:rPr>
        <w:t>, includendo nella valutazione almeno i seguenti elementi:</w:t>
      </w:r>
    </w:p>
    <w:p w14:paraId="1F310DA0" w14:textId="399573B9" w:rsidR="00314FD4" w:rsidRPr="00485E03"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sidRPr="00485E03">
        <w:rPr>
          <w:rFonts w:ascii="Garamond" w:hAnsi="Garamond"/>
          <w:color w:val="002060"/>
          <w:sz w:val="24"/>
          <w:szCs w:val="24"/>
        </w:rPr>
        <w:t>andamenti delle statistiche degli</w:t>
      </w:r>
      <w:r w:rsidR="00570F30">
        <w:rPr>
          <w:rFonts w:ascii="Garamond" w:hAnsi="Garamond"/>
          <w:color w:val="002060"/>
          <w:sz w:val="24"/>
          <w:szCs w:val="24"/>
        </w:rPr>
        <w:t xml:space="preserve"> incidenti e quasi incidenti</w:t>
      </w:r>
      <w:r w:rsidRPr="00485E03">
        <w:rPr>
          <w:rFonts w:ascii="Garamond" w:hAnsi="Garamond"/>
          <w:color w:val="002060"/>
          <w:sz w:val="24"/>
          <w:szCs w:val="24"/>
        </w:rPr>
        <w:t>;</w:t>
      </w:r>
    </w:p>
    <w:p w14:paraId="37E47284" w14:textId="3585437E" w:rsidR="00314FD4"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sidRPr="00485E03">
        <w:rPr>
          <w:rFonts w:ascii="Garamond" w:hAnsi="Garamond"/>
          <w:color w:val="002060"/>
          <w:sz w:val="24"/>
          <w:szCs w:val="24"/>
        </w:rPr>
        <w:t xml:space="preserve">risultati </w:t>
      </w:r>
      <w:r w:rsidR="00570F30">
        <w:rPr>
          <w:rFonts w:ascii="Garamond" w:hAnsi="Garamond"/>
          <w:color w:val="002060"/>
          <w:sz w:val="24"/>
          <w:szCs w:val="24"/>
        </w:rPr>
        <w:t>delle analisi</w:t>
      </w:r>
      <w:r w:rsidRPr="00485E03">
        <w:rPr>
          <w:rFonts w:ascii="Garamond" w:hAnsi="Garamond"/>
          <w:color w:val="002060"/>
          <w:sz w:val="24"/>
          <w:szCs w:val="24"/>
        </w:rPr>
        <w:t xml:space="preserve"> su incidenti e quasi incidenti</w:t>
      </w:r>
      <w:r w:rsidR="00450E51" w:rsidRPr="00450E51">
        <w:rPr>
          <w:rFonts w:ascii="Garamond" w:hAnsi="Garamond"/>
          <w:color w:val="002060"/>
          <w:sz w:val="24"/>
          <w:szCs w:val="24"/>
        </w:rPr>
        <w:t xml:space="preserve"> </w:t>
      </w:r>
      <w:r w:rsidR="00450E51">
        <w:rPr>
          <w:rFonts w:ascii="Garamond" w:hAnsi="Garamond"/>
          <w:color w:val="002060"/>
          <w:sz w:val="24"/>
          <w:szCs w:val="24"/>
        </w:rPr>
        <w:t>sia di sicurezza che ambientali</w:t>
      </w:r>
      <w:r w:rsidRPr="00485E03">
        <w:rPr>
          <w:rFonts w:ascii="Garamond" w:hAnsi="Garamond"/>
          <w:color w:val="002060"/>
          <w:sz w:val="24"/>
          <w:szCs w:val="24"/>
        </w:rPr>
        <w:t>;</w:t>
      </w:r>
    </w:p>
    <w:p w14:paraId="4FB0C918" w14:textId="77777777" w:rsidR="0083434C" w:rsidRDefault="0083434C" w:rsidP="0083434C">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sidRPr="00485E03">
        <w:rPr>
          <w:rFonts w:ascii="Garamond" w:hAnsi="Garamond"/>
          <w:color w:val="002060"/>
          <w:sz w:val="24"/>
          <w:szCs w:val="24"/>
        </w:rPr>
        <w:t>rapporti di verifiche ispettive interne ed esterne;</w:t>
      </w:r>
    </w:p>
    <w:p w14:paraId="7713DA76" w14:textId="70D83E7C" w:rsidR="0083434C" w:rsidRPr="00485E03" w:rsidRDefault="00B16D6C"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Pr>
          <w:rFonts w:ascii="Garamond" w:hAnsi="Garamond"/>
          <w:color w:val="002060"/>
          <w:sz w:val="24"/>
          <w:szCs w:val="24"/>
        </w:rPr>
        <w:t>statistiche relative alle NC da audit esterni e interni;</w:t>
      </w:r>
    </w:p>
    <w:p w14:paraId="5209FF0E" w14:textId="77777777" w:rsidR="00314FD4" w:rsidRPr="00485E03"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sidRPr="00485E03">
        <w:rPr>
          <w:rFonts w:ascii="Garamond" w:hAnsi="Garamond"/>
          <w:color w:val="002060"/>
          <w:sz w:val="24"/>
          <w:szCs w:val="24"/>
        </w:rPr>
        <w:t>le azioni correttive/preventive adottate ed eventuali criticità connesse;</w:t>
      </w:r>
    </w:p>
    <w:p w14:paraId="648A9267" w14:textId="547B16F5" w:rsidR="00314FD4" w:rsidRPr="00485E03"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sidRPr="00485E03">
        <w:rPr>
          <w:rFonts w:ascii="Garamond" w:hAnsi="Garamond"/>
          <w:color w:val="002060"/>
          <w:sz w:val="24"/>
          <w:szCs w:val="24"/>
        </w:rPr>
        <w:t>rapporti sull</w:t>
      </w:r>
      <w:r w:rsidR="0000221F">
        <w:rPr>
          <w:rFonts w:ascii="Garamond" w:hAnsi="Garamond"/>
          <w:color w:val="002060"/>
          <w:sz w:val="24"/>
          <w:szCs w:val="24"/>
        </w:rPr>
        <w:t>a gestione</w:t>
      </w:r>
      <w:r w:rsidRPr="00485E03">
        <w:rPr>
          <w:rFonts w:ascii="Garamond" w:hAnsi="Garamond"/>
          <w:color w:val="002060"/>
          <w:sz w:val="24"/>
          <w:szCs w:val="24"/>
        </w:rPr>
        <w:t xml:space="preserve"> delle emergenze (reali o simulate);</w:t>
      </w:r>
    </w:p>
    <w:p w14:paraId="331F5CD9" w14:textId="77777777" w:rsidR="00314FD4" w:rsidRPr="00485E03"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sidRPr="00485E03">
        <w:rPr>
          <w:rFonts w:ascii="Garamond" w:hAnsi="Garamond"/>
          <w:color w:val="002060"/>
          <w:sz w:val="24"/>
          <w:szCs w:val="24"/>
        </w:rPr>
        <w:t>cambiamenti dell’organizzazione in relazione a nuovi contratti, modifiche legislative</w:t>
      </w:r>
      <w:r>
        <w:rPr>
          <w:rFonts w:ascii="Garamond" w:hAnsi="Garamond"/>
          <w:color w:val="002060"/>
          <w:sz w:val="24"/>
          <w:szCs w:val="24"/>
        </w:rPr>
        <w:t>;</w:t>
      </w:r>
      <w:r w:rsidRPr="00485E03">
        <w:rPr>
          <w:rFonts w:ascii="Garamond" w:hAnsi="Garamond"/>
          <w:color w:val="002060"/>
          <w:sz w:val="24"/>
          <w:szCs w:val="24"/>
        </w:rPr>
        <w:t xml:space="preserve"> </w:t>
      </w:r>
    </w:p>
    <w:p w14:paraId="5539CC18" w14:textId="779C0D1D" w:rsidR="00314FD4" w:rsidRPr="00485E03"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sidRPr="00485E03">
        <w:rPr>
          <w:rFonts w:ascii="Garamond" w:hAnsi="Garamond"/>
          <w:color w:val="002060"/>
          <w:sz w:val="24"/>
          <w:szCs w:val="24"/>
        </w:rPr>
        <w:t>andamento del piano di miglioramento;</w:t>
      </w:r>
    </w:p>
    <w:p w14:paraId="3E7DF522" w14:textId="32BA036E" w:rsidR="00314FD4" w:rsidRPr="00D35CFD" w:rsidRDefault="00314FD4" w:rsidP="00314FD4">
      <w:pPr>
        <w:numPr>
          <w:ilvl w:val="0"/>
          <w:numId w:val="28"/>
        </w:numPr>
        <w:suppressAutoHyphens/>
        <w:autoSpaceDE w:val="0"/>
        <w:autoSpaceDN w:val="0"/>
        <w:adjustRightInd w:val="0"/>
        <w:spacing w:line="360" w:lineRule="auto"/>
        <w:ind w:left="284" w:hanging="284"/>
        <w:jc w:val="both"/>
        <w:rPr>
          <w:rFonts w:ascii="Garamond" w:hAnsi="Garamond"/>
          <w:b/>
          <w:bCs/>
          <w:color w:val="002060"/>
          <w:sz w:val="24"/>
          <w:szCs w:val="24"/>
        </w:rPr>
      </w:pPr>
      <w:r>
        <w:rPr>
          <w:rFonts w:ascii="Garamond" w:hAnsi="Garamond"/>
          <w:b/>
          <w:bCs/>
          <w:color w:val="002060"/>
          <w:sz w:val="24"/>
          <w:szCs w:val="24"/>
        </w:rPr>
        <w:t>i</w:t>
      </w:r>
      <w:r w:rsidRPr="00D35CFD">
        <w:rPr>
          <w:rFonts w:ascii="Garamond" w:hAnsi="Garamond"/>
          <w:b/>
          <w:bCs/>
          <w:color w:val="002060"/>
          <w:sz w:val="24"/>
          <w:szCs w:val="24"/>
        </w:rPr>
        <w:t>ndividua</w:t>
      </w:r>
      <w:r>
        <w:rPr>
          <w:rFonts w:ascii="Garamond" w:hAnsi="Garamond"/>
          <w:b/>
          <w:bCs/>
          <w:color w:val="002060"/>
          <w:sz w:val="24"/>
          <w:szCs w:val="24"/>
        </w:rPr>
        <w:t>re</w:t>
      </w:r>
      <w:r w:rsidRPr="00D35CFD">
        <w:rPr>
          <w:rFonts w:ascii="Garamond" w:hAnsi="Garamond"/>
          <w:b/>
          <w:bCs/>
          <w:color w:val="002060"/>
          <w:sz w:val="24"/>
          <w:szCs w:val="24"/>
        </w:rPr>
        <w:t xml:space="preserve"> e mappa</w:t>
      </w:r>
      <w:r>
        <w:rPr>
          <w:rFonts w:ascii="Garamond" w:hAnsi="Garamond"/>
          <w:b/>
          <w:bCs/>
          <w:color w:val="002060"/>
          <w:sz w:val="24"/>
          <w:szCs w:val="24"/>
        </w:rPr>
        <w:t>re</w:t>
      </w:r>
      <w:r w:rsidRPr="00D35CFD">
        <w:rPr>
          <w:rFonts w:ascii="Garamond" w:hAnsi="Garamond"/>
          <w:b/>
          <w:bCs/>
          <w:color w:val="002060"/>
          <w:sz w:val="24"/>
          <w:szCs w:val="24"/>
        </w:rPr>
        <w:t xml:space="preserve"> le esigenze di formazione in materia di HSE in una </w:t>
      </w:r>
      <w:r w:rsidRPr="00EF4F0B">
        <w:rPr>
          <w:rFonts w:ascii="Garamond" w:hAnsi="Garamond"/>
          <w:b/>
          <w:bCs/>
          <w:i/>
          <w:iCs/>
          <w:color w:val="002060"/>
          <w:sz w:val="24"/>
          <w:szCs w:val="24"/>
        </w:rPr>
        <w:t>Training Matrix</w:t>
      </w:r>
      <w:r w:rsidRPr="009671E5">
        <w:rPr>
          <w:rFonts w:ascii="Garamond" w:hAnsi="Garamond"/>
          <w:color w:val="002060"/>
          <w:sz w:val="24"/>
          <w:szCs w:val="24"/>
        </w:rPr>
        <w:t xml:space="preserve">, che </w:t>
      </w:r>
      <w:r>
        <w:rPr>
          <w:rFonts w:ascii="Garamond" w:hAnsi="Garamond"/>
          <w:color w:val="002060"/>
          <w:sz w:val="24"/>
          <w:szCs w:val="24"/>
        </w:rPr>
        <w:t>includa la</w:t>
      </w:r>
      <w:r w:rsidRPr="009671E5">
        <w:rPr>
          <w:rFonts w:ascii="Garamond" w:hAnsi="Garamond"/>
          <w:color w:val="002060"/>
          <w:sz w:val="24"/>
          <w:szCs w:val="24"/>
        </w:rPr>
        <w:t xml:space="preserve"> </w:t>
      </w:r>
      <w:r w:rsidRPr="00EB1D1D">
        <w:rPr>
          <w:rFonts w:ascii="Garamond" w:hAnsi="Garamond"/>
          <w:color w:val="002060"/>
          <w:sz w:val="24"/>
          <w:szCs w:val="24"/>
        </w:rPr>
        <w:t>programmazione e</w:t>
      </w:r>
      <w:r>
        <w:rPr>
          <w:rFonts w:ascii="Garamond" w:hAnsi="Garamond"/>
          <w:color w:val="002060"/>
          <w:sz w:val="24"/>
          <w:szCs w:val="24"/>
        </w:rPr>
        <w:t xml:space="preserve"> la</w:t>
      </w:r>
      <w:r w:rsidRPr="00EB1D1D">
        <w:rPr>
          <w:rFonts w:ascii="Garamond" w:hAnsi="Garamond"/>
          <w:color w:val="002060"/>
          <w:sz w:val="24"/>
          <w:szCs w:val="24"/>
        </w:rPr>
        <w:t xml:space="preserve"> pianificazione delle sessioni di formazion</w:t>
      </w:r>
      <w:r>
        <w:rPr>
          <w:rFonts w:ascii="Garamond" w:hAnsi="Garamond"/>
          <w:color w:val="002060"/>
          <w:sz w:val="24"/>
          <w:szCs w:val="24"/>
        </w:rPr>
        <w:t xml:space="preserve">e, </w:t>
      </w:r>
      <w:r w:rsidRPr="00EB1D1D">
        <w:rPr>
          <w:rFonts w:ascii="Garamond" w:hAnsi="Garamond"/>
          <w:color w:val="002060"/>
          <w:sz w:val="24"/>
          <w:szCs w:val="24"/>
        </w:rPr>
        <w:t>informazione</w:t>
      </w:r>
      <w:r>
        <w:rPr>
          <w:rFonts w:ascii="Garamond" w:hAnsi="Garamond"/>
          <w:color w:val="002060"/>
          <w:sz w:val="24"/>
          <w:szCs w:val="24"/>
        </w:rPr>
        <w:t xml:space="preserve"> e </w:t>
      </w:r>
      <w:r w:rsidRPr="00EB1D1D">
        <w:rPr>
          <w:rFonts w:ascii="Garamond" w:hAnsi="Garamond"/>
          <w:color w:val="002060"/>
          <w:sz w:val="24"/>
          <w:szCs w:val="24"/>
        </w:rPr>
        <w:t xml:space="preserve">addestramento per tutto il </w:t>
      </w:r>
      <w:r>
        <w:rPr>
          <w:rFonts w:ascii="Garamond" w:hAnsi="Garamond"/>
          <w:color w:val="002060"/>
          <w:sz w:val="24"/>
          <w:szCs w:val="24"/>
        </w:rPr>
        <w:t>p</w:t>
      </w:r>
      <w:r w:rsidRPr="00EB1D1D">
        <w:rPr>
          <w:rFonts w:ascii="Garamond" w:hAnsi="Garamond"/>
          <w:color w:val="002060"/>
          <w:sz w:val="24"/>
          <w:szCs w:val="24"/>
        </w:rPr>
        <w:t>ersonale dell’organizzazione</w:t>
      </w:r>
      <w:r w:rsidR="00E84F2C">
        <w:rPr>
          <w:rFonts w:ascii="Garamond" w:hAnsi="Garamond"/>
          <w:color w:val="002060"/>
          <w:sz w:val="24"/>
          <w:szCs w:val="24"/>
        </w:rPr>
        <w:t xml:space="preserve"> </w:t>
      </w:r>
      <w:r w:rsidR="003C6A62" w:rsidRPr="00E84F2C">
        <w:rPr>
          <w:rFonts w:ascii="Garamond" w:hAnsi="Garamond"/>
          <w:color w:val="002060"/>
          <w:sz w:val="24"/>
          <w:szCs w:val="24"/>
        </w:rPr>
        <w:t>coinvolto</w:t>
      </w:r>
      <w:r w:rsidR="00E84F2C" w:rsidRPr="00E84F2C">
        <w:rPr>
          <w:rFonts w:ascii="Garamond" w:hAnsi="Garamond"/>
          <w:color w:val="002060"/>
          <w:sz w:val="24"/>
          <w:szCs w:val="24"/>
        </w:rPr>
        <w:t xml:space="preserve"> nelle attività affidate in appalto dalla committente</w:t>
      </w:r>
      <w:r w:rsidRPr="00EB1D1D">
        <w:rPr>
          <w:rFonts w:ascii="Garamond" w:hAnsi="Garamond"/>
          <w:color w:val="002060"/>
          <w:sz w:val="24"/>
          <w:szCs w:val="24"/>
        </w:rPr>
        <w:t xml:space="preserve">. Nell’ambito della </w:t>
      </w:r>
      <w:r w:rsidRPr="00EF4F0B">
        <w:rPr>
          <w:rFonts w:ascii="Garamond" w:hAnsi="Garamond"/>
          <w:i/>
          <w:iCs/>
          <w:color w:val="002060"/>
          <w:sz w:val="24"/>
          <w:szCs w:val="24"/>
        </w:rPr>
        <w:t>training matrix</w:t>
      </w:r>
      <w:r w:rsidRPr="00EB1D1D">
        <w:rPr>
          <w:rFonts w:ascii="Garamond" w:hAnsi="Garamond"/>
          <w:color w:val="002060"/>
          <w:sz w:val="24"/>
          <w:szCs w:val="24"/>
        </w:rPr>
        <w:t xml:space="preserve"> andranno inoltre previste </w:t>
      </w:r>
      <w:r w:rsidRPr="00D35CFD">
        <w:rPr>
          <w:rFonts w:ascii="Garamond" w:hAnsi="Garamond"/>
          <w:color w:val="002060"/>
          <w:sz w:val="24"/>
          <w:szCs w:val="24"/>
        </w:rPr>
        <w:t>attività di informazione, formazione e sensibilizzazione</w:t>
      </w:r>
      <w:r w:rsidR="00CF72B0">
        <w:rPr>
          <w:rFonts w:ascii="Garamond" w:hAnsi="Garamond"/>
          <w:color w:val="002060"/>
          <w:sz w:val="24"/>
          <w:szCs w:val="24"/>
        </w:rPr>
        <w:t xml:space="preserve"> non obbligatoria</w:t>
      </w:r>
      <w:r w:rsidRPr="00EB1D1D">
        <w:rPr>
          <w:rFonts w:ascii="Garamond" w:hAnsi="Garamond"/>
          <w:color w:val="002060"/>
          <w:sz w:val="24"/>
          <w:szCs w:val="24"/>
        </w:rPr>
        <w:t xml:space="preserve">, finalizzate a trasmettere ai propri dipendenti </w:t>
      </w:r>
      <w:r w:rsidRPr="00D35CFD">
        <w:rPr>
          <w:rFonts w:ascii="Garamond" w:hAnsi="Garamond"/>
          <w:color w:val="002060"/>
          <w:sz w:val="24"/>
          <w:szCs w:val="24"/>
        </w:rPr>
        <w:t xml:space="preserve">la </w:t>
      </w:r>
      <w:r>
        <w:rPr>
          <w:rFonts w:ascii="Garamond" w:hAnsi="Garamond"/>
          <w:color w:val="002060"/>
          <w:sz w:val="24"/>
          <w:szCs w:val="24"/>
        </w:rPr>
        <w:t>p</w:t>
      </w:r>
      <w:r w:rsidRPr="00D35CFD">
        <w:rPr>
          <w:rFonts w:ascii="Garamond" w:hAnsi="Garamond"/>
          <w:color w:val="002060"/>
          <w:sz w:val="24"/>
          <w:szCs w:val="24"/>
        </w:rPr>
        <w:t xml:space="preserve">olitica </w:t>
      </w:r>
      <w:r w:rsidR="003A6970">
        <w:rPr>
          <w:rFonts w:ascii="Garamond" w:hAnsi="Garamond"/>
          <w:color w:val="002060"/>
          <w:sz w:val="24"/>
          <w:szCs w:val="24"/>
        </w:rPr>
        <w:t>HSE</w:t>
      </w:r>
      <w:r w:rsidRPr="00EB1D1D">
        <w:rPr>
          <w:rFonts w:ascii="Garamond" w:hAnsi="Garamond"/>
          <w:color w:val="002060"/>
          <w:sz w:val="24"/>
          <w:szCs w:val="24"/>
        </w:rPr>
        <w:t xml:space="preserve"> e l’importanza del raggiungimento degli obiettivi fissati in materia di sicurezza ed ambiente</w:t>
      </w:r>
      <w:r>
        <w:rPr>
          <w:rFonts w:ascii="Garamond" w:hAnsi="Garamond"/>
          <w:color w:val="002060"/>
          <w:sz w:val="24"/>
          <w:szCs w:val="24"/>
        </w:rPr>
        <w:t>;</w:t>
      </w:r>
    </w:p>
    <w:p w14:paraId="0131DD77" w14:textId="77777777" w:rsidR="00314FD4" w:rsidRDefault="00314FD4" w:rsidP="00314FD4">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7C23A9">
        <w:rPr>
          <w:rFonts w:ascii="Garamond" w:hAnsi="Garamond"/>
          <w:b/>
          <w:bCs/>
          <w:color w:val="002060"/>
          <w:sz w:val="24"/>
          <w:szCs w:val="24"/>
        </w:rPr>
        <w:t>eseguire e conservare le registrazioni</w:t>
      </w:r>
      <w:r w:rsidRPr="003256E1">
        <w:rPr>
          <w:rFonts w:ascii="Garamond" w:hAnsi="Garamond"/>
          <w:color w:val="002060"/>
          <w:sz w:val="24"/>
          <w:szCs w:val="24"/>
        </w:rPr>
        <w:t xml:space="preserve"> attestanti l’applicazione delle prescrizioni del SGSSA e trasmettere alla Committente, con cadenza periodica (mensile/trimestrale) definita da quest’ultima in funzione della durata dell’appalto, a decorrere dalla data di inizio dei lavori ed entro 15 giorni dalla fine del periodo definito, un report contenente tutti i risultati delle attività previste dal SGSSA</w:t>
      </w:r>
      <w:r>
        <w:rPr>
          <w:rFonts w:ascii="Garamond" w:hAnsi="Garamond"/>
          <w:color w:val="002060"/>
          <w:sz w:val="24"/>
          <w:szCs w:val="24"/>
        </w:rPr>
        <w:t>.</w:t>
      </w:r>
    </w:p>
    <w:p w14:paraId="7109E170" w14:textId="2CC48C64" w:rsidR="00314FD4" w:rsidRPr="00226180" w:rsidRDefault="00314FD4" w:rsidP="00314FD4">
      <w:pPr>
        <w:suppressAutoHyphens/>
        <w:autoSpaceDE w:val="0"/>
        <w:autoSpaceDN w:val="0"/>
        <w:adjustRightInd w:val="0"/>
        <w:spacing w:line="360" w:lineRule="auto"/>
        <w:ind w:left="284"/>
        <w:jc w:val="both"/>
        <w:rPr>
          <w:rFonts w:ascii="Garamond" w:hAnsi="Garamond"/>
          <w:color w:val="002060"/>
          <w:sz w:val="24"/>
          <w:szCs w:val="24"/>
        </w:rPr>
      </w:pPr>
      <w:r w:rsidRPr="00226180">
        <w:rPr>
          <w:rFonts w:ascii="Garamond" w:hAnsi="Garamond"/>
          <w:color w:val="002060"/>
          <w:sz w:val="24"/>
          <w:szCs w:val="24"/>
        </w:rPr>
        <w:t>Le registrazioni devono comprendere almeno</w:t>
      </w:r>
      <w:r w:rsidR="003C3A99">
        <w:rPr>
          <w:rFonts w:ascii="Garamond" w:hAnsi="Garamond"/>
          <w:color w:val="002060"/>
          <w:sz w:val="24"/>
          <w:szCs w:val="24"/>
        </w:rPr>
        <w:t xml:space="preserve"> </w:t>
      </w:r>
      <w:r w:rsidR="003C3A99" w:rsidRPr="003C3A99">
        <w:rPr>
          <w:rFonts w:ascii="Garamond" w:hAnsi="Garamond"/>
          <w:color w:val="002060"/>
          <w:sz w:val="24"/>
          <w:szCs w:val="24"/>
        </w:rPr>
        <w:t>i seguenti ambiti</w:t>
      </w:r>
      <w:r w:rsidR="003C3A99">
        <w:rPr>
          <w:rFonts w:ascii="Garamond" w:hAnsi="Garamond"/>
          <w:color w:val="002060"/>
          <w:sz w:val="24"/>
          <w:szCs w:val="24"/>
        </w:rPr>
        <w:t>,</w:t>
      </w:r>
      <w:r w:rsidR="003C3A99" w:rsidRPr="003C3A99">
        <w:rPr>
          <w:rFonts w:ascii="Garamond" w:hAnsi="Garamond"/>
          <w:color w:val="002060"/>
          <w:sz w:val="24"/>
          <w:szCs w:val="24"/>
        </w:rPr>
        <w:t xml:space="preserve"> per i quali si allegano dei fac-simile</w:t>
      </w:r>
      <w:r w:rsidRPr="00226180">
        <w:rPr>
          <w:rFonts w:ascii="Garamond" w:hAnsi="Garamond"/>
          <w:color w:val="002060"/>
          <w:sz w:val="24"/>
          <w:szCs w:val="24"/>
        </w:rPr>
        <w:t>:</w:t>
      </w:r>
    </w:p>
    <w:p w14:paraId="231A8345" w14:textId="77777777" w:rsidR="00314FD4" w:rsidRPr="00226180"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Pr>
          <w:rFonts w:ascii="Garamond" w:hAnsi="Garamond"/>
          <w:color w:val="002060"/>
          <w:sz w:val="24"/>
          <w:szCs w:val="24"/>
        </w:rPr>
        <w:t>r</w:t>
      </w:r>
      <w:r w:rsidRPr="00226180">
        <w:rPr>
          <w:rFonts w:ascii="Garamond" w:hAnsi="Garamond"/>
          <w:color w:val="002060"/>
          <w:sz w:val="24"/>
          <w:szCs w:val="24"/>
        </w:rPr>
        <w:t>egistrazione dei rischi e delle misure adottate;</w:t>
      </w:r>
    </w:p>
    <w:p w14:paraId="4B2ABD91" w14:textId="77777777" w:rsidR="00314FD4"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Pr>
          <w:rFonts w:ascii="Garamond" w:hAnsi="Garamond"/>
          <w:color w:val="002060"/>
          <w:sz w:val="24"/>
          <w:szCs w:val="24"/>
        </w:rPr>
        <w:t>r</w:t>
      </w:r>
      <w:r w:rsidRPr="00226180">
        <w:rPr>
          <w:rFonts w:ascii="Garamond" w:hAnsi="Garamond"/>
          <w:color w:val="002060"/>
          <w:sz w:val="24"/>
          <w:szCs w:val="24"/>
        </w:rPr>
        <w:t>egistrazione delle leggi previste dalla normativa vigente in materia di sicurezza ed ambiente e le prescrizioni applicabili;</w:t>
      </w:r>
    </w:p>
    <w:p w14:paraId="41B732CD" w14:textId="77777777" w:rsidR="00314FD4" w:rsidRPr="00226180"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Pr>
          <w:rFonts w:ascii="Garamond" w:hAnsi="Garamond"/>
          <w:color w:val="002060"/>
          <w:sz w:val="24"/>
          <w:szCs w:val="24"/>
        </w:rPr>
        <w:t>r</w:t>
      </w:r>
      <w:r w:rsidRPr="00226180">
        <w:rPr>
          <w:rFonts w:ascii="Garamond" w:hAnsi="Garamond"/>
          <w:color w:val="002060"/>
          <w:sz w:val="24"/>
          <w:szCs w:val="24"/>
        </w:rPr>
        <w:t>egistrazione degli obiettivi e traguardi stabiliti;</w:t>
      </w:r>
    </w:p>
    <w:p w14:paraId="2C24B51F" w14:textId="77777777" w:rsidR="00314FD4" w:rsidRPr="00226180"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Pr>
          <w:rFonts w:ascii="Garamond" w:hAnsi="Garamond"/>
          <w:color w:val="002060"/>
          <w:sz w:val="24"/>
          <w:szCs w:val="24"/>
        </w:rPr>
        <w:t>r</w:t>
      </w:r>
      <w:r w:rsidRPr="00226180">
        <w:rPr>
          <w:rFonts w:ascii="Garamond" w:hAnsi="Garamond"/>
          <w:color w:val="002060"/>
          <w:sz w:val="24"/>
          <w:szCs w:val="24"/>
        </w:rPr>
        <w:t xml:space="preserve">egistrazione della </w:t>
      </w:r>
      <w:r>
        <w:rPr>
          <w:rFonts w:ascii="Garamond" w:hAnsi="Garamond"/>
          <w:color w:val="002060"/>
          <w:sz w:val="24"/>
          <w:szCs w:val="24"/>
        </w:rPr>
        <w:t>f</w:t>
      </w:r>
      <w:r w:rsidRPr="00226180">
        <w:rPr>
          <w:rFonts w:ascii="Garamond" w:hAnsi="Garamond"/>
          <w:color w:val="002060"/>
          <w:sz w:val="24"/>
          <w:szCs w:val="24"/>
        </w:rPr>
        <w:t>ormazione;</w:t>
      </w:r>
    </w:p>
    <w:p w14:paraId="17452727" w14:textId="77777777" w:rsidR="00314FD4" w:rsidRPr="00226180"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Pr>
          <w:rFonts w:ascii="Garamond" w:hAnsi="Garamond"/>
          <w:color w:val="002060"/>
          <w:sz w:val="24"/>
          <w:szCs w:val="24"/>
        </w:rPr>
        <w:t>r</w:t>
      </w:r>
      <w:r w:rsidRPr="00226180">
        <w:rPr>
          <w:rFonts w:ascii="Garamond" w:hAnsi="Garamond"/>
          <w:color w:val="002060"/>
          <w:sz w:val="24"/>
          <w:szCs w:val="24"/>
        </w:rPr>
        <w:t>egistro dei reclami;</w:t>
      </w:r>
    </w:p>
    <w:p w14:paraId="52FBC22F" w14:textId="77777777" w:rsidR="00314FD4" w:rsidRPr="00226180"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Pr>
          <w:rFonts w:ascii="Garamond" w:hAnsi="Garamond"/>
          <w:color w:val="002060"/>
          <w:sz w:val="24"/>
          <w:szCs w:val="24"/>
        </w:rPr>
        <w:t>r</w:t>
      </w:r>
      <w:r w:rsidRPr="00226180">
        <w:rPr>
          <w:rFonts w:ascii="Garamond" w:hAnsi="Garamond"/>
          <w:color w:val="002060"/>
          <w:sz w:val="24"/>
          <w:szCs w:val="24"/>
        </w:rPr>
        <w:t>egistrazione delle prove di emergenza e di evacuazione;</w:t>
      </w:r>
    </w:p>
    <w:p w14:paraId="1F5555B3" w14:textId="77777777" w:rsidR="00314FD4" w:rsidRPr="00226180"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Pr>
          <w:rFonts w:ascii="Garamond" w:hAnsi="Garamond"/>
          <w:color w:val="002060"/>
          <w:sz w:val="24"/>
          <w:szCs w:val="24"/>
        </w:rPr>
        <w:t>r</w:t>
      </w:r>
      <w:r w:rsidRPr="00226180">
        <w:rPr>
          <w:rFonts w:ascii="Garamond" w:hAnsi="Garamond"/>
          <w:color w:val="002060"/>
          <w:sz w:val="24"/>
          <w:szCs w:val="24"/>
        </w:rPr>
        <w:t>egistrazione della sorveglianza e delle misure;</w:t>
      </w:r>
    </w:p>
    <w:p w14:paraId="27C57897" w14:textId="532F514D" w:rsidR="00314FD4" w:rsidRPr="00226180"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Pr>
          <w:rFonts w:ascii="Garamond" w:hAnsi="Garamond"/>
          <w:color w:val="002060"/>
          <w:sz w:val="24"/>
          <w:szCs w:val="24"/>
        </w:rPr>
        <w:t>r</w:t>
      </w:r>
      <w:r w:rsidRPr="00226180">
        <w:rPr>
          <w:rFonts w:ascii="Garamond" w:hAnsi="Garamond"/>
          <w:color w:val="002060"/>
          <w:sz w:val="24"/>
          <w:szCs w:val="24"/>
        </w:rPr>
        <w:t>egistrazione della sorveglianza sui fornitori e sub</w:t>
      </w:r>
      <w:r w:rsidR="00E67492">
        <w:rPr>
          <w:rFonts w:ascii="Garamond" w:hAnsi="Garamond"/>
          <w:color w:val="002060"/>
          <w:sz w:val="24"/>
          <w:szCs w:val="24"/>
        </w:rPr>
        <w:t>appaltatori</w:t>
      </w:r>
      <w:r w:rsidRPr="00226180">
        <w:rPr>
          <w:rFonts w:ascii="Garamond" w:hAnsi="Garamond"/>
          <w:color w:val="002060"/>
          <w:sz w:val="24"/>
          <w:szCs w:val="24"/>
        </w:rPr>
        <w:t>;</w:t>
      </w:r>
    </w:p>
    <w:p w14:paraId="5DAFF40C" w14:textId="77777777" w:rsidR="00314FD4" w:rsidRPr="00226180"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Pr>
          <w:rFonts w:ascii="Garamond" w:hAnsi="Garamond"/>
          <w:color w:val="002060"/>
          <w:sz w:val="24"/>
          <w:szCs w:val="24"/>
        </w:rPr>
        <w:t>r</w:t>
      </w:r>
      <w:r w:rsidRPr="00226180">
        <w:rPr>
          <w:rFonts w:ascii="Garamond" w:hAnsi="Garamond"/>
          <w:color w:val="002060"/>
          <w:sz w:val="24"/>
          <w:szCs w:val="24"/>
        </w:rPr>
        <w:t>egistrazione delle manutenzioni e tarature delle strumentazioni;</w:t>
      </w:r>
    </w:p>
    <w:p w14:paraId="42325D3B" w14:textId="77777777" w:rsidR="00314FD4" w:rsidRPr="00226180"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Pr>
          <w:rFonts w:ascii="Garamond" w:hAnsi="Garamond"/>
          <w:color w:val="002060"/>
          <w:sz w:val="24"/>
          <w:szCs w:val="24"/>
        </w:rPr>
        <w:t>r</w:t>
      </w:r>
      <w:r w:rsidRPr="00226180">
        <w:rPr>
          <w:rFonts w:ascii="Garamond" w:hAnsi="Garamond"/>
          <w:color w:val="002060"/>
          <w:sz w:val="24"/>
          <w:szCs w:val="24"/>
        </w:rPr>
        <w:t>egistrazione delle Non Conformità Salute, Sicurezza ed Ambiente;</w:t>
      </w:r>
    </w:p>
    <w:p w14:paraId="50E9C05A" w14:textId="77777777" w:rsidR="003C3A99"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Pr>
          <w:rFonts w:ascii="Garamond" w:hAnsi="Garamond"/>
          <w:color w:val="002060"/>
          <w:sz w:val="24"/>
          <w:szCs w:val="24"/>
        </w:rPr>
        <w:t>r</w:t>
      </w:r>
      <w:r w:rsidRPr="00226180">
        <w:rPr>
          <w:rFonts w:ascii="Garamond" w:hAnsi="Garamond"/>
          <w:color w:val="002060"/>
          <w:sz w:val="24"/>
          <w:szCs w:val="24"/>
        </w:rPr>
        <w:t>apporti di Incidenti;</w:t>
      </w:r>
    </w:p>
    <w:p w14:paraId="7BC0D327" w14:textId="64CABE0C" w:rsidR="00CA66EB" w:rsidRPr="003C3A99" w:rsidRDefault="00314FD4" w:rsidP="00314FD4">
      <w:pPr>
        <w:pStyle w:val="Paragrafoelenco"/>
        <w:numPr>
          <w:ilvl w:val="0"/>
          <w:numId w:val="44"/>
        </w:numPr>
        <w:suppressAutoHyphens/>
        <w:autoSpaceDE w:val="0"/>
        <w:autoSpaceDN w:val="0"/>
        <w:adjustRightInd w:val="0"/>
        <w:spacing w:line="360" w:lineRule="auto"/>
        <w:ind w:left="567" w:hanging="283"/>
        <w:jc w:val="both"/>
        <w:rPr>
          <w:rFonts w:ascii="Garamond" w:hAnsi="Garamond"/>
          <w:color w:val="002060"/>
          <w:sz w:val="24"/>
          <w:szCs w:val="24"/>
        </w:rPr>
      </w:pPr>
      <w:r w:rsidRPr="003C3A99">
        <w:rPr>
          <w:rFonts w:ascii="Garamond" w:hAnsi="Garamond"/>
          <w:color w:val="002060"/>
          <w:sz w:val="24"/>
          <w:szCs w:val="24"/>
        </w:rPr>
        <w:t>rapporti di Audit Interni.</w:t>
      </w:r>
    </w:p>
    <w:p w14:paraId="2FF6B3D9" w14:textId="77777777" w:rsidR="00CA66EB" w:rsidRDefault="00CA66EB" w:rsidP="00CA66EB">
      <w:pPr>
        <w:spacing w:line="360" w:lineRule="auto"/>
        <w:jc w:val="both"/>
        <w:rPr>
          <w:rFonts w:ascii="Garamond" w:hAnsi="Garamond"/>
          <w:color w:val="002060"/>
          <w:sz w:val="24"/>
          <w:szCs w:val="24"/>
        </w:rPr>
      </w:pPr>
    </w:p>
    <w:p w14:paraId="6F9EB74A" w14:textId="0914C3DD" w:rsidR="00722174" w:rsidRPr="004A3F0C" w:rsidRDefault="00722174" w:rsidP="00722174">
      <w:pPr>
        <w:pStyle w:val="Titolo2"/>
        <w:keepLines w:val="0"/>
        <w:numPr>
          <w:ilvl w:val="0"/>
          <w:numId w:val="29"/>
        </w:numPr>
        <w:spacing w:before="0" w:line="360" w:lineRule="auto"/>
        <w:jc w:val="both"/>
        <w:rPr>
          <w:rFonts w:ascii="Garamond" w:hAnsi="Garamond"/>
          <w:color w:val="002060"/>
          <w:sz w:val="24"/>
          <w:szCs w:val="24"/>
        </w:rPr>
      </w:pPr>
      <w:bookmarkStart w:id="110" w:name="_Toc171930309"/>
      <w:r w:rsidRPr="004A3F0C">
        <w:rPr>
          <w:rFonts w:ascii="Garamond" w:hAnsi="Garamond"/>
          <w:color w:val="002060"/>
          <w:sz w:val="24"/>
          <w:szCs w:val="24"/>
        </w:rPr>
        <w:t>REPORT</w:t>
      </w:r>
      <w:r w:rsidR="002E7C43">
        <w:rPr>
          <w:rFonts w:ascii="Garamond" w:hAnsi="Garamond"/>
          <w:color w:val="002060"/>
          <w:sz w:val="24"/>
          <w:szCs w:val="24"/>
        </w:rPr>
        <w:t xml:space="preserve"> </w:t>
      </w:r>
      <w:r w:rsidRPr="002E7C43">
        <w:rPr>
          <w:rFonts w:ascii="Garamond" w:hAnsi="Garamond"/>
          <w:color w:val="002060"/>
          <w:sz w:val="24"/>
          <w:szCs w:val="24"/>
        </w:rPr>
        <w:t xml:space="preserve">MENSILE </w:t>
      </w:r>
      <w:r w:rsidRPr="004A3F0C">
        <w:rPr>
          <w:rFonts w:ascii="Garamond" w:hAnsi="Garamond"/>
          <w:color w:val="002060"/>
          <w:sz w:val="24"/>
          <w:szCs w:val="24"/>
        </w:rPr>
        <w:t>PER IL CSE</w:t>
      </w:r>
      <w:bookmarkEnd w:id="110"/>
    </w:p>
    <w:p w14:paraId="36EA8101" w14:textId="439E7FD7" w:rsidR="00722174" w:rsidRPr="00DB632B" w:rsidRDefault="00722174" w:rsidP="00722174">
      <w:pPr>
        <w:spacing w:line="360" w:lineRule="auto"/>
        <w:jc w:val="both"/>
        <w:rPr>
          <w:rFonts w:ascii="Garamond" w:hAnsi="Garamond"/>
          <w:color w:val="002060"/>
          <w:sz w:val="24"/>
          <w:szCs w:val="24"/>
        </w:rPr>
      </w:pPr>
      <w:r w:rsidRPr="00DB632B">
        <w:rPr>
          <w:rFonts w:ascii="Garamond" w:hAnsi="Garamond"/>
          <w:color w:val="002060"/>
          <w:sz w:val="24"/>
          <w:szCs w:val="24"/>
        </w:rPr>
        <w:t>L’</w:t>
      </w:r>
      <w:r w:rsidR="00E67492" w:rsidRPr="00DB632B">
        <w:rPr>
          <w:rFonts w:ascii="Garamond" w:hAnsi="Garamond"/>
          <w:color w:val="002060"/>
          <w:sz w:val="24"/>
          <w:szCs w:val="24"/>
        </w:rPr>
        <w:t>Appaltatore</w:t>
      </w:r>
      <w:r w:rsidRPr="00DB632B">
        <w:rPr>
          <w:rFonts w:ascii="Garamond" w:hAnsi="Garamond"/>
          <w:color w:val="002060"/>
          <w:sz w:val="24"/>
          <w:szCs w:val="24"/>
        </w:rPr>
        <w:t xml:space="preserve">, con frequenza mensile entro il 10 di ogni mese, trasmette, con comunicazione sottoscritta dalla direzione tecnica del cantiere, al CSE e al DL un report con il numero totale delle ore lavorate </w:t>
      </w:r>
      <w:r w:rsidR="006A37E5" w:rsidRPr="00DB632B">
        <w:rPr>
          <w:rFonts w:ascii="Garamond" w:hAnsi="Garamond"/>
          <w:color w:val="002060"/>
          <w:sz w:val="24"/>
          <w:szCs w:val="24"/>
        </w:rPr>
        <w:t>d</w:t>
      </w:r>
      <w:r w:rsidRPr="00DB632B">
        <w:rPr>
          <w:rFonts w:ascii="Garamond" w:hAnsi="Garamond"/>
          <w:color w:val="002060"/>
          <w:sz w:val="24"/>
          <w:szCs w:val="24"/>
        </w:rPr>
        <w:t>egli operai e degli impiegati presenti in cantiere nel periodo di riferimento, suddiviso in personale interno, dei sub</w:t>
      </w:r>
      <w:r w:rsidR="00E67492" w:rsidRPr="00DB632B">
        <w:rPr>
          <w:rFonts w:ascii="Garamond" w:hAnsi="Garamond"/>
          <w:color w:val="002060"/>
          <w:sz w:val="24"/>
          <w:szCs w:val="24"/>
        </w:rPr>
        <w:t>appaltatori</w:t>
      </w:r>
      <w:r w:rsidRPr="00DB632B">
        <w:rPr>
          <w:rFonts w:ascii="Garamond" w:hAnsi="Garamond"/>
          <w:color w:val="002060"/>
          <w:sz w:val="24"/>
          <w:szCs w:val="24"/>
        </w:rPr>
        <w:t xml:space="preserve"> e subcontraenti. </w:t>
      </w:r>
    </w:p>
    <w:p w14:paraId="5068ECBB" w14:textId="6E41C1BA" w:rsidR="00722174" w:rsidRPr="00566B77" w:rsidRDefault="00722174" w:rsidP="00722174">
      <w:pPr>
        <w:spacing w:line="360" w:lineRule="auto"/>
        <w:jc w:val="both"/>
        <w:rPr>
          <w:rFonts w:ascii="Garamond" w:hAnsi="Garamond"/>
          <w:color w:val="002060"/>
          <w:sz w:val="24"/>
          <w:szCs w:val="24"/>
        </w:rPr>
      </w:pPr>
      <w:r w:rsidRPr="00566B77">
        <w:rPr>
          <w:rFonts w:ascii="Garamond" w:hAnsi="Garamond"/>
          <w:color w:val="002060"/>
          <w:sz w:val="24"/>
          <w:szCs w:val="24"/>
        </w:rPr>
        <w:t>L’</w:t>
      </w:r>
      <w:r w:rsidR="00E67492">
        <w:rPr>
          <w:rFonts w:ascii="Garamond" w:hAnsi="Garamond"/>
          <w:color w:val="002060"/>
          <w:sz w:val="24"/>
          <w:szCs w:val="24"/>
        </w:rPr>
        <w:t>Appaltatore</w:t>
      </w:r>
      <w:r w:rsidRPr="00566B77">
        <w:rPr>
          <w:rFonts w:ascii="Garamond" w:hAnsi="Garamond"/>
          <w:color w:val="002060"/>
          <w:sz w:val="24"/>
          <w:szCs w:val="24"/>
        </w:rPr>
        <w:t xml:space="preserve"> indica inoltre il numero di mancati infortuni, infortuni,</w:t>
      </w:r>
      <w:r>
        <w:rPr>
          <w:rFonts w:ascii="Garamond" w:hAnsi="Garamond"/>
          <w:color w:val="002060"/>
          <w:sz w:val="24"/>
          <w:szCs w:val="24"/>
        </w:rPr>
        <w:t xml:space="preserve"> </w:t>
      </w:r>
      <w:r w:rsidRPr="00E77608">
        <w:rPr>
          <w:rFonts w:ascii="Garamond" w:hAnsi="Garamond"/>
          <w:color w:val="002060"/>
          <w:sz w:val="24"/>
          <w:szCs w:val="24"/>
        </w:rPr>
        <w:t xml:space="preserve">interventi di primo soccorso non scaturiti in giorni di malattia e </w:t>
      </w:r>
      <w:r w:rsidRPr="00566B77">
        <w:rPr>
          <w:rFonts w:ascii="Garamond" w:hAnsi="Garamond"/>
          <w:color w:val="002060"/>
          <w:sz w:val="24"/>
          <w:szCs w:val="24"/>
        </w:rPr>
        <w:t>ispezioni effettuate dalla A.S.L. ed eventuali sanzioni.</w:t>
      </w:r>
    </w:p>
    <w:p w14:paraId="644E9C12" w14:textId="5FDE64AA" w:rsidR="00722174" w:rsidRPr="006C5D70" w:rsidRDefault="00722174" w:rsidP="00722174">
      <w:pPr>
        <w:spacing w:line="360" w:lineRule="auto"/>
        <w:jc w:val="both"/>
        <w:rPr>
          <w:rFonts w:ascii="Garamond" w:hAnsi="Garamond"/>
          <w:color w:val="FF0000"/>
          <w:sz w:val="24"/>
          <w:szCs w:val="24"/>
        </w:rPr>
      </w:pPr>
      <w:r w:rsidRPr="00566B77">
        <w:rPr>
          <w:rFonts w:ascii="Garamond" w:hAnsi="Garamond"/>
          <w:color w:val="002060"/>
          <w:sz w:val="24"/>
          <w:szCs w:val="24"/>
        </w:rPr>
        <w:t xml:space="preserve">Relativamente agli infortuni ed ai mancati infortuni dovranno essere allegati al report anche i </w:t>
      </w:r>
      <w:r w:rsidR="00EF7E01">
        <w:rPr>
          <w:rFonts w:ascii="Garamond" w:hAnsi="Garamond"/>
          <w:color w:val="002060"/>
          <w:sz w:val="24"/>
          <w:szCs w:val="24"/>
        </w:rPr>
        <w:t>moduli</w:t>
      </w:r>
      <w:r w:rsidR="00014AFD">
        <w:rPr>
          <w:rFonts w:ascii="Garamond" w:hAnsi="Garamond"/>
          <w:color w:val="002060"/>
          <w:sz w:val="24"/>
          <w:szCs w:val="24"/>
        </w:rPr>
        <w:t xml:space="preserve"> di segnalazione e analisi degli incidenti</w:t>
      </w:r>
      <w:r w:rsidRPr="0076375F">
        <w:rPr>
          <w:rFonts w:ascii="Garamond" w:hAnsi="Garamond"/>
          <w:color w:val="002060"/>
          <w:sz w:val="24"/>
          <w:szCs w:val="24"/>
        </w:rPr>
        <w:t>.</w:t>
      </w:r>
    </w:p>
    <w:p w14:paraId="36C64C16" w14:textId="77777777" w:rsidR="00722174" w:rsidRDefault="00722174" w:rsidP="00722174">
      <w:pPr>
        <w:spacing w:line="360" w:lineRule="auto"/>
        <w:jc w:val="both"/>
        <w:rPr>
          <w:rFonts w:ascii="Garamond" w:hAnsi="Garamond"/>
          <w:color w:val="002060"/>
          <w:sz w:val="24"/>
          <w:szCs w:val="24"/>
        </w:rPr>
      </w:pPr>
      <w:r>
        <w:rPr>
          <w:rFonts w:ascii="Garamond" w:hAnsi="Garamond"/>
          <w:color w:val="002060"/>
          <w:sz w:val="24"/>
          <w:szCs w:val="24"/>
        </w:rPr>
        <w:t>La Committente ha facoltà di svolgere audit di verifica in merito ai dati dichiarati nei report e richiedere eventuali evidenze giustificative.</w:t>
      </w:r>
    </w:p>
    <w:p w14:paraId="6DA559E5" w14:textId="77777777" w:rsidR="006A0658" w:rsidRDefault="006A0658" w:rsidP="006C5D70">
      <w:pPr>
        <w:autoSpaceDE w:val="0"/>
        <w:autoSpaceDN w:val="0"/>
        <w:adjustRightInd w:val="0"/>
        <w:spacing w:line="360" w:lineRule="auto"/>
        <w:rPr>
          <w:rFonts w:ascii="Garamond" w:hAnsi="Garamond"/>
          <w:color w:val="002060"/>
          <w:sz w:val="24"/>
          <w:szCs w:val="24"/>
        </w:rPr>
      </w:pPr>
    </w:p>
    <w:p w14:paraId="2FA4D282" w14:textId="77777777" w:rsidR="002110C2" w:rsidRPr="00EC680E" w:rsidRDefault="002110C2" w:rsidP="00EC680E">
      <w:pPr>
        <w:pStyle w:val="Titolo2"/>
        <w:keepLines w:val="0"/>
        <w:numPr>
          <w:ilvl w:val="0"/>
          <w:numId w:val="29"/>
        </w:numPr>
        <w:spacing w:before="0" w:line="360" w:lineRule="auto"/>
        <w:jc w:val="both"/>
        <w:rPr>
          <w:rFonts w:ascii="Garamond" w:hAnsi="Garamond"/>
          <w:bCs w:val="0"/>
          <w:color w:val="002060"/>
          <w:sz w:val="24"/>
          <w:szCs w:val="24"/>
        </w:rPr>
      </w:pPr>
      <w:bookmarkStart w:id="111" w:name="_Toc171930310"/>
      <w:r w:rsidRPr="002110C2">
        <w:rPr>
          <w:rFonts w:ascii="Garamond" w:hAnsi="Garamond"/>
          <w:color w:val="002060"/>
          <w:sz w:val="24"/>
          <w:szCs w:val="24"/>
        </w:rPr>
        <w:t>SOPRALLUOGO DI AVVIO LAVORI PER ATTIVITÀ AD ALTO RISCHIO</w:t>
      </w:r>
      <w:bookmarkEnd w:id="111"/>
    </w:p>
    <w:p w14:paraId="612C9878" w14:textId="3D378BF2" w:rsidR="002110C2" w:rsidRPr="002110C2" w:rsidRDefault="002110C2" w:rsidP="00EC680E">
      <w:p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 xml:space="preserve">Con l’obiettivo di promuovere il miglioramento continuo e ridurre il rischio di incidenti in relazione ad attività ad alto impatto per la sicurezza e la salute dei lavoratori, il Gruppo Autostrade per l’Italia, ha previsto l’attuazione di uno specifico standard di prevenzione del rischio </w:t>
      </w:r>
      <w:r w:rsidRPr="002110C2">
        <w:rPr>
          <w:rFonts w:ascii="Garamond" w:hAnsi="Garamond"/>
          <w:i/>
          <w:iCs/>
          <w:color w:val="002060"/>
          <w:sz w:val="24"/>
          <w:szCs w:val="24"/>
        </w:rPr>
        <w:t>(SPR-SIC-49 Gestione operativa attività ad alto rischio: sopralluogo avvio lavori)</w:t>
      </w:r>
      <w:r w:rsidRPr="002110C2">
        <w:rPr>
          <w:rFonts w:ascii="Garamond" w:hAnsi="Garamond"/>
          <w:color w:val="002060"/>
          <w:sz w:val="24"/>
          <w:szCs w:val="24"/>
        </w:rPr>
        <w:t>, che richiede all’Appaltatore di implementare alcune prassi per il presidio operativo delle attività ad alto rischio:</w:t>
      </w:r>
    </w:p>
    <w:p w14:paraId="06E22C3B" w14:textId="77777777" w:rsidR="002110C2" w:rsidRPr="002110C2" w:rsidRDefault="002110C2" w:rsidP="00EC680E">
      <w:pPr>
        <w:numPr>
          <w:ilvl w:val="0"/>
          <w:numId w:val="58"/>
        </w:num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la redazione di una “Procedura di Lavoro”, per le attività ad alto impatto per la sicurezza e la salute dei lavoratori di cui al paragrafo 8.3 dell’allegato A) Disposizioni operative su oneri e obblighi dell’appaltatore”;</w:t>
      </w:r>
    </w:p>
    <w:p w14:paraId="2DC797D8" w14:textId="77777777" w:rsidR="002110C2" w:rsidRPr="002110C2" w:rsidRDefault="002110C2" w:rsidP="00EC680E">
      <w:pPr>
        <w:numPr>
          <w:ilvl w:val="0"/>
          <w:numId w:val="58"/>
        </w:num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l’applicazione dell’iter autorizzativo denominato “</w:t>
      </w:r>
      <w:r w:rsidRPr="002110C2">
        <w:rPr>
          <w:rFonts w:ascii="Garamond" w:hAnsi="Garamond"/>
          <w:b/>
          <w:bCs/>
          <w:color w:val="002060"/>
          <w:sz w:val="24"/>
          <w:szCs w:val="24"/>
        </w:rPr>
        <w:t>Sopralluogo avvio Lavori</w:t>
      </w:r>
      <w:r w:rsidRPr="002110C2">
        <w:rPr>
          <w:rFonts w:ascii="Garamond" w:hAnsi="Garamond"/>
          <w:color w:val="002060"/>
          <w:sz w:val="24"/>
          <w:szCs w:val="24"/>
        </w:rPr>
        <w:t>”.</w:t>
      </w:r>
    </w:p>
    <w:p w14:paraId="5D190D16" w14:textId="77777777" w:rsidR="002110C2" w:rsidRPr="002110C2" w:rsidRDefault="002110C2" w:rsidP="00EC680E">
      <w:p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Si riportano le attività per le quali tali prassi sono attualmente prescritte:</w:t>
      </w:r>
    </w:p>
    <w:p w14:paraId="2517FA1B" w14:textId="77777777" w:rsidR="002110C2" w:rsidRPr="002110C2" w:rsidRDefault="002110C2" w:rsidP="00EC680E">
      <w:pPr>
        <w:numPr>
          <w:ilvl w:val="0"/>
          <w:numId w:val="58"/>
        </w:num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Attività all’interno e/o in prossimità di scavi con profondità maggiore e/o uguale a 1 m;</w:t>
      </w:r>
    </w:p>
    <w:p w14:paraId="23E2B3FA" w14:textId="77777777" w:rsidR="002110C2" w:rsidRPr="002110C2" w:rsidRDefault="002110C2" w:rsidP="00EC680E">
      <w:pPr>
        <w:numPr>
          <w:ilvl w:val="0"/>
          <w:numId w:val="58"/>
        </w:num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Lavori con rischio elettrico (operazioni ed attività di lavori su impianti elettrici, o vicini ad essi, che possono comportare il pericolo di contatto diretto e/o di arco elettrico nei confronti di parti attive accessibili);</w:t>
      </w:r>
    </w:p>
    <w:p w14:paraId="4B1F5350" w14:textId="77777777" w:rsidR="002110C2" w:rsidRPr="002110C2" w:rsidRDefault="002110C2" w:rsidP="00EC680E">
      <w:pPr>
        <w:numPr>
          <w:ilvl w:val="0"/>
          <w:numId w:val="58"/>
        </w:num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Lavori in quota (per attività lavorative che espongono il lavoratore al rischio di caduta da una quota posta ad altezza superiore a 2 m rispetto ad un piano stabile);</w:t>
      </w:r>
    </w:p>
    <w:p w14:paraId="0BCC0792" w14:textId="77777777" w:rsidR="002110C2" w:rsidRPr="002110C2" w:rsidRDefault="002110C2" w:rsidP="00EC680E">
      <w:pPr>
        <w:numPr>
          <w:ilvl w:val="0"/>
          <w:numId w:val="58"/>
        </w:num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Lavori in spazi confinati o sospetti di inquinamento;</w:t>
      </w:r>
    </w:p>
    <w:p w14:paraId="2D4B27E9" w14:textId="77777777" w:rsidR="002110C2" w:rsidRPr="002110C2" w:rsidRDefault="002110C2" w:rsidP="00EC680E">
      <w:pPr>
        <w:numPr>
          <w:ilvl w:val="0"/>
          <w:numId w:val="58"/>
        </w:num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Sollevamento meccanico dei carichi, qualora ricompreso in una delle seguenti casistiche:</w:t>
      </w:r>
    </w:p>
    <w:p w14:paraId="3746CE24" w14:textId="77777777" w:rsidR="002110C2" w:rsidRPr="002110C2" w:rsidRDefault="002110C2" w:rsidP="00EC680E">
      <w:pPr>
        <w:numPr>
          <w:ilvl w:val="0"/>
          <w:numId w:val="59"/>
        </w:num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Movimentazione in serie di molteplici elementi (barriere fonoassorbenti, barriere di sicurezza, elementi prefabbricati, etc.) di peso unitario &gt; 1 tonnellata;</w:t>
      </w:r>
    </w:p>
    <w:p w14:paraId="325F1345" w14:textId="77777777" w:rsidR="002110C2" w:rsidRPr="002110C2" w:rsidRDefault="002110C2" w:rsidP="00EC680E">
      <w:pPr>
        <w:numPr>
          <w:ilvl w:val="0"/>
          <w:numId w:val="59"/>
        </w:num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Carico ≥ 10 tonnellate;</w:t>
      </w:r>
    </w:p>
    <w:p w14:paraId="04730FE4" w14:textId="77777777" w:rsidR="002110C2" w:rsidRPr="002110C2" w:rsidRDefault="002110C2" w:rsidP="00EC680E">
      <w:pPr>
        <w:numPr>
          <w:ilvl w:val="0"/>
          <w:numId w:val="59"/>
        </w:num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Carico &gt; 80% della capacità riportata sul libretto della gru nella specifica conformazione (estensione e altezza braccio) di lavoro;</w:t>
      </w:r>
    </w:p>
    <w:p w14:paraId="4D355ECA" w14:textId="77777777" w:rsidR="002110C2" w:rsidRPr="002110C2" w:rsidRDefault="002110C2" w:rsidP="00EC680E">
      <w:pPr>
        <w:numPr>
          <w:ilvl w:val="0"/>
          <w:numId w:val="59"/>
        </w:num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Movimentazione sopra proprietà di terzi;</w:t>
      </w:r>
    </w:p>
    <w:p w14:paraId="138257BB" w14:textId="77777777" w:rsidR="002110C2" w:rsidRPr="002110C2" w:rsidRDefault="002110C2" w:rsidP="00EC680E">
      <w:pPr>
        <w:numPr>
          <w:ilvl w:val="0"/>
          <w:numId w:val="59"/>
        </w:num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Movimentazioni che richiedono più di un mezzo di sollevamento contemporaneamente;</w:t>
      </w:r>
    </w:p>
    <w:p w14:paraId="0A6C6D70" w14:textId="77777777" w:rsidR="002110C2" w:rsidRPr="002110C2" w:rsidRDefault="002110C2" w:rsidP="00EC680E">
      <w:pPr>
        <w:numPr>
          <w:ilvl w:val="0"/>
          <w:numId w:val="59"/>
        </w:num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Movimentazioni sopra o in prossimità di linee elettriche attive (distanza inferiore ai 10 metri);</w:t>
      </w:r>
    </w:p>
    <w:p w14:paraId="7CAF269E" w14:textId="77777777" w:rsidR="002110C2" w:rsidRPr="002110C2" w:rsidRDefault="002110C2" w:rsidP="00EC680E">
      <w:pPr>
        <w:numPr>
          <w:ilvl w:val="0"/>
          <w:numId w:val="59"/>
        </w:num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È necessario montare castelli di carico o ponteggi per realizzare la manovra.</w:t>
      </w:r>
    </w:p>
    <w:p w14:paraId="66697FCB" w14:textId="77777777" w:rsidR="002110C2" w:rsidRPr="002110C2" w:rsidRDefault="002110C2" w:rsidP="00EC680E">
      <w:p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 xml:space="preserve">È facoltà della Committente integrare l’elenco delle attività per le quali sarà necessaria l’adozione delle suddette prassi, assicurando idonea comunicazione verso l’Appaltatore. </w:t>
      </w:r>
    </w:p>
    <w:p w14:paraId="78588D72" w14:textId="77777777" w:rsidR="002110C2" w:rsidRPr="002110C2" w:rsidRDefault="002110C2" w:rsidP="00EC680E">
      <w:p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 xml:space="preserve">L’Appaltatore potrà svolgere le attività suddette solo </w:t>
      </w:r>
      <w:r w:rsidRPr="002110C2">
        <w:rPr>
          <w:rFonts w:ascii="Garamond" w:hAnsi="Garamond"/>
          <w:b/>
          <w:bCs/>
          <w:color w:val="002060"/>
          <w:sz w:val="24"/>
          <w:szCs w:val="24"/>
        </w:rPr>
        <w:t>previa autorizzazione</w:t>
      </w:r>
      <w:r w:rsidRPr="002110C2">
        <w:rPr>
          <w:rFonts w:ascii="Garamond" w:hAnsi="Garamond"/>
          <w:color w:val="002060"/>
          <w:sz w:val="24"/>
          <w:szCs w:val="24"/>
        </w:rPr>
        <w:t xml:space="preserve"> da parte del soggetto incaricato dal Committente/RUP dei Lavori per l’attuazione del “</w:t>
      </w:r>
      <w:r w:rsidRPr="002110C2">
        <w:rPr>
          <w:rFonts w:ascii="Garamond" w:hAnsi="Garamond"/>
          <w:b/>
          <w:bCs/>
          <w:color w:val="002060"/>
          <w:sz w:val="24"/>
          <w:szCs w:val="24"/>
        </w:rPr>
        <w:t>Sopralluogo Avvio Lavori</w:t>
      </w:r>
      <w:r w:rsidRPr="002110C2">
        <w:rPr>
          <w:rFonts w:ascii="Garamond" w:hAnsi="Garamond"/>
          <w:color w:val="002060"/>
          <w:sz w:val="24"/>
          <w:szCs w:val="24"/>
        </w:rPr>
        <w:t xml:space="preserve">” (tipicamente il CSE per i lavori in titolo IV). </w:t>
      </w:r>
    </w:p>
    <w:p w14:paraId="78375488" w14:textId="77777777" w:rsidR="002110C2" w:rsidRPr="002110C2" w:rsidRDefault="002110C2" w:rsidP="00EC680E">
      <w:pPr>
        <w:autoSpaceDE w:val="0"/>
        <w:autoSpaceDN w:val="0"/>
        <w:adjustRightInd w:val="0"/>
        <w:spacing w:line="360" w:lineRule="auto"/>
        <w:jc w:val="both"/>
        <w:rPr>
          <w:rFonts w:ascii="Garamond" w:hAnsi="Garamond"/>
          <w:color w:val="002060"/>
          <w:sz w:val="24"/>
          <w:szCs w:val="24"/>
        </w:rPr>
      </w:pPr>
      <w:r w:rsidRPr="002110C2">
        <w:rPr>
          <w:rFonts w:ascii="Garamond" w:hAnsi="Garamond"/>
          <w:color w:val="002060"/>
          <w:sz w:val="24"/>
          <w:szCs w:val="24"/>
        </w:rPr>
        <w:t xml:space="preserve">Il “Sopralluogo Avvio Lavori”, formalizzato attraverso apposita modulistica allegata allo Standard di prevenzione del rischio </w:t>
      </w:r>
      <w:r w:rsidRPr="002110C2">
        <w:rPr>
          <w:rFonts w:ascii="Garamond" w:hAnsi="Garamond"/>
          <w:i/>
          <w:iCs/>
          <w:color w:val="002060"/>
          <w:sz w:val="24"/>
          <w:szCs w:val="24"/>
        </w:rPr>
        <w:t>(SPR-SIC-49 Gestione operativa attività ad alto rischio: sopralluogo avvio lavori)</w:t>
      </w:r>
      <w:r w:rsidRPr="002110C2">
        <w:rPr>
          <w:rFonts w:ascii="Garamond" w:hAnsi="Garamond"/>
          <w:color w:val="002060"/>
          <w:sz w:val="24"/>
          <w:szCs w:val="24"/>
        </w:rPr>
        <w:t>, è volto ad accertare il soddisfacimento delle misure generali di prevenzione e protezione di cui agli standard HSE di Gruppo, e delle ulteriori misure aggiuntive previste dalla Committente e/o Impresa Affidataria/Esecutrice nei documenti di progetto della Sicurezza e/o a fronte del sopralluogo in relazione ai rischi interferenziali presenti.</w:t>
      </w:r>
    </w:p>
    <w:p w14:paraId="7DB2EB00" w14:textId="77777777" w:rsidR="002110C2" w:rsidRPr="002110C2" w:rsidRDefault="002110C2" w:rsidP="002110C2">
      <w:pPr>
        <w:autoSpaceDE w:val="0"/>
        <w:autoSpaceDN w:val="0"/>
        <w:adjustRightInd w:val="0"/>
        <w:spacing w:line="360" w:lineRule="auto"/>
        <w:rPr>
          <w:rFonts w:ascii="Garamond" w:hAnsi="Garamond"/>
          <w:color w:val="002060"/>
          <w:sz w:val="24"/>
          <w:szCs w:val="24"/>
        </w:rPr>
      </w:pPr>
      <w:r w:rsidRPr="002110C2">
        <w:rPr>
          <w:rFonts w:ascii="Garamond" w:hAnsi="Garamond"/>
          <w:color w:val="002060"/>
          <w:sz w:val="24"/>
          <w:szCs w:val="24"/>
        </w:rPr>
        <w:t xml:space="preserve">Verificato il soddisfacimento delle misure di prevenzione e protezione previste, il soggetto incaricato dal Committente/RUP procederà al </w:t>
      </w:r>
      <w:r w:rsidRPr="002110C2">
        <w:rPr>
          <w:rFonts w:ascii="Garamond" w:hAnsi="Garamond"/>
          <w:b/>
          <w:bCs/>
          <w:color w:val="002060"/>
          <w:sz w:val="24"/>
          <w:szCs w:val="24"/>
        </w:rPr>
        <w:t>rilascio dell’Autorizzazione a procedere con le attività</w:t>
      </w:r>
      <w:r w:rsidRPr="002110C2">
        <w:rPr>
          <w:rFonts w:ascii="Garamond" w:hAnsi="Garamond"/>
          <w:color w:val="002060"/>
          <w:sz w:val="24"/>
          <w:szCs w:val="24"/>
        </w:rPr>
        <w:t>, assegnando anche una durata dell’autorizzazione desunta dal programma lavori. La suddetta Autorizzazione dovrà essere custodita in originale in cantiere dal preposto, ed archiviata in copie dall’impresa Affidataria/Esecutrice e dal soggetto incaricato dal Committente.</w:t>
      </w:r>
    </w:p>
    <w:p w14:paraId="53EE5A1B" w14:textId="77777777" w:rsidR="002110C2" w:rsidRPr="002110C2" w:rsidRDefault="002110C2" w:rsidP="002110C2">
      <w:pPr>
        <w:autoSpaceDE w:val="0"/>
        <w:autoSpaceDN w:val="0"/>
        <w:adjustRightInd w:val="0"/>
        <w:spacing w:line="360" w:lineRule="auto"/>
        <w:rPr>
          <w:rFonts w:ascii="Garamond" w:hAnsi="Garamond"/>
          <w:color w:val="002060"/>
          <w:sz w:val="24"/>
          <w:szCs w:val="24"/>
        </w:rPr>
      </w:pPr>
      <w:r w:rsidRPr="002110C2">
        <w:rPr>
          <w:rFonts w:ascii="Garamond" w:hAnsi="Garamond"/>
          <w:color w:val="002060"/>
          <w:sz w:val="24"/>
          <w:szCs w:val="24"/>
        </w:rPr>
        <w:t xml:space="preserve">Il Sopralluogo deve essere </w:t>
      </w:r>
      <w:r w:rsidRPr="002110C2">
        <w:rPr>
          <w:rFonts w:ascii="Garamond" w:hAnsi="Garamond"/>
          <w:b/>
          <w:bCs/>
          <w:color w:val="002060"/>
          <w:sz w:val="24"/>
          <w:szCs w:val="24"/>
        </w:rPr>
        <w:t>rinnovato e formalizzato quotidianamente dall’Appaltatore</w:t>
      </w:r>
      <w:r w:rsidRPr="002110C2">
        <w:rPr>
          <w:rFonts w:ascii="Garamond" w:hAnsi="Garamond"/>
          <w:color w:val="002060"/>
          <w:sz w:val="24"/>
          <w:szCs w:val="24"/>
        </w:rPr>
        <w:t xml:space="preserve"> per constatare la continua presenza e idoneità delle misure di prevenzione e protezione.</w:t>
      </w:r>
    </w:p>
    <w:p w14:paraId="7A03A86E" w14:textId="77777777" w:rsidR="002110C2" w:rsidRPr="002110C2" w:rsidRDefault="002110C2" w:rsidP="002110C2">
      <w:pPr>
        <w:autoSpaceDE w:val="0"/>
        <w:autoSpaceDN w:val="0"/>
        <w:adjustRightInd w:val="0"/>
        <w:spacing w:line="360" w:lineRule="auto"/>
        <w:rPr>
          <w:rFonts w:ascii="Garamond" w:hAnsi="Garamond"/>
          <w:color w:val="002060"/>
          <w:sz w:val="24"/>
          <w:szCs w:val="24"/>
        </w:rPr>
      </w:pPr>
      <w:r w:rsidRPr="002110C2">
        <w:rPr>
          <w:rFonts w:ascii="Garamond" w:hAnsi="Garamond"/>
          <w:color w:val="002060"/>
          <w:sz w:val="24"/>
          <w:szCs w:val="24"/>
        </w:rPr>
        <w:t>Si ritiene fondamentale l’attuazione corretta di questo processo e qualora, a seguito delle attività di monitoraggio e verifica, si dovessero riscontrare condizioni difformi dalla situazione autorizzata, si dovrà procedere all’immediata sospensione delle attività ed all’approfondimento per investigare ogni eventuale non conformità in materia di salute e sicurezza del lavoro che il Committente gestirà nelle modalità definite contrattualmente.</w:t>
      </w:r>
    </w:p>
    <w:p w14:paraId="79617001" w14:textId="77777777" w:rsidR="002110C2" w:rsidRPr="002110C2" w:rsidRDefault="002110C2" w:rsidP="002110C2">
      <w:pPr>
        <w:autoSpaceDE w:val="0"/>
        <w:autoSpaceDN w:val="0"/>
        <w:adjustRightInd w:val="0"/>
        <w:spacing w:line="360" w:lineRule="auto"/>
        <w:rPr>
          <w:rFonts w:ascii="Garamond" w:hAnsi="Garamond"/>
          <w:color w:val="002060"/>
          <w:sz w:val="24"/>
          <w:szCs w:val="24"/>
        </w:rPr>
      </w:pPr>
      <w:r w:rsidRPr="002110C2">
        <w:rPr>
          <w:rFonts w:ascii="Garamond" w:hAnsi="Garamond"/>
          <w:color w:val="002060"/>
          <w:sz w:val="24"/>
          <w:szCs w:val="24"/>
        </w:rPr>
        <w:t>Sarà cura dei soggetti incaricati dall’impresa Affidataria/Esecutrice comunicare, ai soggetti incaricati dalla Committente, l’ultimazione delle attività oggetto di specifica Autorizzazione. Questi ultimi, a loro volta, dovranno verificare il ripristino e corretta messa in sicurezza delle aree oggetto di intervento. In assenza di quanto esplicitato nei punti precedenti si riterranno non autorizzate le attività ad alto rischio.</w:t>
      </w:r>
    </w:p>
    <w:p w14:paraId="5F64D9AE" w14:textId="77777777" w:rsidR="002110C2" w:rsidRDefault="002110C2" w:rsidP="006C5D70">
      <w:pPr>
        <w:autoSpaceDE w:val="0"/>
        <w:autoSpaceDN w:val="0"/>
        <w:adjustRightInd w:val="0"/>
        <w:spacing w:line="360" w:lineRule="auto"/>
        <w:rPr>
          <w:rFonts w:ascii="Garamond" w:hAnsi="Garamond"/>
          <w:color w:val="002060"/>
          <w:sz w:val="24"/>
          <w:szCs w:val="24"/>
        </w:rPr>
      </w:pPr>
    </w:p>
    <w:p w14:paraId="31D554D2" w14:textId="77777777" w:rsidR="006D39C9" w:rsidRPr="00EC680E" w:rsidRDefault="006D39C9" w:rsidP="00EC680E">
      <w:pPr>
        <w:pStyle w:val="Titolo2"/>
        <w:keepLines w:val="0"/>
        <w:numPr>
          <w:ilvl w:val="0"/>
          <w:numId w:val="29"/>
        </w:numPr>
        <w:spacing w:before="0" w:line="360" w:lineRule="auto"/>
        <w:jc w:val="both"/>
        <w:rPr>
          <w:rFonts w:ascii="Garamond" w:hAnsi="Garamond"/>
          <w:b w:val="0"/>
          <w:bCs w:val="0"/>
          <w:color w:val="002060"/>
          <w:sz w:val="24"/>
          <w:szCs w:val="24"/>
        </w:rPr>
      </w:pPr>
      <w:bookmarkStart w:id="112" w:name="_Toc164415095"/>
      <w:bookmarkStart w:id="113" w:name="_Toc171930311"/>
      <w:r w:rsidRPr="00EC680E">
        <w:rPr>
          <w:rFonts w:ascii="Garamond" w:hAnsi="Garamond"/>
          <w:color w:val="002060"/>
          <w:sz w:val="24"/>
          <w:szCs w:val="24"/>
        </w:rPr>
        <w:t>INIZIATIVE HEALTH&amp;SAFETY PER IL RAFFORZAMENTO DELLA CULTURA DELLA SICUREZZA</w:t>
      </w:r>
      <w:bookmarkEnd w:id="112"/>
      <w:bookmarkEnd w:id="113"/>
      <w:r w:rsidRPr="00EC680E">
        <w:rPr>
          <w:rFonts w:ascii="Garamond" w:hAnsi="Garamond"/>
          <w:color w:val="002060"/>
          <w:sz w:val="24"/>
          <w:szCs w:val="24"/>
        </w:rPr>
        <w:t xml:space="preserve"> </w:t>
      </w:r>
    </w:p>
    <w:p w14:paraId="6023C38B" w14:textId="77777777" w:rsidR="006D39C9" w:rsidRPr="000C32F8" w:rsidRDefault="006D39C9" w:rsidP="006D39C9">
      <w:pPr>
        <w:autoSpaceDE w:val="0"/>
        <w:autoSpaceDN w:val="0"/>
        <w:adjustRightInd w:val="0"/>
        <w:spacing w:line="360" w:lineRule="auto"/>
        <w:contextualSpacing/>
        <w:jc w:val="both"/>
        <w:rPr>
          <w:rFonts w:ascii="Garamond" w:eastAsia="Calibri" w:hAnsi="Garamond" w:cs="Arial"/>
          <w:color w:val="002060"/>
          <w:kern w:val="2"/>
          <w:sz w:val="24"/>
          <w:szCs w:val="24"/>
          <w:lang w:eastAsia="en-US"/>
          <w14:ligatures w14:val="standardContextual"/>
        </w:rPr>
      </w:pPr>
      <w:r w:rsidRPr="000C32F8">
        <w:rPr>
          <w:rFonts w:ascii="Garamond" w:eastAsia="Calibri" w:hAnsi="Garamond" w:cs="Arial"/>
          <w:color w:val="002060"/>
          <w:kern w:val="2"/>
          <w:sz w:val="24"/>
          <w:szCs w:val="24"/>
          <w:lang w:eastAsia="en-US"/>
          <w14:ligatures w14:val="standardContextual"/>
        </w:rPr>
        <w:t xml:space="preserve">Il Committente è impegnato a perseguire l'ambizioso obiettivo “zero incidenti” mediante un approccio incentrato sulla promozione e il rafforzamento della cultura aziendale della sicurezza. A tal fine promuove una serie di iniziative </w:t>
      </w:r>
      <w:r w:rsidRPr="00EC680E">
        <w:rPr>
          <w:rFonts w:ascii="Garamond" w:eastAsia="Calibri" w:hAnsi="Garamond" w:cs="Arial"/>
          <w:i/>
          <w:iCs/>
          <w:color w:val="002060"/>
          <w:kern w:val="2"/>
          <w:sz w:val="24"/>
          <w:szCs w:val="24"/>
          <w:lang w:eastAsia="en-US"/>
          <w14:ligatures w14:val="standardContextual"/>
        </w:rPr>
        <w:t>Health</w:t>
      </w:r>
      <w:r w:rsidRPr="000C32F8">
        <w:rPr>
          <w:rFonts w:ascii="Garamond" w:eastAsia="Calibri" w:hAnsi="Garamond" w:cs="Arial"/>
          <w:color w:val="002060"/>
          <w:kern w:val="2"/>
          <w:sz w:val="24"/>
          <w:szCs w:val="24"/>
          <w:lang w:eastAsia="en-US"/>
          <w14:ligatures w14:val="standardContextual"/>
        </w:rPr>
        <w:t xml:space="preserve"> &amp; </w:t>
      </w:r>
      <w:proofErr w:type="spellStart"/>
      <w:r w:rsidRPr="00EC680E">
        <w:rPr>
          <w:rFonts w:ascii="Garamond" w:eastAsia="Calibri" w:hAnsi="Garamond" w:cs="Arial"/>
          <w:i/>
          <w:iCs/>
          <w:color w:val="002060"/>
          <w:kern w:val="2"/>
          <w:sz w:val="24"/>
          <w:szCs w:val="24"/>
          <w:lang w:eastAsia="en-US"/>
          <w14:ligatures w14:val="standardContextual"/>
        </w:rPr>
        <w:t>Safety</w:t>
      </w:r>
      <w:proofErr w:type="spellEnd"/>
      <w:r w:rsidRPr="000C32F8">
        <w:rPr>
          <w:rFonts w:ascii="Garamond" w:eastAsia="Calibri" w:hAnsi="Garamond" w:cs="Arial"/>
          <w:color w:val="002060"/>
          <w:kern w:val="2"/>
          <w:sz w:val="24"/>
          <w:szCs w:val="24"/>
          <w:lang w:eastAsia="en-US"/>
          <w14:ligatures w14:val="standardContextual"/>
        </w:rPr>
        <w:t xml:space="preserve"> volte a stimolare un atteggiamento proattivo da parte dei lavoratori, incoraggiandoli a prendersi cura della propria sicurezza e di quella dei loro colleghi. Queste iniziative mirano a ispirare comportamenti responsabili e sicuri, attraverso l'osservazione, la valutazione e l'intervento attivo in situazioni potenzialmente pericolose. </w:t>
      </w:r>
    </w:p>
    <w:p w14:paraId="5711A1BB" w14:textId="77777777" w:rsidR="006D39C9" w:rsidRPr="000C32F8" w:rsidRDefault="006D39C9" w:rsidP="006D39C9">
      <w:pPr>
        <w:autoSpaceDE w:val="0"/>
        <w:autoSpaceDN w:val="0"/>
        <w:adjustRightInd w:val="0"/>
        <w:spacing w:line="360" w:lineRule="auto"/>
        <w:contextualSpacing/>
        <w:jc w:val="both"/>
        <w:rPr>
          <w:rFonts w:ascii="Garamond" w:eastAsia="Calibri" w:hAnsi="Garamond" w:cs="Arial"/>
          <w:color w:val="002060"/>
          <w:kern w:val="2"/>
          <w:sz w:val="24"/>
          <w:szCs w:val="24"/>
          <w:lang w:eastAsia="en-US"/>
          <w14:ligatures w14:val="standardContextual"/>
        </w:rPr>
      </w:pPr>
      <w:r w:rsidRPr="000C32F8">
        <w:rPr>
          <w:rFonts w:ascii="Garamond" w:eastAsia="Calibri" w:hAnsi="Garamond" w:cs="Arial"/>
          <w:color w:val="002060"/>
          <w:kern w:val="2"/>
          <w:sz w:val="24"/>
          <w:szCs w:val="24"/>
          <w:lang w:eastAsia="en-US"/>
          <w14:ligatures w14:val="standardContextual"/>
        </w:rPr>
        <w:t>La partecipazione e l'interesse dei lavoratori dell’Appaltatore saranno promossi attraverso iniziative, attività e programmi quali, a titolo esemplificativo e non esaustivo:</w:t>
      </w:r>
    </w:p>
    <w:p w14:paraId="5A7674E6" w14:textId="77777777" w:rsidR="006D39C9" w:rsidRPr="000C32F8" w:rsidRDefault="006D39C9" w:rsidP="006D39C9">
      <w:pPr>
        <w:numPr>
          <w:ilvl w:val="0"/>
          <w:numId w:val="60"/>
        </w:numPr>
        <w:suppressAutoHyphens/>
        <w:autoSpaceDE w:val="0"/>
        <w:autoSpaceDN w:val="0"/>
        <w:adjustRightInd w:val="0"/>
        <w:spacing w:after="80" w:line="360" w:lineRule="auto"/>
        <w:contextualSpacing/>
        <w:jc w:val="both"/>
        <w:rPr>
          <w:rFonts w:ascii="Garamond" w:eastAsia="Calibri" w:hAnsi="Garamond" w:cs="Arial"/>
          <w:color w:val="002060"/>
          <w:kern w:val="2"/>
          <w:sz w:val="24"/>
          <w:szCs w:val="24"/>
          <w:lang w:eastAsia="en-US"/>
          <w14:ligatures w14:val="standardContextual"/>
        </w:rPr>
      </w:pPr>
      <w:r w:rsidRPr="000C32F8">
        <w:rPr>
          <w:rFonts w:ascii="Garamond" w:eastAsia="Calibri" w:hAnsi="Garamond" w:cs="Arial"/>
          <w:color w:val="002060"/>
          <w:kern w:val="2"/>
          <w:sz w:val="24"/>
          <w:szCs w:val="24"/>
          <w:lang w:eastAsia="en-US"/>
          <w14:ligatures w14:val="standardContextual"/>
        </w:rPr>
        <w:t>Protocolli basati sull’analisi del comportamento, quali ad esempio la “</w:t>
      </w:r>
      <w:r w:rsidRPr="00EC680E">
        <w:rPr>
          <w:rFonts w:ascii="Garamond" w:eastAsia="Calibri" w:hAnsi="Garamond" w:cs="Arial"/>
          <w:i/>
          <w:iCs/>
          <w:color w:val="002060"/>
          <w:kern w:val="2"/>
          <w:sz w:val="24"/>
          <w:szCs w:val="24"/>
          <w:lang w:eastAsia="en-US"/>
          <w14:ligatures w14:val="standardContextual"/>
        </w:rPr>
        <w:t xml:space="preserve">BBS - </w:t>
      </w:r>
      <w:proofErr w:type="spellStart"/>
      <w:r w:rsidRPr="00EC680E">
        <w:rPr>
          <w:rFonts w:ascii="Garamond" w:eastAsia="Calibri" w:hAnsi="Garamond" w:cs="Arial"/>
          <w:i/>
          <w:iCs/>
          <w:color w:val="002060"/>
          <w:kern w:val="2"/>
          <w:sz w:val="24"/>
          <w:szCs w:val="24"/>
          <w:lang w:eastAsia="en-US"/>
          <w14:ligatures w14:val="standardContextual"/>
        </w:rPr>
        <w:t>Behavior</w:t>
      </w:r>
      <w:proofErr w:type="spellEnd"/>
      <w:r w:rsidRPr="00EC680E">
        <w:rPr>
          <w:rFonts w:ascii="Garamond" w:eastAsia="Calibri" w:hAnsi="Garamond" w:cs="Arial"/>
          <w:i/>
          <w:iCs/>
          <w:color w:val="002060"/>
          <w:kern w:val="2"/>
          <w:sz w:val="24"/>
          <w:szCs w:val="24"/>
          <w:lang w:eastAsia="en-US"/>
          <w14:ligatures w14:val="standardContextual"/>
        </w:rPr>
        <w:t xml:space="preserve"> </w:t>
      </w:r>
      <w:proofErr w:type="spellStart"/>
      <w:r w:rsidRPr="00EC680E">
        <w:rPr>
          <w:rFonts w:ascii="Garamond" w:eastAsia="Calibri" w:hAnsi="Garamond" w:cs="Arial"/>
          <w:i/>
          <w:iCs/>
          <w:color w:val="002060"/>
          <w:kern w:val="2"/>
          <w:sz w:val="24"/>
          <w:szCs w:val="24"/>
          <w:lang w:eastAsia="en-US"/>
          <w14:ligatures w14:val="standardContextual"/>
        </w:rPr>
        <w:t>Based</w:t>
      </w:r>
      <w:proofErr w:type="spellEnd"/>
      <w:r w:rsidRPr="00EC680E">
        <w:rPr>
          <w:rFonts w:ascii="Garamond" w:eastAsia="Calibri" w:hAnsi="Garamond" w:cs="Arial"/>
          <w:i/>
          <w:iCs/>
          <w:color w:val="002060"/>
          <w:kern w:val="2"/>
          <w:sz w:val="24"/>
          <w:szCs w:val="24"/>
          <w:lang w:eastAsia="en-US"/>
          <w14:ligatures w14:val="standardContextual"/>
        </w:rPr>
        <w:t xml:space="preserve"> </w:t>
      </w:r>
      <w:proofErr w:type="spellStart"/>
      <w:r w:rsidRPr="00EC680E">
        <w:rPr>
          <w:rFonts w:ascii="Garamond" w:eastAsia="Calibri" w:hAnsi="Garamond" w:cs="Arial"/>
          <w:i/>
          <w:iCs/>
          <w:color w:val="002060"/>
          <w:kern w:val="2"/>
          <w:sz w:val="24"/>
          <w:szCs w:val="24"/>
          <w:lang w:eastAsia="en-US"/>
          <w14:ligatures w14:val="standardContextual"/>
        </w:rPr>
        <w:t>Safety</w:t>
      </w:r>
      <w:proofErr w:type="spellEnd"/>
      <w:r w:rsidRPr="000C32F8">
        <w:rPr>
          <w:rFonts w:ascii="Garamond" w:eastAsia="Calibri" w:hAnsi="Garamond" w:cs="Arial"/>
          <w:color w:val="002060"/>
          <w:kern w:val="2"/>
          <w:sz w:val="24"/>
          <w:szCs w:val="24"/>
          <w:lang w:eastAsia="en-US"/>
          <w14:ligatures w14:val="standardContextual"/>
        </w:rPr>
        <w:t>”, come meglio descritti nel Manuale degli Standard di prevenzione del rischio HSE allegato, o l’“Intervento Active”, volti a radicare il valore della sicurezza incoraggiando l’adozione di buone pratiche per un comportamento responsabile e sicuro;</w:t>
      </w:r>
    </w:p>
    <w:p w14:paraId="0D6F7FF6" w14:textId="77777777" w:rsidR="006D39C9" w:rsidRPr="000C32F8" w:rsidRDefault="006D39C9" w:rsidP="006D39C9">
      <w:pPr>
        <w:numPr>
          <w:ilvl w:val="0"/>
          <w:numId w:val="60"/>
        </w:numPr>
        <w:suppressAutoHyphens/>
        <w:autoSpaceDE w:val="0"/>
        <w:autoSpaceDN w:val="0"/>
        <w:adjustRightInd w:val="0"/>
        <w:spacing w:after="80" w:line="360" w:lineRule="auto"/>
        <w:contextualSpacing/>
        <w:jc w:val="both"/>
        <w:rPr>
          <w:rFonts w:ascii="Garamond" w:eastAsia="Calibri" w:hAnsi="Garamond" w:cs="Arial"/>
          <w:color w:val="002060"/>
          <w:kern w:val="2"/>
          <w:sz w:val="24"/>
          <w:szCs w:val="24"/>
          <w:lang w:eastAsia="en-US"/>
          <w14:ligatures w14:val="standardContextual"/>
        </w:rPr>
      </w:pPr>
      <w:r w:rsidRPr="000C32F8">
        <w:rPr>
          <w:rFonts w:ascii="Garamond" w:eastAsia="Calibri" w:hAnsi="Garamond" w:cs="Arial"/>
          <w:color w:val="002060"/>
          <w:kern w:val="2"/>
          <w:sz w:val="24"/>
          <w:szCs w:val="24"/>
          <w:lang w:eastAsia="en-US"/>
          <w14:ligatures w14:val="standardContextual"/>
        </w:rPr>
        <w:t xml:space="preserve">Campagne di sensibilizzazione e promozione della cultura della salute e sicurezza, che potrebbero includere eventi come spettacoli teatrali, seminari, workshop, attività di team building, </w:t>
      </w:r>
      <w:proofErr w:type="spellStart"/>
      <w:r w:rsidRPr="00EC680E">
        <w:rPr>
          <w:rFonts w:ascii="Garamond" w:eastAsia="Calibri" w:hAnsi="Garamond" w:cs="Arial"/>
          <w:i/>
          <w:iCs/>
          <w:color w:val="002060"/>
          <w:kern w:val="2"/>
          <w:sz w:val="24"/>
          <w:szCs w:val="24"/>
          <w:lang w:eastAsia="en-US"/>
          <w14:ligatures w14:val="standardContextual"/>
        </w:rPr>
        <w:t>safety</w:t>
      </w:r>
      <w:proofErr w:type="spellEnd"/>
      <w:r w:rsidRPr="000C32F8">
        <w:rPr>
          <w:rFonts w:ascii="Garamond" w:eastAsia="Calibri" w:hAnsi="Garamond" w:cs="Arial"/>
          <w:color w:val="002060"/>
          <w:kern w:val="2"/>
          <w:sz w:val="24"/>
          <w:szCs w:val="24"/>
          <w:lang w:eastAsia="en-US"/>
          <w14:ligatures w14:val="standardContextual"/>
        </w:rPr>
        <w:t xml:space="preserve"> </w:t>
      </w:r>
      <w:r w:rsidRPr="00EC680E">
        <w:rPr>
          <w:rFonts w:ascii="Garamond" w:eastAsia="Calibri" w:hAnsi="Garamond" w:cs="Arial"/>
          <w:i/>
          <w:iCs/>
          <w:color w:val="002060"/>
          <w:kern w:val="2"/>
          <w:sz w:val="24"/>
          <w:szCs w:val="24"/>
          <w:lang w:eastAsia="en-US"/>
          <w14:ligatures w14:val="standardContextual"/>
        </w:rPr>
        <w:t>meeting</w:t>
      </w:r>
      <w:r w:rsidRPr="000C32F8">
        <w:rPr>
          <w:rFonts w:ascii="Garamond" w:eastAsia="Calibri" w:hAnsi="Garamond" w:cs="Arial"/>
          <w:color w:val="002060"/>
          <w:kern w:val="2"/>
          <w:sz w:val="24"/>
          <w:szCs w:val="24"/>
          <w:lang w:eastAsia="en-US"/>
          <w14:ligatures w14:val="standardContextual"/>
        </w:rPr>
        <w:t>, etc.;</w:t>
      </w:r>
    </w:p>
    <w:p w14:paraId="098CC322" w14:textId="77777777" w:rsidR="006D39C9" w:rsidRPr="006D39C9" w:rsidRDefault="006D39C9" w:rsidP="006D39C9">
      <w:pPr>
        <w:autoSpaceDE w:val="0"/>
        <w:autoSpaceDN w:val="0"/>
        <w:adjustRightInd w:val="0"/>
        <w:spacing w:line="360" w:lineRule="auto"/>
        <w:contextualSpacing/>
        <w:jc w:val="both"/>
        <w:rPr>
          <w:rFonts w:ascii="Garamond" w:eastAsia="Calibri" w:hAnsi="Garamond" w:cs="Arial"/>
          <w:color w:val="002060"/>
          <w:kern w:val="2"/>
          <w:sz w:val="24"/>
          <w:szCs w:val="24"/>
          <w:lang w:eastAsia="en-US"/>
          <w14:ligatures w14:val="standardContextual"/>
        </w:rPr>
      </w:pPr>
      <w:r w:rsidRPr="006D39C9">
        <w:rPr>
          <w:rFonts w:ascii="Garamond" w:eastAsia="Calibri" w:hAnsi="Garamond" w:cs="Arial"/>
          <w:color w:val="002060"/>
          <w:kern w:val="2"/>
          <w:sz w:val="24"/>
          <w:szCs w:val="24"/>
          <w:lang w:eastAsia="en-US"/>
          <w14:ligatures w14:val="standardContextual"/>
        </w:rPr>
        <w:t xml:space="preserve">Il Committente comunicherà all’Appaltatore le iniziative previste per la specifica commessa, fornendo i dettagli del soggetto responsabile dell'implementazione e specificando gli sforzi necessari per una corretta attuazione e partecipazione.  </w:t>
      </w:r>
    </w:p>
    <w:p w14:paraId="78269CC1" w14:textId="77777777" w:rsidR="006D39C9" w:rsidRPr="006D39C9" w:rsidRDefault="006D39C9" w:rsidP="006D39C9">
      <w:pPr>
        <w:autoSpaceDE w:val="0"/>
        <w:autoSpaceDN w:val="0"/>
        <w:adjustRightInd w:val="0"/>
        <w:spacing w:line="360" w:lineRule="auto"/>
        <w:contextualSpacing/>
        <w:jc w:val="both"/>
        <w:rPr>
          <w:rFonts w:ascii="Garamond" w:eastAsia="Calibri" w:hAnsi="Garamond" w:cs="Arial"/>
          <w:color w:val="002060"/>
          <w:kern w:val="2"/>
          <w:sz w:val="24"/>
          <w:szCs w:val="24"/>
          <w:lang w:eastAsia="en-US"/>
          <w14:ligatures w14:val="standardContextual"/>
        </w:rPr>
      </w:pPr>
      <w:r w:rsidRPr="006D39C9">
        <w:rPr>
          <w:rFonts w:ascii="Garamond" w:eastAsia="Calibri" w:hAnsi="Garamond" w:cs="Arial"/>
          <w:color w:val="002060"/>
          <w:kern w:val="2"/>
          <w:sz w:val="24"/>
          <w:szCs w:val="24"/>
          <w:lang w:eastAsia="en-US"/>
          <w14:ligatures w14:val="standardContextual"/>
        </w:rPr>
        <w:t>È fondamentale che l’Appaltatore, insieme a tutti gli eventuali subappaltatori coinvolti, si impegni attivamente nella attuazione ed implementazione delle iniziative proposte dalla Committente.</w:t>
      </w:r>
    </w:p>
    <w:p w14:paraId="54E944B7" w14:textId="77777777" w:rsidR="006A0658" w:rsidRPr="00EB339A" w:rsidRDefault="006A0658" w:rsidP="006C5D70">
      <w:pPr>
        <w:autoSpaceDE w:val="0"/>
        <w:autoSpaceDN w:val="0"/>
        <w:adjustRightInd w:val="0"/>
        <w:spacing w:line="360" w:lineRule="auto"/>
        <w:jc w:val="both"/>
        <w:rPr>
          <w:rFonts w:ascii="Garamond" w:hAnsi="Garamond"/>
          <w:color w:val="002060"/>
          <w:sz w:val="24"/>
          <w:szCs w:val="24"/>
        </w:rPr>
      </w:pPr>
    </w:p>
    <w:p w14:paraId="13FDF274" w14:textId="781F1D23" w:rsidR="006A0658" w:rsidRPr="00AD11B5" w:rsidRDefault="00D63F0C" w:rsidP="001F0D30">
      <w:pPr>
        <w:pStyle w:val="Titolo2"/>
        <w:keepLines w:val="0"/>
        <w:numPr>
          <w:ilvl w:val="0"/>
          <w:numId w:val="29"/>
        </w:numPr>
        <w:spacing w:before="0" w:line="360" w:lineRule="auto"/>
        <w:jc w:val="both"/>
        <w:rPr>
          <w:rFonts w:ascii="Garamond" w:hAnsi="Garamond"/>
          <w:color w:val="002060"/>
          <w:sz w:val="24"/>
          <w:szCs w:val="24"/>
        </w:rPr>
      </w:pPr>
      <w:bookmarkStart w:id="114" w:name="_Toc63433599"/>
      <w:bookmarkStart w:id="115" w:name="_Toc63696528"/>
      <w:bookmarkStart w:id="116" w:name="_Toc171930312"/>
      <w:r w:rsidRPr="00AD11B5">
        <w:rPr>
          <w:rFonts w:ascii="Garamond" w:hAnsi="Garamond"/>
          <w:color w:val="002060"/>
          <w:sz w:val="24"/>
          <w:szCs w:val="24"/>
        </w:rPr>
        <w:t>3 MINUTI PER LA SICUREZZA</w:t>
      </w:r>
      <w:bookmarkEnd w:id="114"/>
      <w:bookmarkEnd w:id="115"/>
      <w:bookmarkEnd w:id="116"/>
      <w:r w:rsidR="0091320E" w:rsidRPr="00AD11B5">
        <w:rPr>
          <w:rFonts w:ascii="Garamond" w:hAnsi="Garamond"/>
          <w:color w:val="002060"/>
          <w:sz w:val="24"/>
          <w:szCs w:val="24"/>
        </w:rPr>
        <w:t xml:space="preserve"> </w:t>
      </w:r>
    </w:p>
    <w:p w14:paraId="104B1B0B" w14:textId="40A39261" w:rsidR="006A0658" w:rsidRPr="00EB339A" w:rsidRDefault="006A0658" w:rsidP="006A0658">
      <w:pPr>
        <w:spacing w:line="360" w:lineRule="auto"/>
        <w:jc w:val="both"/>
        <w:rPr>
          <w:rFonts w:ascii="Garamond" w:hAnsi="Garamond"/>
          <w:color w:val="002060"/>
          <w:sz w:val="24"/>
          <w:szCs w:val="24"/>
        </w:rPr>
      </w:pPr>
      <w:r w:rsidRPr="00EB339A">
        <w:rPr>
          <w:rFonts w:ascii="Garamond" w:hAnsi="Garamond"/>
          <w:color w:val="002060"/>
          <w:sz w:val="24"/>
          <w:szCs w:val="24"/>
        </w:rPr>
        <w:t>L’</w:t>
      </w:r>
      <w:r w:rsidR="00E67492">
        <w:rPr>
          <w:rFonts w:ascii="Garamond" w:hAnsi="Garamond"/>
          <w:color w:val="002060"/>
          <w:sz w:val="24"/>
          <w:szCs w:val="24"/>
        </w:rPr>
        <w:t>Appaltatore</w:t>
      </w:r>
      <w:r w:rsidRPr="00EB339A">
        <w:rPr>
          <w:rFonts w:ascii="Garamond" w:hAnsi="Garamond"/>
          <w:color w:val="002060"/>
          <w:sz w:val="24"/>
          <w:szCs w:val="24"/>
        </w:rPr>
        <w:t xml:space="preserve"> dovrà svolgere, prima dell’inizio di un nuovo turno lavorativo o di una nuova attività, brevi incontri, c.d. </w:t>
      </w:r>
      <w:r w:rsidR="00D63F0C">
        <w:rPr>
          <w:rFonts w:ascii="Garamond" w:hAnsi="Garamond"/>
          <w:color w:val="002060"/>
          <w:sz w:val="24"/>
          <w:szCs w:val="24"/>
        </w:rPr>
        <w:t>“3 minuti per la sicurezza”</w:t>
      </w:r>
      <w:r w:rsidRPr="00EB339A">
        <w:rPr>
          <w:rFonts w:ascii="Garamond" w:hAnsi="Garamond"/>
          <w:color w:val="002060"/>
          <w:sz w:val="24"/>
          <w:szCs w:val="24"/>
        </w:rPr>
        <w:t>.</w:t>
      </w:r>
    </w:p>
    <w:p w14:paraId="2C5932BD" w14:textId="77777777" w:rsidR="006A0658" w:rsidRPr="00EB339A" w:rsidRDefault="006A0658" w:rsidP="006A0658">
      <w:pPr>
        <w:spacing w:line="360" w:lineRule="auto"/>
        <w:jc w:val="both"/>
        <w:rPr>
          <w:rFonts w:ascii="Garamond" w:hAnsi="Garamond"/>
          <w:color w:val="002060"/>
          <w:sz w:val="24"/>
          <w:szCs w:val="24"/>
        </w:rPr>
      </w:pPr>
      <w:r w:rsidRPr="00EB339A">
        <w:rPr>
          <w:rFonts w:ascii="Garamond" w:hAnsi="Garamond"/>
          <w:color w:val="002060"/>
          <w:sz w:val="24"/>
          <w:szCs w:val="24"/>
        </w:rPr>
        <w:t>Tali Meeting si terranno, con le singole squadre, direttamente sulle aree di lavoro, al fine di massimizzare l’attenzione di tutti i soggetti direttamente coinvolti nelle lavorazioni verso le tematiche della sicurezza, con particolare riguardo ai rischi specifici dell’ambiente di lavoro e dell’attività svolta, nonché alle procedure e disposizioni di prevenzione e mitigazione.</w:t>
      </w:r>
    </w:p>
    <w:p w14:paraId="0DAC53E7" w14:textId="7A52B7F5" w:rsidR="006A0658" w:rsidRDefault="006A0658" w:rsidP="006A0658">
      <w:pPr>
        <w:spacing w:line="360" w:lineRule="auto"/>
        <w:jc w:val="both"/>
        <w:rPr>
          <w:rFonts w:ascii="Garamond" w:hAnsi="Garamond"/>
          <w:color w:val="002060"/>
          <w:sz w:val="24"/>
          <w:szCs w:val="24"/>
        </w:rPr>
      </w:pPr>
      <w:r w:rsidRPr="00EB339A">
        <w:rPr>
          <w:rFonts w:ascii="Garamond" w:hAnsi="Garamond"/>
          <w:color w:val="002060"/>
          <w:sz w:val="24"/>
          <w:szCs w:val="24"/>
        </w:rPr>
        <w:t>Gli incontri saranno condotti dal personale che all’interno dell’organizzazione dell’</w:t>
      </w:r>
      <w:r w:rsidR="00E67492">
        <w:rPr>
          <w:rFonts w:ascii="Garamond" w:hAnsi="Garamond"/>
          <w:color w:val="002060"/>
          <w:sz w:val="24"/>
          <w:szCs w:val="24"/>
        </w:rPr>
        <w:t>Appaltatore</w:t>
      </w:r>
      <w:r w:rsidRPr="00EB339A">
        <w:rPr>
          <w:rFonts w:ascii="Garamond" w:hAnsi="Garamond"/>
          <w:color w:val="002060"/>
          <w:sz w:val="24"/>
          <w:szCs w:val="24"/>
        </w:rPr>
        <w:t xml:space="preserve"> ricoprono il ruolo di preposti </w:t>
      </w:r>
      <w:r w:rsidR="00EA2006">
        <w:rPr>
          <w:rFonts w:ascii="Garamond" w:hAnsi="Garamond"/>
          <w:color w:val="002060"/>
          <w:sz w:val="24"/>
          <w:szCs w:val="24"/>
        </w:rPr>
        <w:t xml:space="preserve">(anche di fatto) </w:t>
      </w:r>
      <w:r w:rsidRPr="00EB339A">
        <w:rPr>
          <w:rFonts w:ascii="Garamond" w:hAnsi="Garamond"/>
          <w:color w:val="002060"/>
          <w:sz w:val="24"/>
          <w:szCs w:val="24"/>
        </w:rPr>
        <w:t xml:space="preserve">ai sensi del </w:t>
      </w:r>
      <w:proofErr w:type="spellStart"/>
      <w:r w:rsidRPr="00EB339A">
        <w:rPr>
          <w:rFonts w:ascii="Garamond" w:hAnsi="Garamond"/>
          <w:color w:val="002060"/>
          <w:sz w:val="24"/>
          <w:szCs w:val="24"/>
        </w:rPr>
        <w:t>D.Lgs.</w:t>
      </w:r>
      <w:proofErr w:type="spellEnd"/>
      <w:r w:rsidRPr="00EB339A">
        <w:rPr>
          <w:rFonts w:ascii="Garamond" w:hAnsi="Garamond"/>
          <w:color w:val="002060"/>
          <w:sz w:val="24"/>
          <w:szCs w:val="24"/>
        </w:rPr>
        <w:t xml:space="preserve"> n. 81/08, eventualmente coadiuvati dai Capicantiere e dal Servizio di Prevenzione e </w:t>
      </w:r>
      <w:r w:rsidRPr="001101F5">
        <w:rPr>
          <w:rFonts w:ascii="Garamond" w:hAnsi="Garamond"/>
          <w:color w:val="002060"/>
          <w:sz w:val="24"/>
          <w:szCs w:val="24"/>
        </w:rPr>
        <w:t xml:space="preserve">Protezione </w:t>
      </w:r>
      <w:r w:rsidR="001D167B" w:rsidRPr="001101F5">
        <w:rPr>
          <w:rFonts w:ascii="Garamond" w:hAnsi="Garamond"/>
          <w:color w:val="002060"/>
          <w:sz w:val="24"/>
          <w:szCs w:val="24"/>
        </w:rPr>
        <w:t>dell’</w:t>
      </w:r>
      <w:r w:rsidR="00E67492">
        <w:rPr>
          <w:rFonts w:ascii="Garamond" w:hAnsi="Garamond"/>
          <w:color w:val="002060"/>
          <w:sz w:val="24"/>
          <w:szCs w:val="24"/>
        </w:rPr>
        <w:t>Appaltatore</w:t>
      </w:r>
      <w:r w:rsidR="001D167B" w:rsidRPr="001101F5">
        <w:rPr>
          <w:rFonts w:ascii="Garamond" w:hAnsi="Garamond"/>
          <w:color w:val="002060"/>
          <w:sz w:val="24"/>
          <w:szCs w:val="24"/>
        </w:rPr>
        <w:t xml:space="preserve"> </w:t>
      </w:r>
      <w:r w:rsidRPr="001101F5">
        <w:rPr>
          <w:rFonts w:ascii="Garamond" w:hAnsi="Garamond"/>
          <w:color w:val="002060"/>
          <w:sz w:val="24"/>
          <w:szCs w:val="24"/>
        </w:rPr>
        <w:t>soprattutto</w:t>
      </w:r>
      <w:r w:rsidRPr="00EB339A">
        <w:rPr>
          <w:rFonts w:ascii="Garamond" w:hAnsi="Garamond"/>
          <w:color w:val="002060"/>
          <w:sz w:val="24"/>
          <w:szCs w:val="24"/>
        </w:rPr>
        <w:t xml:space="preserve"> in concomitanza delle lavorazioni che presentano maggiori livelli di rischio.</w:t>
      </w:r>
    </w:p>
    <w:p w14:paraId="51B27FD1" w14:textId="197AEEF9" w:rsidR="00016D91" w:rsidRPr="00EB339A" w:rsidRDefault="00016D91" w:rsidP="00016D91">
      <w:pPr>
        <w:spacing w:line="360" w:lineRule="auto"/>
        <w:jc w:val="both"/>
        <w:rPr>
          <w:rFonts w:ascii="Garamond" w:hAnsi="Garamond"/>
          <w:color w:val="002060"/>
          <w:sz w:val="24"/>
          <w:szCs w:val="24"/>
        </w:rPr>
      </w:pPr>
      <w:r>
        <w:rPr>
          <w:rFonts w:ascii="Garamond" w:hAnsi="Garamond"/>
          <w:color w:val="002060"/>
          <w:sz w:val="24"/>
          <w:szCs w:val="24"/>
        </w:rPr>
        <w:t>Gli incontri dovranno essere verbalizzati con l’apposit</w:t>
      </w:r>
      <w:r w:rsidR="001101F5">
        <w:rPr>
          <w:rFonts w:ascii="Garamond" w:hAnsi="Garamond"/>
          <w:color w:val="002060"/>
          <w:sz w:val="24"/>
          <w:szCs w:val="24"/>
        </w:rPr>
        <w:t>a</w:t>
      </w:r>
      <w:r>
        <w:rPr>
          <w:rFonts w:ascii="Garamond" w:hAnsi="Garamond"/>
          <w:color w:val="002060"/>
          <w:sz w:val="24"/>
          <w:szCs w:val="24"/>
        </w:rPr>
        <w:t xml:space="preserve"> modulistica resa disponibile dal Committente e rendicontati mensilmente al CSE.</w:t>
      </w:r>
    </w:p>
    <w:p w14:paraId="271B79E5" w14:textId="53C0D0FE" w:rsidR="006A0658" w:rsidRPr="00EB339A" w:rsidRDefault="006A0658" w:rsidP="006A0658">
      <w:pPr>
        <w:spacing w:line="360" w:lineRule="auto"/>
        <w:jc w:val="both"/>
        <w:rPr>
          <w:rFonts w:ascii="Garamond" w:hAnsi="Garamond"/>
          <w:color w:val="002060"/>
          <w:sz w:val="24"/>
          <w:szCs w:val="24"/>
        </w:rPr>
      </w:pPr>
      <w:r w:rsidRPr="00EB339A">
        <w:rPr>
          <w:rFonts w:ascii="Garamond" w:hAnsi="Garamond"/>
          <w:color w:val="002060"/>
          <w:sz w:val="24"/>
          <w:szCs w:val="24"/>
        </w:rPr>
        <w:t xml:space="preserve">La Committente, il DL e il CSE hanno facoltà di partecipare in qualsiasi momento ai </w:t>
      </w:r>
      <w:r w:rsidR="00D63F0C">
        <w:rPr>
          <w:rFonts w:ascii="Garamond" w:hAnsi="Garamond"/>
          <w:color w:val="002060"/>
          <w:sz w:val="24"/>
          <w:szCs w:val="24"/>
        </w:rPr>
        <w:t>“3 minuti per la sicurezza”</w:t>
      </w:r>
      <w:r w:rsidRPr="00EB339A">
        <w:rPr>
          <w:rFonts w:ascii="Garamond" w:hAnsi="Garamond"/>
          <w:color w:val="002060"/>
          <w:sz w:val="24"/>
          <w:szCs w:val="24"/>
        </w:rPr>
        <w:t>.</w:t>
      </w:r>
    </w:p>
    <w:p w14:paraId="4C636D2E" w14:textId="442EECD3" w:rsidR="00412B67" w:rsidRDefault="006A0658" w:rsidP="00BD2240">
      <w:pPr>
        <w:spacing w:line="360" w:lineRule="auto"/>
        <w:jc w:val="both"/>
        <w:rPr>
          <w:rFonts w:ascii="Garamond" w:hAnsi="Garamond"/>
          <w:color w:val="002060"/>
          <w:sz w:val="24"/>
          <w:szCs w:val="24"/>
        </w:rPr>
      </w:pPr>
      <w:r w:rsidRPr="00EB339A">
        <w:rPr>
          <w:rFonts w:ascii="Garamond" w:hAnsi="Garamond"/>
          <w:color w:val="002060"/>
          <w:sz w:val="24"/>
          <w:szCs w:val="24"/>
        </w:rPr>
        <w:t xml:space="preserve">Il mancato svolgimento dei </w:t>
      </w:r>
      <w:r w:rsidR="00D63F0C">
        <w:rPr>
          <w:rFonts w:ascii="Garamond" w:hAnsi="Garamond"/>
          <w:color w:val="002060"/>
          <w:sz w:val="24"/>
          <w:szCs w:val="24"/>
        </w:rPr>
        <w:t>“3 minuti per la sicurezza”</w:t>
      </w:r>
      <w:r w:rsidRPr="00EB339A">
        <w:rPr>
          <w:rFonts w:ascii="Garamond" w:hAnsi="Garamond"/>
          <w:color w:val="002060"/>
          <w:sz w:val="24"/>
          <w:szCs w:val="24"/>
        </w:rPr>
        <w:t xml:space="preserve"> comporterà l’applicazione di Non Conformità previste nel presente Capitolato all’articolo “DETERRENZE ECONOMICHE PER NC PER LA SICUREZZA”. </w:t>
      </w:r>
      <w:bookmarkEnd w:id="100"/>
      <w:bookmarkEnd w:id="103"/>
    </w:p>
    <w:p w14:paraId="1F1DE850" w14:textId="77777777" w:rsidR="003D75F0" w:rsidRDefault="003D75F0" w:rsidP="004F5FC0">
      <w:pPr>
        <w:jc w:val="both"/>
        <w:rPr>
          <w:rFonts w:asciiTheme="minorHAnsi" w:eastAsiaTheme="minorHAnsi" w:hAnsiTheme="minorHAnsi" w:cstheme="minorBidi"/>
          <w:sz w:val="24"/>
          <w:szCs w:val="24"/>
        </w:rPr>
      </w:pPr>
    </w:p>
    <w:p w14:paraId="596617DB" w14:textId="77777777" w:rsidR="00AC2A68" w:rsidRDefault="00AC2A68" w:rsidP="004F5FC0">
      <w:pPr>
        <w:jc w:val="both"/>
        <w:rPr>
          <w:rFonts w:asciiTheme="minorHAnsi" w:eastAsiaTheme="minorHAnsi" w:hAnsiTheme="minorHAnsi" w:cstheme="minorBidi"/>
          <w:sz w:val="24"/>
          <w:szCs w:val="24"/>
        </w:rPr>
      </w:pPr>
    </w:p>
    <w:p w14:paraId="3CAE21BF" w14:textId="77777777" w:rsidR="00AC2A68" w:rsidRDefault="00AC2A68" w:rsidP="004F5FC0">
      <w:pPr>
        <w:jc w:val="both"/>
        <w:rPr>
          <w:rFonts w:asciiTheme="minorHAnsi" w:eastAsiaTheme="minorHAnsi" w:hAnsiTheme="minorHAnsi" w:cstheme="minorBidi"/>
          <w:sz w:val="24"/>
          <w:szCs w:val="24"/>
        </w:rPr>
      </w:pPr>
    </w:p>
    <w:p w14:paraId="7F517985" w14:textId="77777777" w:rsidR="00FE22A7" w:rsidRDefault="00FE22A7" w:rsidP="004F5FC0">
      <w:pPr>
        <w:jc w:val="both"/>
        <w:rPr>
          <w:rFonts w:asciiTheme="minorHAnsi" w:eastAsiaTheme="minorHAnsi" w:hAnsiTheme="minorHAnsi" w:cstheme="minorBidi"/>
          <w:sz w:val="24"/>
          <w:szCs w:val="24"/>
        </w:rPr>
      </w:pPr>
    </w:p>
    <w:p w14:paraId="73AFDB0D" w14:textId="77777777" w:rsidR="00FE22A7" w:rsidRDefault="00FE22A7" w:rsidP="004F5FC0">
      <w:pPr>
        <w:jc w:val="both"/>
        <w:rPr>
          <w:rFonts w:asciiTheme="minorHAnsi" w:eastAsiaTheme="minorHAnsi" w:hAnsiTheme="minorHAnsi" w:cstheme="minorBidi"/>
          <w:sz w:val="24"/>
          <w:szCs w:val="24"/>
        </w:rPr>
      </w:pPr>
    </w:p>
    <w:p w14:paraId="3C7365C1" w14:textId="77777777" w:rsidR="00FE22A7" w:rsidRDefault="00FE22A7" w:rsidP="004F5FC0">
      <w:pPr>
        <w:jc w:val="both"/>
        <w:rPr>
          <w:rFonts w:asciiTheme="minorHAnsi" w:eastAsiaTheme="minorHAnsi" w:hAnsiTheme="minorHAnsi" w:cstheme="minorBidi"/>
          <w:sz w:val="24"/>
          <w:szCs w:val="24"/>
        </w:rPr>
      </w:pPr>
    </w:p>
    <w:p w14:paraId="32136379" w14:textId="77777777" w:rsidR="00FE22A7" w:rsidRDefault="00FE22A7" w:rsidP="004F5FC0">
      <w:pPr>
        <w:jc w:val="both"/>
        <w:rPr>
          <w:rFonts w:asciiTheme="minorHAnsi" w:eastAsiaTheme="minorHAnsi" w:hAnsiTheme="minorHAnsi" w:cstheme="minorBidi"/>
          <w:sz w:val="24"/>
          <w:szCs w:val="24"/>
        </w:rPr>
      </w:pPr>
    </w:p>
    <w:p w14:paraId="2CDBE1F0" w14:textId="77777777" w:rsidR="00856FD1" w:rsidRPr="00FB0352" w:rsidRDefault="00856FD1" w:rsidP="00781A95">
      <w:pPr>
        <w:pStyle w:val="Titolo1"/>
        <w:pageBreakBefore/>
        <w:numPr>
          <w:ilvl w:val="0"/>
          <w:numId w:val="1"/>
        </w:numPr>
        <w:tabs>
          <w:tab w:val="left" w:pos="567"/>
        </w:tabs>
        <w:spacing w:line="360" w:lineRule="auto"/>
        <w:ind w:left="431" w:hanging="431"/>
        <w:jc w:val="both"/>
        <w:rPr>
          <w:rFonts w:ascii="Garamond" w:hAnsi="Garamond"/>
          <w:caps/>
          <w:color w:val="002060"/>
          <w:sz w:val="24"/>
          <w:szCs w:val="24"/>
        </w:rPr>
      </w:pPr>
      <w:bookmarkStart w:id="117" w:name="_Toc171930313"/>
      <w:r>
        <w:rPr>
          <w:rFonts w:ascii="Garamond" w:hAnsi="Garamond"/>
          <w:caps/>
          <w:color w:val="002060"/>
          <w:sz w:val="24"/>
          <w:szCs w:val="24"/>
          <w:lang w:val="it-IT"/>
        </w:rPr>
        <w:t>TERMINI PER L’ESECUZIONE DEI LAVORI</w:t>
      </w:r>
      <w:bookmarkEnd w:id="117"/>
    </w:p>
    <w:p w14:paraId="0A778AE2" w14:textId="77777777" w:rsidR="00856FD1" w:rsidRPr="007A6E14" w:rsidRDefault="00856FD1" w:rsidP="00856FD1">
      <w:pPr>
        <w:spacing w:line="360" w:lineRule="auto"/>
      </w:pPr>
      <w:bookmarkStart w:id="118" w:name="_Hlk72405244"/>
    </w:p>
    <w:p w14:paraId="2717B9A6" w14:textId="77777777" w:rsidR="00856FD1" w:rsidRPr="00FB0352" w:rsidRDefault="00856FD1" w:rsidP="00856FD1">
      <w:pPr>
        <w:pStyle w:val="Titolo2"/>
        <w:keepLines w:val="0"/>
        <w:numPr>
          <w:ilvl w:val="1"/>
          <w:numId w:val="1"/>
        </w:numPr>
        <w:spacing w:before="0" w:line="360" w:lineRule="auto"/>
        <w:ind w:left="578" w:hanging="578"/>
        <w:jc w:val="both"/>
        <w:rPr>
          <w:rFonts w:ascii="Garamond" w:hAnsi="Garamond"/>
          <w:color w:val="002060"/>
          <w:sz w:val="24"/>
          <w:szCs w:val="24"/>
        </w:rPr>
      </w:pPr>
      <w:bookmarkStart w:id="119" w:name="_Toc171930314"/>
      <w:bookmarkStart w:id="120" w:name="_Hlk72405203"/>
      <w:bookmarkEnd w:id="118"/>
      <w:r>
        <w:rPr>
          <w:rFonts w:ascii="Garamond" w:hAnsi="Garamond"/>
          <w:color w:val="002060"/>
          <w:sz w:val="24"/>
          <w:szCs w:val="24"/>
        </w:rPr>
        <w:t>CONSEGNA DEI LAVORI</w:t>
      </w:r>
      <w:bookmarkEnd w:id="119"/>
    </w:p>
    <w:p w14:paraId="10201543" w14:textId="28E6A220" w:rsidR="00E67492" w:rsidRPr="00E67492" w:rsidRDefault="00E67492" w:rsidP="00E67492">
      <w:pPr>
        <w:spacing w:line="360" w:lineRule="auto"/>
        <w:jc w:val="both"/>
        <w:rPr>
          <w:rFonts w:ascii="Garamond" w:hAnsi="Garamond" w:cstheme="majorHAnsi"/>
          <w:color w:val="002060"/>
          <w:sz w:val="24"/>
          <w:szCs w:val="24"/>
        </w:rPr>
      </w:pPr>
      <w:r w:rsidRPr="00BA58B3">
        <w:rPr>
          <w:rFonts w:ascii="Garamond" w:hAnsi="Garamond" w:cstheme="majorHAnsi"/>
          <w:color w:val="002060"/>
          <w:sz w:val="24"/>
          <w:szCs w:val="24"/>
        </w:rPr>
        <w:t>La consegna dei lavori verrà effettuata ai sensi del Codice e dei suoi allegati.</w:t>
      </w:r>
    </w:p>
    <w:p w14:paraId="5439DBF6" w14:textId="7CB9F052" w:rsidR="00781A95" w:rsidRPr="00E67492" w:rsidRDefault="00781A95" w:rsidP="00E67492">
      <w:pPr>
        <w:spacing w:line="360" w:lineRule="auto"/>
        <w:jc w:val="both"/>
        <w:rPr>
          <w:rFonts w:ascii="Garamond" w:hAnsi="Garamond"/>
          <w:color w:val="002060"/>
          <w:sz w:val="24"/>
          <w:szCs w:val="24"/>
        </w:rPr>
      </w:pPr>
      <w:r w:rsidRPr="00E67492">
        <w:rPr>
          <w:rFonts w:ascii="Garamond" w:hAnsi="Garamond"/>
          <w:color w:val="002060"/>
          <w:sz w:val="24"/>
          <w:szCs w:val="24"/>
        </w:rPr>
        <w:t>In fase di consegna, oltre alle attività previste da norma, il DL, in contraddittorio con l’</w:t>
      </w:r>
      <w:r w:rsidR="00E67492">
        <w:rPr>
          <w:rFonts w:ascii="Garamond" w:hAnsi="Garamond"/>
          <w:color w:val="002060"/>
          <w:sz w:val="24"/>
          <w:szCs w:val="24"/>
        </w:rPr>
        <w:t>Appaltatore</w:t>
      </w:r>
      <w:r w:rsidRPr="00E67492">
        <w:rPr>
          <w:rFonts w:ascii="Garamond" w:hAnsi="Garamond"/>
          <w:color w:val="002060"/>
          <w:sz w:val="24"/>
          <w:szCs w:val="24"/>
        </w:rPr>
        <w:t xml:space="preserve"> verifica:</w:t>
      </w:r>
    </w:p>
    <w:p w14:paraId="4AB85138" w14:textId="77777777" w:rsidR="00781A95" w:rsidRPr="00781A95" w:rsidRDefault="00781A95" w:rsidP="001F0D30">
      <w:pPr>
        <w:pStyle w:val="Paragrafoelenco"/>
        <w:numPr>
          <w:ilvl w:val="0"/>
          <w:numId w:val="24"/>
        </w:numPr>
        <w:spacing w:line="360" w:lineRule="auto"/>
        <w:ind w:left="284" w:hanging="284"/>
        <w:jc w:val="both"/>
        <w:rPr>
          <w:rFonts w:ascii="Garamond" w:hAnsi="Garamond"/>
          <w:color w:val="002060"/>
          <w:sz w:val="24"/>
          <w:szCs w:val="24"/>
        </w:rPr>
      </w:pPr>
      <w:r w:rsidRPr="00781A95">
        <w:rPr>
          <w:rFonts w:ascii="Garamond" w:hAnsi="Garamond"/>
          <w:color w:val="002060"/>
          <w:sz w:val="24"/>
          <w:szCs w:val="24"/>
        </w:rPr>
        <w:t>l’accessibilità delle aree e degli immobili interessati dai lavori secondo le indicazioni progettuali;</w:t>
      </w:r>
    </w:p>
    <w:p w14:paraId="23F80FE9" w14:textId="6E3FCC88" w:rsidR="00875F89" w:rsidRPr="00EC680E" w:rsidRDefault="00875F89" w:rsidP="00EC680E">
      <w:pPr>
        <w:pStyle w:val="Paragrafoelenco"/>
        <w:numPr>
          <w:ilvl w:val="0"/>
          <w:numId w:val="24"/>
        </w:numPr>
        <w:spacing w:line="360" w:lineRule="auto"/>
        <w:ind w:left="284" w:hanging="284"/>
        <w:jc w:val="both"/>
        <w:rPr>
          <w:rFonts w:ascii="Garamond" w:hAnsi="Garamond"/>
          <w:color w:val="002060"/>
          <w:sz w:val="24"/>
          <w:szCs w:val="24"/>
        </w:rPr>
      </w:pPr>
      <w:r w:rsidRPr="00EC680E">
        <w:rPr>
          <w:rFonts w:ascii="Garamond" w:hAnsi="Garamond"/>
          <w:color w:val="002060"/>
          <w:sz w:val="24"/>
          <w:szCs w:val="24"/>
        </w:rPr>
        <w:t>l’assenza di rifiuti superficiali, materiali vari e di baraccamenti abusivi nelle aree oggetto di consegna; in caso contrario, l’Appaltatore, quale detentore, si obbliga alla immediata gestione degli stessi nei tempi e modi di legge, previa condivisione con il Committente e la Direzione Lavori delle relative modalità operative;</w:t>
      </w:r>
    </w:p>
    <w:p w14:paraId="1C10BDEB" w14:textId="59B04D6B" w:rsidR="00781A95" w:rsidRPr="000C32F8" w:rsidRDefault="00082744" w:rsidP="000C32F8">
      <w:pPr>
        <w:pStyle w:val="Paragrafoelenco"/>
        <w:numPr>
          <w:ilvl w:val="0"/>
          <w:numId w:val="24"/>
        </w:numPr>
        <w:spacing w:line="360" w:lineRule="auto"/>
        <w:ind w:left="284" w:hanging="284"/>
        <w:jc w:val="both"/>
        <w:rPr>
          <w:rFonts w:ascii="Garamond" w:hAnsi="Garamond"/>
          <w:color w:val="002060"/>
          <w:sz w:val="24"/>
          <w:szCs w:val="24"/>
        </w:rPr>
      </w:pPr>
      <w:r w:rsidRPr="000C32F8">
        <w:rPr>
          <w:rFonts w:ascii="Garamond" w:hAnsi="Garamond"/>
          <w:color w:val="002060"/>
          <w:sz w:val="24"/>
          <w:szCs w:val="24"/>
        </w:rPr>
        <w:t xml:space="preserve">lo stato dei luoghi </w:t>
      </w:r>
      <w:r w:rsidR="007D6DE6" w:rsidRPr="000C32F8">
        <w:rPr>
          <w:rFonts w:ascii="Garamond" w:hAnsi="Garamond"/>
          <w:color w:val="002060"/>
          <w:sz w:val="24"/>
          <w:szCs w:val="24"/>
        </w:rPr>
        <w:t xml:space="preserve">in relazione a impianti, segnaletica, e regimazione idraulica di piattaforma esistenti con particolare riferimento alle attività </w:t>
      </w:r>
      <w:r w:rsidR="003C7940" w:rsidRPr="000C32F8">
        <w:rPr>
          <w:rFonts w:ascii="Garamond" w:hAnsi="Garamond"/>
          <w:color w:val="002060"/>
          <w:sz w:val="24"/>
          <w:szCs w:val="24"/>
        </w:rPr>
        <w:t xml:space="preserve">eventualmente </w:t>
      </w:r>
      <w:r w:rsidR="007D6DE6" w:rsidRPr="000C32F8">
        <w:rPr>
          <w:rFonts w:ascii="Garamond" w:hAnsi="Garamond"/>
          <w:color w:val="002060"/>
          <w:sz w:val="24"/>
          <w:szCs w:val="24"/>
        </w:rPr>
        <w:t>previste in galleria</w:t>
      </w:r>
      <w:r w:rsidR="00781A95" w:rsidRPr="000C32F8">
        <w:rPr>
          <w:rFonts w:ascii="Garamond" w:hAnsi="Garamond"/>
          <w:color w:val="002060"/>
          <w:sz w:val="24"/>
          <w:szCs w:val="24"/>
        </w:rPr>
        <w:t>.</w:t>
      </w:r>
    </w:p>
    <w:p w14:paraId="49529B6A" w14:textId="04457739" w:rsidR="00781A95" w:rsidRDefault="00EB1377" w:rsidP="00781A95">
      <w:pPr>
        <w:spacing w:line="360" w:lineRule="auto"/>
        <w:jc w:val="both"/>
        <w:rPr>
          <w:rFonts w:ascii="Garamond" w:hAnsi="Garamond"/>
          <w:color w:val="002060"/>
          <w:sz w:val="24"/>
          <w:szCs w:val="24"/>
        </w:rPr>
      </w:pPr>
      <w:r w:rsidRPr="006C5D70">
        <w:rPr>
          <w:rFonts w:ascii="Garamond" w:hAnsi="Garamond"/>
          <w:color w:val="002060"/>
          <w:sz w:val="24"/>
          <w:szCs w:val="24"/>
        </w:rPr>
        <w:t>All’atto della consegna il processo verbale deve contenere la dichiarazione che l’area su cui devono eseguirsi i lavori è libera da persone e cose e, in ogni caso, che lo stato attuale è tale da non impedire l’avvio e la prosecuzione dei lavori e che</w:t>
      </w:r>
      <w:r w:rsidR="00781A95" w:rsidRPr="006C5D70">
        <w:rPr>
          <w:rFonts w:ascii="Garamond" w:hAnsi="Garamond"/>
          <w:color w:val="002060"/>
          <w:sz w:val="24"/>
          <w:szCs w:val="24"/>
        </w:rPr>
        <w:t xml:space="preserve"> l’</w:t>
      </w:r>
      <w:r w:rsidR="00E67492">
        <w:rPr>
          <w:rFonts w:ascii="Garamond" w:hAnsi="Garamond"/>
          <w:color w:val="002060"/>
          <w:sz w:val="24"/>
          <w:szCs w:val="24"/>
        </w:rPr>
        <w:t>Appaltatore</w:t>
      </w:r>
      <w:r w:rsidR="00781A95" w:rsidRPr="00566B77">
        <w:rPr>
          <w:rFonts w:ascii="Garamond" w:hAnsi="Garamond"/>
          <w:color w:val="002060"/>
          <w:sz w:val="24"/>
          <w:szCs w:val="24"/>
        </w:rPr>
        <w:t xml:space="preserve"> conferma di avere preso conoscenza dei rischi di qualsiasi natura presenti nell</w:t>
      </w:r>
      <w:r w:rsidR="008225A3">
        <w:rPr>
          <w:rFonts w:ascii="Garamond" w:hAnsi="Garamond"/>
          <w:color w:val="002060"/>
          <w:sz w:val="24"/>
          <w:szCs w:val="24"/>
        </w:rPr>
        <w:t>’</w:t>
      </w:r>
      <w:r w:rsidR="00781A95" w:rsidRPr="00566B77">
        <w:rPr>
          <w:rFonts w:ascii="Garamond" w:hAnsi="Garamond"/>
          <w:color w:val="002060"/>
          <w:sz w:val="24"/>
          <w:szCs w:val="24"/>
        </w:rPr>
        <w:t>area di lavoro al fine di adottare tutti i necessari e prescritti provvedimenti per la prevenzione degli infortuni e per la tutela dei lavoratori. Di ciò si dà atto nel verbale di consegna dei Lavori.</w:t>
      </w:r>
    </w:p>
    <w:p w14:paraId="01211072" w14:textId="3E40B28D" w:rsidR="0057637A" w:rsidRPr="00C22444" w:rsidRDefault="008225A3" w:rsidP="0057637A">
      <w:pPr>
        <w:pStyle w:val="puntato"/>
        <w:suppressAutoHyphens w:val="0"/>
        <w:spacing w:after="0" w:line="360" w:lineRule="auto"/>
        <w:rPr>
          <w:rFonts w:ascii="Garamond" w:hAnsi="Garamond"/>
          <w:color w:val="002060"/>
          <w:szCs w:val="24"/>
        </w:rPr>
      </w:pPr>
      <w:r>
        <w:rPr>
          <w:rFonts w:ascii="Garamond" w:hAnsi="Garamond"/>
          <w:color w:val="002060"/>
          <w:szCs w:val="24"/>
        </w:rPr>
        <w:t xml:space="preserve">La consegna dei lavori è notificata con apposito verbale sottoscritto contestualmente dal Direttore dei </w:t>
      </w:r>
      <w:r w:rsidRPr="00AA0C08">
        <w:rPr>
          <w:rFonts w:ascii="Garamond" w:hAnsi="Garamond"/>
          <w:color w:val="002060"/>
          <w:szCs w:val="24"/>
        </w:rPr>
        <w:t>lavori e dall’</w:t>
      </w:r>
      <w:r w:rsidR="00E67492" w:rsidRPr="00AA0C08">
        <w:rPr>
          <w:rFonts w:ascii="Garamond" w:hAnsi="Garamond"/>
          <w:color w:val="002060"/>
          <w:szCs w:val="24"/>
        </w:rPr>
        <w:t>Appaltatore</w:t>
      </w:r>
      <w:r w:rsidRPr="00AA0C08">
        <w:rPr>
          <w:rFonts w:ascii="Garamond" w:hAnsi="Garamond"/>
          <w:color w:val="002060"/>
          <w:szCs w:val="24"/>
        </w:rPr>
        <w:t xml:space="preserve"> all’esito delle operazioni di consegna. Da tale data</w:t>
      </w:r>
      <w:r w:rsidR="00B92553" w:rsidRPr="00AA0C08">
        <w:rPr>
          <w:rFonts w:ascii="Garamond" w:hAnsi="Garamond"/>
          <w:color w:val="002060"/>
          <w:szCs w:val="24"/>
        </w:rPr>
        <w:t xml:space="preserve"> di notifica</w:t>
      </w:r>
      <w:r w:rsidRPr="00AA0C08">
        <w:rPr>
          <w:rFonts w:ascii="Garamond" w:hAnsi="Garamond"/>
          <w:color w:val="002060"/>
          <w:szCs w:val="24"/>
        </w:rPr>
        <w:t>, l’</w:t>
      </w:r>
      <w:r w:rsidR="00E67492" w:rsidRPr="00AA0C08">
        <w:rPr>
          <w:rFonts w:ascii="Garamond" w:hAnsi="Garamond"/>
          <w:color w:val="002060"/>
          <w:szCs w:val="24"/>
        </w:rPr>
        <w:t>Appaltatore</w:t>
      </w:r>
      <w:r w:rsidRPr="00AA0C08">
        <w:rPr>
          <w:rFonts w:ascii="Garamond" w:hAnsi="Garamond"/>
          <w:color w:val="002060"/>
          <w:szCs w:val="24"/>
        </w:rPr>
        <w:t xml:space="preserve"> è tenuto a dare avvio alle attività </w:t>
      </w:r>
      <w:r w:rsidR="0057637A" w:rsidRPr="00AA0C08">
        <w:rPr>
          <w:rFonts w:ascii="Garamond" w:hAnsi="Garamond"/>
          <w:color w:val="002060"/>
          <w:szCs w:val="24"/>
        </w:rPr>
        <w:t>entro 5 giorni naturali e consecutivi</w:t>
      </w:r>
      <w:r w:rsidR="00A4585D" w:rsidRPr="00AA0C08">
        <w:rPr>
          <w:rFonts w:ascii="Garamond" w:hAnsi="Garamond"/>
          <w:color w:val="002060"/>
          <w:szCs w:val="24"/>
        </w:rPr>
        <w:t xml:space="preserve"> </w:t>
      </w:r>
      <w:r w:rsidR="00A4585D" w:rsidRPr="00EC680E">
        <w:rPr>
          <w:rFonts w:ascii="Garamond" w:hAnsi="Garamond"/>
          <w:color w:val="002060"/>
          <w:szCs w:val="24"/>
        </w:rPr>
        <w:t>pena l’applicazione delle penali di 150,00 €/gg</w:t>
      </w:r>
      <w:r w:rsidR="00F53F8F" w:rsidRPr="00AA0C08">
        <w:rPr>
          <w:rFonts w:ascii="Garamond" w:hAnsi="Garamond"/>
          <w:color w:val="002060"/>
          <w:szCs w:val="24"/>
        </w:rPr>
        <w:t>.</w:t>
      </w:r>
    </w:p>
    <w:p w14:paraId="6C809E35" w14:textId="3141588F" w:rsidR="00781A95" w:rsidRPr="0023759A" w:rsidRDefault="00781A95" w:rsidP="00781A95">
      <w:pPr>
        <w:spacing w:line="360" w:lineRule="auto"/>
        <w:jc w:val="both"/>
        <w:rPr>
          <w:rFonts w:ascii="Garamond" w:hAnsi="Garamond"/>
          <w:color w:val="002060"/>
          <w:sz w:val="24"/>
          <w:szCs w:val="24"/>
        </w:rPr>
      </w:pPr>
      <w:r w:rsidRPr="00AE021D">
        <w:rPr>
          <w:rFonts w:ascii="Garamond" w:hAnsi="Garamond"/>
          <w:color w:val="002060"/>
          <w:sz w:val="24"/>
          <w:szCs w:val="24"/>
        </w:rPr>
        <w:t xml:space="preserve">La consegna dei lavori può farsi in più volte con successivi verbali di consegna parziale; in caso di urgenza, </w:t>
      </w:r>
      <w:r w:rsidR="008204CD" w:rsidRPr="00AE021D">
        <w:rPr>
          <w:rFonts w:ascii="Garamond" w:hAnsi="Garamond"/>
          <w:color w:val="002060"/>
          <w:sz w:val="24"/>
          <w:szCs w:val="24"/>
        </w:rPr>
        <w:t>l’</w:t>
      </w:r>
      <w:r w:rsidR="00E67492">
        <w:rPr>
          <w:rFonts w:ascii="Garamond" w:hAnsi="Garamond"/>
          <w:color w:val="002060"/>
          <w:sz w:val="24"/>
          <w:szCs w:val="24"/>
        </w:rPr>
        <w:t>Appaltatore</w:t>
      </w:r>
      <w:r w:rsidR="008204CD" w:rsidRPr="00AE021D">
        <w:rPr>
          <w:rFonts w:ascii="Garamond" w:hAnsi="Garamond"/>
          <w:color w:val="002060"/>
          <w:sz w:val="24"/>
          <w:szCs w:val="24"/>
        </w:rPr>
        <w:t xml:space="preserve"> comincerà</w:t>
      </w:r>
      <w:r w:rsidRPr="00AE021D">
        <w:rPr>
          <w:rFonts w:ascii="Garamond" w:hAnsi="Garamond"/>
          <w:color w:val="002060"/>
          <w:sz w:val="24"/>
          <w:szCs w:val="24"/>
        </w:rPr>
        <w:t xml:space="preserve"> i lavori per le sole parti già consegnate. La data di consegna a tutti gli effetti di legge sarà quella dell</w:t>
      </w:r>
      <w:r w:rsidR="008225A3" w:rsidRPr="00AE021D">
        <w:rPr>
          <w:rFonts w:ascii="Garamond" w:hAnsi="Garamond"/>
          <w:color w:val="002060"/>
          <w:sz w:val="24"/>
          <w:szCs w:val="24"/>
        </w:rPr>
        <w:t>’</w:t>
      </w:r>
      <w:r w:rsidRPr="00AE021D">
        <w:rPr>
          <w:rFonts w:ascii="Garamond" w:hAnsi="Garamond"/>
          <w:color w:val="002060"/>
          <w:sz w:val="24"/>
          <w:szCs w:val="24"/>
        </w:rPr>
        <w:t>ultimo verbale di consegna parziale.</w:t>
      </w:r>
      <w:r w:rsidR="008E258F" w:rsidRPr="00C22444">
        <w:rPr>
          <w:rFonts w:ascii="Garamond" w:hAnsi="Garamond"/>
          <w:color w:val="FF0000"/>
          <w:sz w:val="24"/>
          <w:szCs w:val="24"/>
        </w:rPr>
        <w:t xml:space="preserve"> </w:t>
      </w:r>
    </w:p>
    <w:p w14:paraId="1D424B52" w14:textId="77777777" w:rsidR="00797FF2" w:rsidRPr="00DF37AD" w:rsidRDefault="00797FF2" w:rsidP="00FE22A7">
      <w:pPr>
        <w:spacing w:line="360" w:lineRule="auto"/>
        <w:jc w:val="both"/>
        <w:rPr>
          <w:rFonts w:ascii="Garamond" w:hAnsi="Garamond"/>
          <w:color w:val="002060"/>
          <w:sz w:val="24"/>
          <w:szCs w:val="24"/>
        </w:rPr>
      </w:pPr>
    </w:p>
    <w:p w14:paraId="135055BE" w14:textId="3184243C" w:rsidR="00AC57B7" w:rsidRPr="00AE021D" w:rsidRDefault="00856FD1" w:rsidP="007D67BB">
      <w:pPr>
        <w:pStyle w:val="Titolo2"/>
        <w:keepLines w:val="0"/>
        <w:numPr>
          <w:ilvl w:val="1"/>
          <w:numId w:val="1"/>
        </w:numPr>
        <w:spacing w:before="0" w:line="360" w:lineRule="auto"/>
        <w:ind w:left="578" w:hanging="578"/>
        <w:jc w:val="both"/>
        <w:rPr>
          <w:rFonts w:ascii="Garamond" w:hAnsi="Garamond"/>
          <w:color w:val="002060"/>
          <w:sz w:val="24"/>
          <w:szCs w:val="24"/>
        </w:rPr>
      </w:pPr>
      <w:bookmarkStart w:id="121" w:name="_Toc171930315"/>
      <w:r w:rsidRPr="00AE021D">
        <w:rPr>
          <w:rFonts w:ascii="Garamond" w:hAnsi="Garamond"/>
          <w:color w:val="002060"/>
          <w:sz w:val="24"/>
          <w:szCs w:val="24"/>
        </w:rPr>
        <w:t>PROGRAMMAZIONE DEI LAVORI</w:t>
      </w:r>
      <w:bookmarkEnd w:id="121"/>
    </w:p>
    <w:p w14:paraId="7586121F" w14:textId="32EF4423" w:rsidR="006A0658" w:rsidRPr="008F52F5" w:rsidRDefault="006A0658" w:rsidP="006A0658">
      <w:pPr>
        <w:autoSpaceDE w:val="0"/>
        <w:autoSpaceDN w:val="0"/>
        <w:adjustRightInd w:val="0"/>
        <w:spacing w:line="360" w:lineRule="auto"/>
        <w:jc w:val="both"/>
        <w:rPr>
          <w:rFonts w:ascii="Garamond" w:hAnsi="Garamond"/>
          <w:color w:val="002060"/>
          <w:sz w:val="24"/>
          <w:szCs w:val="24"/>
        </w:rPr>
      </w:pPr>
      <w:bookmarkStart w:id="122" w:name="_Hlk61517754"/>
      <w:r w:rsidRPr="00E74EAF">
        <w:rPr>
          <w:rFonts w:ascii="Garamond" w:hAnsi="Garamond" w:cs="Garamond"/>
          <w:b/>
          <w:color w:val="002060"/>
          <w:sz w:val="24"/>
          <w:szCs w:val="24"/>
        </w:rPr>
        <w:t>Entro i tempi indicati nei singoli contratti attuativi, e comunque prima della consegna dei lavori,</w:t>
      </w:r>
      <w:r w:rsidRPr="0038436E">
        <w:rPr>
          <w:rFonts w:ascii="Garamond" w:hAnsi="Garamond" w:cs="Garamond"/>
          <w:b/>
          <w:color w:val="002060"/>
          <w:sz w:val="24"/>
          <w:szCs w:val="24"/>
        </w:rPr>
        <w:t xml:space="preserve"> </w:t>
      </w:r>
      <w:r w:rsidRPr="009F16EC">
        <w:rPr>
          <w:rFonts w:ascii="Garamond" w:hAnsi="Garamond" w:cs="Garamond"/>
          <w:color w:val="002060"/>
          <w:sz w:val="24"/>
          <w:szCs w:val="24"/>
        </w:rPr>
        <w:t>l’</w:t>
      </w:r>
      <w:r w:rsidR="00E67492">
        <w:rPr>
          <w:rFonts w:ascii="Garamond" w:hAnsi="Garamond" w:cs="Garamond"/>
          <w:color w:val="002060"/>
          <w:sz w:val="24"/>
          <w:szCs w:val="24"/>
        </w:rPr>
        <w:t>Appaltatore</w:t>
      </w:r>
      <w:r w:rsidRPr="009F16EC">
        <w:rPr>
          <w:rFonts w:ascii="Garamond" w:hAnsi="Garamond" w:cs="Garamond"/>
          <w:color w:val="002060"/>
          <w:sz w:val="24"/>
          <w:szCs w:val="24"/>
        </w:rPr>
        <w:t xml:space="preserve"> deve sottoporre all’approvazione del DL il Programma di Esecuzione dei Lavori (di seguito Programma Operativo di Dettaglio dei Lavori – POD Lavori), in coerenza </w:t>
      </w:r>
      <w:r w:rsidRPr="008F52F5">
        <w:rPr>
          <w:rFonts w:ascii="Garamond" w:hAnsi="Garamond"/>
          <w:color w:val="002060"/>
          <w:sz w:val="24"/>
          <w:szCs w:val="24"/>
        </w:rPr>
        <w:t>con le obbligazioni contrattuali.</w:t>
      </w:r>
    </w:p>
    <w:p w14:paraId="337226B3" w14:textId="2015B28E" w:rsidR="006A0658" w:rsidRDefault="006A0658" w:rsidP="006A0658">
      <w:pPr>
        <w:autoSpaceDE w:val="0"/>
        <w:autoSpaceDN w:val="0"/>
        <w:adjustRightInd w:val="0"/>
        <w:spacing w:line="360" w:lineRule="auto"/>
        <w:jc w:val="both"/>
        <w:rPr>
          <w:rFonts w:ascii="Garamond" w:hAnsi="Garamond" w:cs="Garamond"/>
          <w:color w:val="002060"/>
          <w:sz w:val="24"/>
          <w:szCs w:val="24"/>
        </w:rPr>
      </w:pPr>
      <w:r w:rsidRPr="00604E48">
        <w:rPr>
          <w:rFonts w:ascii="Garamond" w:hAnsi="Garamond" w:cs="Garamond"/>
          <w:color w:val="002060"/>
          <w:sz w:val="24"/>
          <w:szCs w:val="24"/>
        </w:rPr>
        <w:t>L’</w:t>
      </w:r>
      <w:r w:rsidR="00E67492">
        <w:rPr>
          <w:rFonts w:ascii="Garamond" w:hAnsi="Garamond" w:cs="Garamond"/>
          <w:color w:val="002060"/>
          <w:sz w:val="24"/>
          <w:szCs w:val="24"/>
        </w:rPr>
        <w:t>Appaltatore</w:t>
      </w:r>
      <w:r w:rsidRPr="00604E48">
        <w:rPr>
          <w:rFonts w:ascii="Garamond" w:hAnsi="Garamond" w:cs="Garamond"/>
          <w:color w:val="002060"/>
          <w:sz w:val="24"/>
          <w:szCs w:val="24"/>
        </w:rPr>
        <w:t xml:space="preserve"> deve sviluppare il POD Lavori </w:t>
      </w:r>
      <w:r w:rsidRPr="00E76E6D">
        <w:rPr>
          <w:rFonts w:ascii="Garamond" w:hAnsi="Garamond"/>
          <w:color w:val="002060"/>
          <w:sz w:val="24"/>
          <w:szCs w:val="24"/>
        </w:rPr>
        <w:t xml:space="preserve">fino </w:t>
      </w:r>
      <w:r w:rsidRPr="00254321">
        <w:rPr>
          <w:rFonts w:ascii="Garamond" w:hAnsi="Garamond" w:cs="Garamond"/>
          <w:color w:val="002060"/>
          <w:sz w:val="24"/>
          <w:szCs w:val="24"/>
        </w:rPr>
        <w:t xml:space="preserve">al livello </w:t>
      </w:r>
      <w:r w:rsidRPr="004A3F0C">
        <w:rPr>
          <w:rFonts w:ascii="Garamond" w:hAnsi="Garamond" w:cs="Garamond"/>
          <w:color w:val="002060"/>
          <w:sz w:val="24"/>
          <w:szCs w:val="24"/>
        </w:rPr>
        <w:t>della WBS.</w:t>
      </w:r>
      <w:r w:rsidR="00082744">
        <w:rPr>
          <w:rFonts w:ascii="Garamond" w:hAnsi="Garamond" w:cs="Garamond"/>
          <w:color w:val="002060"/>
          <w:sz w:val="24"/>
          <w:szCs w:val="24"/>
        </w:rPr>
        <w:t xml:space="preserve"> </w:t>
      </w:r>
    </w:p>
    <w:p w14:paraId="187AE0B8" w14:textId="7B6FC221" w:rsidR="00B0076A" w:rsidRPr="007D19BD" w:rsidRDefault="00B0076A" w:rsidP="00B0076A">
      <w:pPr>
        <w:autoSpaceDE w:val="0"/>
        <w:autoSpaceDN w:val="0"/>
        <w:adjustRightInd w:val="0"/>
        <w:spacing w:line="360" w:lineRule="auto"/>
        <w:jc w:val="both"/>
        <w:rPr>
          <w:rFonts w:ascii="Garamond" w:hAnsi="Garamond"/>
          <w:color w:val="002060"/>
          <w:sz w:val="24"/>
          <w:szCs w:val="24"/>
        </w:rPr>
      </w:pPr>
      <w:r w:rsidRPr="007D19BD">
        <w:rPr>
          <w:rFonts w:ascii="Garamond" w:hAnsi="Garamond"/>
          <w:color w:val="002060"/>
          <w:sz w:val="24"/>
          <w:szCs w:val="24"/>
        </w:rPr>
        <w:t>L’</w:t>
      </w:r>
      <w:r w:rsidR="00E67492">
        <w:rPr>
          <w:rFonts w:ascii="Garamond" w:hAnsi="Garamond"/>
          <w:color w:val="002060"/>
          <w:sz w:val="24"/>
          <w:szCs w:val="24"/>
        </w:rPr>
        <w:t>Appaltatore</w:t>
      </w:r>
      <w:r w:rsidRPr="007D19BD">
        <w:rPr>
          <w:rFonts w:ascii="Garamond" w:hAnsi="Garamond"/>
          <w:color w:val="002060"/>
          <w:sz w:val="24"/>
          <w:szCs w:val="24"/>
        </w:rPr>
        <w:t xml:space="preserve"> dovrà altresì tenere conto, nella rielaborazione del programma lavori:</w:t>
      </w:r>
    </w:p>
    <w:p w14:paraId="3D0BB0A9" w14:textId="77777777" w:rsidR="00B0076A" w:rsidRPr="007D19BD" w:rsidRDefault="00B0076A" w:rsidP="00B0076A">
      <w:pPr>
        <w:numPr>
          <w:ilvl w:val="0"/>
          <w:numId w:val="28"/>
        </w:numPr>
        <w:autoSpaceDE w:val="0"/>
        <w:autoSpaceDN w:val="0"/>
        <w:adjustRightInd w:val="0"/>
        <w:spacing w:line="360" w:lineRule="auto"/>
        <w:jc w:val="both"/>
        <w:rPr>
          <w:rFonts w:ascii="Garamond" w:hAnsi="Garamond"/>
          <w:color w:val="002060"/>
          <w:sz w:val="24"/>
          <w:szCs w:val="24"/>
        </w:rPr>
      </w:pPr>
      <w:r w:rsidRPr="007D19BD">
        <w:rPr>
          <w:rFonts w:ascii="Garamond" w:hAnsi="Garamond"/>
          <w:color w:val="002060"/>
          <w:sz w:val="24"/>
          <w:szCs w:val="24"/>
        </w:rPr>
        <w:t>delle condizioni dell’accesso al cantiere come descritte nel progetto esecutivo;</w:t>
      </w:r>
    </w:p>
    <w:p w14:paraId="0485179E" w14:textId="77777777" w:rsidR="00B0076A" w:rsidRPr="007D19BD" w:rsidRDefault="00B0076A" w:rsidP="00B0076A">
      <w:pPr>
        <w:numPr>
          <w:ilvl w:val="0"/>
          <w:numId w:val="28"/>
        </w:numPr>
        <w:autoSpaceDE w:val="0"/>
        <w:autoSpaceDN w:val="0"/>
        <w:adjustRightInd w:val="0"/>
        <w:spacing w:line="360" w:lineRule="auto"/>
        <w:jc w:val="both"/>
        <w:rPr>
          <w:rFonts w:ascii="Garamond" w:hAnsi="Garamond"/>
          <w:color w:val="002060"/>
          <w:sz w:val="24"/>
          <w:szCs w:val="24"/>
        </w:rPr>
      </w:pPr>
      <w:r w:rsidRPr="007D19BD">
        <w:rPr>
          <w:rFonts w:ascii="Garamond" w:hAnsi="Garamond"/>
          <w:color w:val="002060"/>
          <w:sz w:val="24"/>
          <w:szCs w:val="24"/>
        </w:rPr>
        <w:t>delle interferenze indicate nel Capitolato Speciale d’Appalto;</w:t>
      </w:r>
    </w:p>
    <w:p w14:paraId="00E7C22C" w14:textId="77777777" w:rsidR="00B0076A" w:rsidRPr="007D19BD" w:rsidRDefault="00B0076A" w:rsidP="00B0076A">
      <w:pPr>
        <w:numPr>
          <w:ilvl w:val="0"/>
          <w:numId w:val="28"/>
        </w:numPr>
        <w:autoSpaceDE w:val="0"/>
        <w:autoSpaceDN w:val="0"/>
        <w:adjustRightInd w:val="0"/>
        <w:spacing w:line="360" w:lineRule="auto"/>
        <w:jc w:val="both"/>
        <w:rPr>
          <w:rFonts w:ascii="Garamond" w:hAnsi="Garamond"/>
          <w:color w:val="002060"/>
          <w:sz w:val="24"/>
          <w:szCs w:val="24"/>
        </w:rPr>
      </w:pPr>
      <w:r w:rsidRPr="007D19BD">
        <w:rPr>
          <w:rFonts w:ascii="Garamond" w:hAnsi="Garamond"/>
          <w:color w:val="002060"/>
          <w:sz w:val="24"/>
          <w:szCs w:val="24"/>
        </w:rPr>
        <w:t>delle priorità e dei vincoli indicati nel Capitolato Speciale d’Appalto e degli altri elaborati progettuali;</w:t>
      </w:r>
    </w:p>
    <w:p w14:paraId="5610C72F" w14:textId="77777777" w:rsidR="00B0076A" w:rsidRPr="007D19BD" w:rsidRDefault="00B0076A" w:rsidP="00B0076A">
      <w:pPr>
        <w:numPr>
          <w:ilvl w:val="0"/>
          <w:numId w:val="28"/>
        </w:numPr>
        <w:autoSpaceDE w:val="0"/>
        <w:autoSpaceDN w:val="0"/>
        <w:adjustRightInd w:val="0"/>
        <w:spacing w:line="360" w:lineRule="auto"/>
        <w:jc w:val="both"/>
        <w:rPr>
          <w:rFonts w:ascii="Garamond" w:hAnsi="Garamond"/>
          <w:color w:val="002060"/>
          <w:sz w:val="24"/>
          <w:szCs w:val="24"/>
        </w:rPr>
      </w:pPr>
      <w:r w:rsidRPr="007D19BD">
        <w:rPr>
          <w:rFonts w:ascii="Garamond" w:hAnsi="Garamond"/>
          <w:color w:val="002060"/>
          <w:sz w:val="24"/>
          <w:szCs w:val="24"/>
        </w:rPr>
        <w:t>delle eventuali modalità, consequenzialità e difficoltà di esecuzione di alcuni lavori in relazione alla specificità dell’intervento e al periodo stagionale in cui vanno a ricadere;</w:t>
      </w:r>
    </w:p>
    <w:p w14:paraId="5CB62E90" w14:textId="77777777" w:rsidR="00B0076A" w:rsidRPr="007D19BD" w:rsidRDefault="00B0076A" w:rsidP="00B0076A">
      <w:pPr>
        <w:numPr>
          <w:ilvl w:val="0"/>
          <w:numId w:val="28"/>
        </w:numPr>
        <w:autoSpaceDE w:val="0"/>
        <w:autoSpaceDN w:val="0"/>
        <w:adjustRightInd w:val="0"/>
        <w:spacing w:line="360" w:lineRule="auto"/>
        <w:jc w:val="both"/>
        <w:rPr>
          <w:rFonts w:ascii="Garamond" w:hAnsi="Garamond"/>
          <w:color w:val="002060"/>
          <w:sz w:val="24"/>
          <w:szCs w:val="24"/>
        </w:rPr>
      </w:pPr>
      <w:r w:rsidRPr="007D19BD">
        <w:rPr>
          <w:rFonts w:ascii="Garamond" w:hAnsi="Garamond"/>
          <w:color w:val="002060"/>
          <w:sz w:val="24"/>
          <w:szCs w:val="24"/>
        </w:rPr>
        <w:t>dei periodi di esodo, per i quali la Direzione di Tronco non prevede la possibilità di interrompere / ridurre le carreggiate, nonché di tutti gli altri specifici obblighi per l’utilizzo dei varchi autostradali e le movimentazioni dei mezzi di cantiere;</w:t>
      </w:r>
    </w:p>
    <w:p w14:paraId="54254378" w14:textId="530EA942" w:rsidR="00B0076A" w:rsidRDefault="00B0076A" w:rsidP="00B0076A">
      <w:pPr>
        <w:numPr>
          <w:ilvl w:val="0"/>
          <w:numId w:val="28"/>
        </w:numPr>
        <w:autoSpaceDE w:val="0"/>
        <w:autoSpaceDN w:val="0"/>
        <w:adjustRightInd w:val="0"/>
        <w:spacing w:line="360" w:lineRule="auto"/>
        <w:jc w:val="both"/>
        <w:rPr>
          <w:rFonts w:ascii="Garamond" w:hAnsi="Garamond"/>
          <w:color w:val="002060"/>
          <w:sz w:val="24"/>
          <w:szCs w:val="24"/>
        </w:rPr>
      </w:pPr>
      <w:r w:rsidRPr="007D19BD">
        <w:rPr>
          <w:rFonts w:ascii="Garamond" w:hAnsi="Garamond"/>
          <w:color w:val="002060"/>
          <w:sz w:val="24"/>
          <w:szCs w:val="24"/>
        </w:rPr>
        <w:t>delle eventuali sovrapposizioni e condivisioni delle aree di cantiere con altri eventuali lotti operativi</w:t>
      </w:r>
      <w:r w:rsidR="00C768B6">
        <w:rPr>
          <w:rFonts w:ascii="Garamond" w:hAnsi="Garamond"/>
          <w:color w:val="002060"/>
          <w:sz w:val="24"/>
          <w:szCs w:val="24"/>
        </w:rPr>
        <w:t>;</w:t>
      </w:r>
    </w:p>
    <w:p w14:paraId="039CCBF8" w14:textId="77777777" w:rsidR="00C768B6" w:rsidRPr="00EC680E" w:rsidRDefault="00C768B6" w:rsidP="00EC680E">
      <w:pPr>
        <w:numPr>
          <w:ilvl w:val="0"/>
          <w:numId w:val="28"/>
        </w:numPr>
        <w:autoSpaceDE w:val="0"/>
        <w:autoSpaceDN w:val="0"/>
        <w:adjustRightInd w:val="0"/>
        <w:spacing w:line="360" w:lineRule="auto"/>
        <w:jc w:val="both"/>
        <w:rPr>
          <w:rFonts w:ascii="Garamond" w:hAnsi="Garamond"/>
          <w:color w:val="002060"/>
          <w:sz w:val="24"/>
          <w:szCs w:val="24"/>
        </w:rPr>
      </w:pPr>
      <w:r w:rsidRPr="00EC680E">
        <w:rPr>
          <w:rFonts w:ascii="Garamond" w:hAnsi="Garamond"/>
          <w:color w:val="002060"/>
          <w:sz w:val="24"/>
          <w:szCs w:val="24"/>
        </w:rPr>
        <w:t>degli eventuali vincoli temporali e/o stagionali imposti dalle autorizzazioni;</w:t>
      </w:r>
    </w:p>
    <w:p w14:paraId="362A6EEE" w14:textId="42693A83" w:rsidR="00C768B6" w:rsidRPr="00EC680E" w:rsidRDefault="00C768B6" w:rsidP="00C768B6">
      <w:pPr>
        <w:numPr>
          <w:ilvl w:val="0"/>
          <w:numId w:val="28"/>
        </w:numPr>
        <w:autoSpaceDE w:val="0"/>
        <w:autoSpaceDN w:val="0"/>
        <w:adjustRightInd w:val="0"/>
        <w:spacing w:line="360" w:lineRule="auto"/>
        <w:jc w:val="both"/>
        <w:rPr>
          <w:rFonts w:ascii="Garamond" w:hAnsi="Garamond"/>
          <w:color w:val="002060"/>
          <w:sz w:val="24"/>
          <w:szCs w:val="24"/>
        </w:rPr>
      </w:pPr>
      <w:r w:rsidRPr="00EC680E">
        <w:rPr>
          <w:rFonts w:ascii="Garamond" w:hAnsi="Garamond"/>
          <w:color w:val="002060"/>
          <w:sz w:val="24"/>
          <w:szCs w:val="24"/>
        </w:rPr>
        <w:t>dei tempi necessari alla realizzazione degli apprestamenti ambientali preliminarmente alle lavorazioni impattanti individuate nel Capitolato Ambientale, nel progetto e/o nel PGAC.</w:t>
      </w:r>
    </w:p>
    <w:p w14:paraId="3D43692F" w14:textId="0977764F" w:rsidR="006A0658" w:rsidRPr="004A3F0C" w:rsidRDefault="006A0658" w:rsidP="006A0658">
      <w:pPr>
        <w:autoSpaceDE w:val="0"/>
        <w:autoSpaceDN w:val="0"/>
        <w:adjustRightInd w:val="0"/>
        <w:spacing w:line="360" w:lineRule="auto"/>
        <w:jc w:val="both"/>
        <w:rPr>
          <w:rFonts w:ascii="Garamond" w:hAnsi="Garamond"/>
          <w:color w:val="002060"/>
          <w:sz w:val="24"/>
          <w:szCs w:val="24"/>
        </w:rPr>
      </w:pPr>
      <w:r w:rsidRPr="004A3F0C">
        <w:rPr>
          <w:rFonts w:ascii="Garamond" w:hAnsi="Garamond" w:cs="Garamond"/>
          <w:b/>
          <w:bCs/>
          <w:color w:val="002060"/>
          <w:sz w:val="24"/>
          <w:szCs w:val="24"/>
          <w:u w:val="single"/>
        </w:rPr>
        <w:t>Al fine non esaustivo, ma solo di fornire in sede di gara tutte le informazioni per valutare l’</w:t>
      </w:r>
      <w:proofErr w:type="spellStart"/>
      <w:r w:rsidRPr="004A3F0C">
        <w:rPr>
          <w:rFonts w:ascii="Garamond" w:hAnsi="Garamond" w:cs="Garamond"/>
          <w:b/>
          <w:bCs/>
          <w:color w:val="002060"/>
          <w:sz w:val="24"/>
          <w:szCs w:val="24"/>
          <w:u w:val="single"/>
        </w:rPr>
        <w:t>effort</w:t>
      </w:r>
      <w:proofErr w:type="spellEnd"/>
      <w:r w:rsidRPr="004A3F0C">
        <w:rPr>
          <w:rFonts w:ascii="Garamond" w:hAnsi="Garamond" w:cs="Garamond"/>
          <w:b/>
          <w:bCs/>
          <w:color w:val="002060"/>
          <w:sz w:val="24"/>
          <w:szCs w:val="24"/>
          <w:u w:val="single"/>
        </w:rPr>
        <w:t xml:space="preserve"> richiesto per le attività di monitoraggio dei lavori</w:t>
      </w:r>
      <w:r w:rsidRPr="004A3F0C">
        <w:rPr>
          <w:rFonts w:ascii="Garamond" w:hAnsi="Garamond" w:cs="Garamond"/>
          <w:bCs/>
          <w:color w:val="002060"/>
          <w:sz w:val="24"/>
          <w:szCs w:val="24"/>
        </w:rPr>
        <w:t xml:space="preserve">, si precisa, sin d’ora, che </w:t>
      </w:r>
      <w:r w:rsidRPr="004A3F0C">
        <w:rPr>
          <w:rFonts w:ascii="Garamond" w:hAnsi="Garamond"/>
          <w:color w:val="002060"/>
          <w:sz w:val="24"/>
          <w:szCs w:val="24"/>
        </w:rPr>
        <w:t>sarà richiesto all’</w:t>
      </w:r>
      <w:r w:rsidR="00E67492">
        <w:rPr>
          <w:rFonts w:ascii="Garamond" w:hAnsi="Garamond"/>
          <w:color w:val="002060"/>
          <w:sz w:val="24"/>
          <w:szCs w:val="24"/>
        </w:rPr>
        <w:t>Appaltatore</w:t>
      </w:r>
      <w:r w:rsidRPr="004A3F0C">
        <w:rPr>
          <w:rFonts w:ascii="Garamond" w:hAnsi="Garamond"/>
          <w:color w:val="002060"/>
          <w:sz w:val="24"/>
          <w:szCs w:val="24"/>
        </w:rPr>
        <w:t>:</w:t>
      </w:r>
    </w:p>
    <w:p w14:paraId="5E2706D7" w14:textId="77777777" w:rsidR="006A0658" w:rsidRPr="004A3F0C" w:rsidRDefault="006A0658" w:rsidP="001F0D30">
      <w:pPr>
        <w:numPr>
          <w:ilvl w:val="0"/>
          <w:numId w:val="30"/>
        </w:numPr>
        <w:autoSpaceDE w:val="0"/>
        <w:autoSpaceDN w:val="0"/>
        <w:adjustRightInd w:val="0"/>
        <w:spacing w:line="360" w:lineRule="auto"/>
        <w:ind w:left="284" w:hanging="284"/>
        <w:jc w:val="both"/>
        <w:rPr>
          <w:rFonts w:ascii="Garamond" w:hAnsi="Garamond" w:cs="Garamond"/>
          <w:color w:val="002060"/>
          <w:sz w:val="24"/>
          <w:szCs w:val="24"/>
        </w:rPr>
      </w:pPr>
      <w:r w:rsidRPr="004A3F0C">
        <w:rPr>
          <w:rFonts w:ascii="Garamond" w:hAnsi="Garamond" w:cs="Garamond"/>
          <w:color w:val="002060"/>
          <w:sz w:val="24"/>
          <w:szCs w:val="24"/>
        </w:rPr>
        <w:t>la proposta e la valorizzazione, per ciascuna lavorazione, di un driver sintetico di avanzamento;</w:t>
      </w:r>
    </w:p>
    <w:p w14:paraId="1A3E4CFC" w14:textId="77777777" w:rsidR="006A0658" w:rsidRPr="004A3F0C" w:rsidRDefault="006A0658" w:rsidP="001F0D30">
      <w:pPr>
        <w:numPr>
          <w:ilvl w:val="0"/>
          <w:numId w:val="30"/>
        </w:numPr>
        <w:autoSpaceDE w:val="0"/>
        <w:autoSpaceDN w:val="0"/>
        <w:adjustRightInd w:val="0"/>
        <w:spacing w:line="360" w:lineRule="auto"/>
        <w:ind w:left="284" w:hanging="284"/>
        <w:jc w:val="both"/>
        <w:rPr>
          <w:rFonts w:ascii="Garamond" w:hAnsi="Garamond" w:cs="Garamond"/>
          <w:color w:val="002060"/>
          <w:sz w:val="24"/>
          <w:szCs w:val="24"/>
        </w:rPr>
      </w:pPr>
      <w:r w:rsidRPr="004A3F0C">
        <w:rPr>
          <w:rFonts w:ascii="Garamond" w:hAnsi="Garamond" w:cs="Garamond"/>
          <w:color w:val="002060"/>
          <w:sz w:val="24"/>
          <w:szCs w:val="24"/>
        </w:rPr>
        <w:t>la ridistribuzione del computo metrico in coerenza con la WBS definita per il POD Lavori.</w:t>
      </w:r>
    </w:p>
    <w:bookmarkEnd w:id="122"/>
    <w:p w14:paraId="631C2215" w14:textId="234D721A" w:rsidR="006A0658" w:rsidRDefault="006A0658" w:rsidP="006A0658">
      <w:pPr>
        <w:spacing w:line="360" w:lineRule="auto"/>
        <w:jc w:val="both"/>
        <w:rPr>
          <w:rFonts w:ascii="Garamond" w:eastAsiaTheme="minorHAnsi" w:hAnsi="Garamond" w:cstheme="minorBidi"/>
          <w:color w:val="002060"/>
          <w:sz w:val="24"/>
          <w:szCs w:val="24"/>
        </w:rPr>
      </w:pPr>
      <w:r w:rsidRPr="00E74EAF">
        <w:rPr>
          <w:rFonts w:ascii="Garamond" w:eastAsiaTheme="minorHAnsi" w:hAnsi="Garamond" w:cstheme="minorBidi"/>
          <w:color w:val="002060"/>
          <w:sz w:val="24"/>
          <w:szCs w:val="24"/>
        </w:rPr>
        <w:t>I POD Lavori, afferenti ogni singolo contratto attuativo, dovranno essere consegnati in forma cartacea ed elettronica (file nativo), con comunicazione ufficiale e dovranno essere trasmessi con una settimana di anticipo rispetto alla data programmata di inizio delle lavorazioni.</w:t>
      </w:r>
    </w:p>
    <w:p w14:paraId="5B21797F" w14:textId="4702742A" w:rsidR="009C53AD" w:rsidRDefault="009C53AD" w:rsidP="009C53AD">
      <w:pPr>
        <w:spacing w:line="360" w:lineRule="auto"/>
        <w:jc w:val="both"/>
        <w:rPr>
          <w:rFonts w:ascii="Garamond" w:eastAsiaTheme="minorHAnsi" w:hAnsi="Garamond" w:cstheme="minorBidi"/>
          <w:color w:val="002060"/>
          <w:sz w:val="24"/>
          <w:szCs w:val="24"/>
        </w:rPr>
      </w:pPr>
      <w:r w:rsidRPr="00EC3911">
        <w:rPr>
          <w:rFonts w:ascii="Garamond" w:eastAsiaTheme="minorHAnsi" w:hAnsi="Garamond" w:cstheme="minorBidi"/>
          <w:color w:val="002060"/>
          <w:sz w:val="24"/>
          <w:szCs w:val="24"/>
        </w:rPr>
        <w:t>L’</w:t>
      </w:r>
      <w:r w:rsidR="00E67492">
        <w:rPr>
          <w:rFonts w:ascii="Garamond" w:eastAsiaTheme="minorHAnsi" w:hAnsi="Garamond" w:cstheme="minorBidi"/>
          <w:color w:val="002060"/>
          <w:sz w:val="24"/>
          <w:szCs w:val="24"/>
        </w:rPr>
        <w:t>Appaltatore</w:t>
      </w:r>
      <w:r w:rsidRPr="00EC3911">
        <w:rPr>
          <w:rFonts w:ascii="Garamond" w:eastAsiaTheme="minorHAnsi" w:hAnsi="Garamond" w:cstheme="minorBidi"/>
          <w:color w:val="002060"/>
          <w:sz w:val="24"/>
          <w:szCs w:val="24"/>
        </w:rPr>
        <w:t xml:space="preserve"> deve inoltre corredare il POD Lavori e il Programma di produzione con il programma delle prove su materiali e lavorazioni da eseguirsi secondo le modalità e le frequenze stabilite nei PCQ, nel </w:t>
      </w:r>
      <w:r w:rsidR="00CB49D1" w:rsidRPr="00EC3911">
        <w:rPr>
          <w:rFonts w:ascii="Garamond" w:eastAsiaTheme="minorHAnsi" w:hAnsi="Garamond" w:cstheme="minorBidi"/>
          <w:color w:val="002060"/>
          <w:sz w:val="24"/>
          <w:szCs w:val="24"/>
        </w:rPr>
        <w:t>p</w:t>
      </w:r>
      <w:r w:rsidRPr="00EC3911">
        <w:rPr>
          <w:rFonts w:ascii="Garamond" w:eastAsiaTheme="minorHAnsi" w:hAnsi="Garamond" w:cstheme="minorBidi"/>
          <w:color w:val="002060"/>
          <w:sz w:val="24"/>
          <w:szCs w:val="24"/>
        </w:rPr>
        <w:t>rogetto e nel Capitolato II Parte (N.T.A.), nonché tutte quelle eventualmente disposte dalla Direzione Lavori e/o dai Collaudatori.</w:t>
      </w:r>
    </w:p>
    <w:p w14:paraId="2736E047" w14:textId="6436BFB6" w:rsidR="006F117D" w:rsidRPr="00651070" w:rsidRDefault="006F117D" w:rsidP="009C53AD">
      <w:pPr>
        <w:spacing w:line="360" w:lineRule="auto"/>
        <w:jc w:val="both"/>
        <w:rPr>
          <w:rFonts w:ascii="Garamond" w:eastAsiaTheme="minorHAnsi" w:hAnsi="Garamond" w:cstheme="minorBidi"/>
          <w:color w:val="002060"/>
          <w:sz w:val="24"/>
          <w:szCs w:val="24"/>
        </w:rPr>
      </w:pPr>
      <w:r w:rsidRPr="006F117D">
        <w:rPr>
          <w:rFonts w:ascii="Garamond" w:eastAsiaTheme="minorHAnsi" w:hAnsi="Garamond" w:cstheme="minorBidi"/>
          <w:color w:val="002060"/>
          <w:sz w:val="24"/>
          <w:szCs w:val="24"/>
        </w:rPr>
        <w:t>Maggiori dettagli ed istruzioni operative cui l’</w:t>
      </w:r>
      <w:r w:rsidR="00E67492">
        <w:rPr>
          <w:rFonts w:ascii="Garamond" w:eastAsiaTheme="minorHAnsi" w:hAnsi="Garamond" w:cstheme="minorBidi"/>
          <w:color w:val="002060"/>
          <w:sz w:val="24"/>
          <w:szCs w:val="24"/>
        </w:rPr>
        <w:t>Appaltatore</w:t>
      </w:r>
      <w:r w:rsidRPr="006F117D">
        <w:rPr>
          <w:rFonts w:ascii="Garamond" w:eastAsiaTheme="minorHAnsi" w:hAnsi="Garamond" w:cstheme="minorBidi"/>
          <w:color w:val="002060"/>
          <w:sz w:val="24"/>
          <w:szCs w:val="24"/>
        </w:rPr>
        <w:t xml:space="preserve"> dovrà attenersi relativamente alla Programmazione e Monitoraggio/Controllo dei Lavori sono inclusi nell’allegato “Disposizioni Operative su Oneri ed Obblighi dell’</w:t>
      </w:r>
      <w:r w:rsidR="00E67492">
        <w:rPr>
          <w:rFonts w:ascii="Garamond" w:eastAsiaTheme="minorHAnsi" w:hAnsi="Garamond" w:cstheme="minorBidi"/>
          <w:color w:val="002060"/>
          <w:sz w:val="24"/>
          <w:szCs w:val="24"/>
        </w:rPr>
        <w:t>Appaltatore</w:t>
      </w:r>
      <w:r w:rsidRPr="006F117D">
        <w:rPr>
          <w:rFonts w:ascii="Garamond" w:eastAsiaTheme="minorHAnsi" w:hAnsi="Garamond" w:cstheme="minorBidi"/>
          <w:color w:val="002060"/>
          <w:sz w:val="24"/>
          <w:szCs w:val="24"/>
        </w:rPr>
        <w:t>”.</w:t>
      </w:r>
    </w:p>
    <w:p w14:paraId="495464DB" w14:textId="77777777" w:rsidR="006A0658" w:rsidRPr="006C5D70" w:rsidRDefault="006A0658" w:rsidP="006A0658">
      <w:pPr>
        <w:spacing w:line="360" w:lineRule="auto"/>
        <w:jc w:val="both"/>
        <w:rPr>
          <w:rFonts w:ascii="Garamond" w:eastAsiaTheme="minorHAnsi" w:hAnsi="Garamond" w:cstheme="minorBidi"/>
          <w:sz w:val="24"/>
          <w:szCs w:val="24"/>
        </w:rPr>
      </w:pPr>
    </w:p>
    <w:p w14:paraId="45AE0E9C" w14:textId="77777777" w:rsidR="006A0658" w:rsidRPr="00E74EAF" w:rsidRDefault="006A0658" w:rsidP="006A0658">
      <w:pPr>
        <w:pStyle w:val="Titolo2"/>
        <w:keepLines w:val="0"/>
        <w:numPr>
          <w:ilvl w:val="1"/>
          <w:numId w:val="1"/>
        </w:numPr>
        <w:spacing w:before="0" w:line="360" w:lineRule="auto"/>
        <w:ind w:left="578" w:hanging="578"/>
        <w:jc w:val="both"/>
        <w:rPr>
          <w:rFonts w:ascii="Garamond" w:hAnsi="Garamond"/>
          <w:color w:val="002060"/>
          <w:sz w:val="24"/>
          <w:szCs w:val="24"/>
        </w:rPr>
      </w:pPr>
      <w:bookmarkStart w:id="123" w:name="_Toc63696533"/>
      <w:bookmarkStart w:id="124" w:name="_Toc171930316"/>
      <w:r w:rsidRPr="00E74EAF">
        <w:rPr>
          <w:rFonts w:ascii="Garamond" w:hAnsi="Garamond"/>
          <w:color w:val="002060"/>
          <w:sz w:val="24"/>
          <w:szCs w:val="24"/>
        </w:rPr>
        <w:t>MODIFICA ALLA PROGRAMMAZIONE CONTRATTUALE</w:t>
      </w:r>
      <w:bookmarkEnd w:id="123"/>
      <w:bookmarkEnd w:id="124"/>
    </w:p>
    <w:p w14:paraId="41734379" w14:textId="23658CEC" w:rsidR="006A0658" w:rsidRPr="00E74EAF" w:rsidRDefault="006A0658" w:rsidP="006A0658">
      <w:pPr>
        <w:autoSpaceDE w:val="0"/>
        <w:autoSpaceDN w:val="0"/>
        <w:adjustRightInd w:val="0"/>
        <w:spacing w:line="360" w:lineRule="auto"/>
        <w:jc w:val="both"/>
        <w:rPr>
          <w:rFonts w:ascii="Garamond" w:hAnsi="Garamond" w:cs="Garamond"/>
          <w:color w:val="002060"/>
          <w:sz w:val="24"/>
          <w:szCs w:val="24"/>
        </w:rPr>
      </w:pPr>
      <w:r w:rsidRPr="00E74EAF">
        <w:rPr>
          <w:rFonts w:ascii="Garamond" w:hAnsi="Garamond" w:cs="Garamond"/>
          <w:color w:val="002060"/>
          <w:sz w:val="24"/>
          <w:szCs w:val="24"/>
        </w:rPr>
        <w:t xml:space="preserve">Nel corso dei lavori il POD Lavori può essere modificato o integrato </w:t>
      </w:r>
      <w:r w:rsidR="00E06397">
        <w:rPr>
          <w:rFonts w:ascii="Garamond" w:hAnsi="Garamond" w:cs="Garamond"/>
          <w:color w:val="002060"/>
          <w:sz w:val="24"/>
          <w:szCs w:val="24"/>
        </w:rPr>
        <w:t xml:space="preserve">su richiesta </w:t>
      </w:r>
      <w:r w:rsidRPr="00E74EAF">
        <w:rPr>
          <w:rFonts w:ascii="Garamond" w:hAnsi="Garamond" w:cs="Garamond"/>
          <w:color w:val="002060"/>
          <w:sz w:val="24"/>
          <w:szCs w:val="24"/>
        </w:rPr>
        <w:t>d</w:t>
      </w:r>
      <w:r w:rsidR="00E06397">
        <w:rPr>
          <w:rFonts w:ascii="Garamond" w:hAnsi="Garamond" w:cs="Garamond"/>
          <w:color w:val="002060"/>
          <w:sz w:val="24"/>
          <w:szCs w:val="24"/>
        </w:rPr>
        <w:t>e</w:t>
      </w:r>
      <w:r w:rsidRPr="00E74EAF">
        <w:rPr>
          <w:rFonts w:ascii="Garamond" w:hAnsi="Garamond" w:cs="Garamond"/>
          <w:color w:val="002060"/>
          <w:sz w:val="24"/>
          <w:szCs w:val="24"/>
        </w:rPr>
        <w:t>lla Committente, mediante Ordine di Servizio</w:t>
      </w:r>
      <w:r w:rsidR="00C9000E">
        <w:rPr>
          <w:rFonts w:ascii="Garamond" w:hAnsi="Garamond" w:cs="Garamond"/>
          <w:color w:val="002060"/>
          <w:sz w:val="24"/>
          <w:szCs w:val="24"/>
        </w:rPr>
        <w:t xml:space="preserve"> della DL</w:t>
      </w:r>
      <w:r w:rsidRPr="00E74EAF">
        <w:rPr>
          <w:rFonts w:ascii="Garamond" w:hAnsi="Garamond" w:cs="Garamond"/>
          <w:color w:val="002060"/>
          <w:sz w:val="24"/>
          <w:szCs w:val="24"/>
        </w:rPr>
        <w:t>, sia per cause intervenute nel corso dei lavori sia in seguito ai Verbali di CRM, senza che l’</w:t>
      </w:r>
      <w:r w:rsidR="00E67492">
        <w:rPr>
          <w:rFonts w:ascii="Garamond" w:hAnsi="Garamond" w:cs="Garamond"/>
          <w:color w:val="002060"/>
          <w:sz w:val="24"/>
          <w:szCs w:val="24"/>
        </w:rPr>
        <w:t>Appaltatore</w:t>
      </w:r>
      <w:r w:rsidRPr="00E74EAF">
        <w:rPr>
          <w:rFonts w:ascii="Garamond" w:hAnsi="Garamond" w:cs="Garamond"/>
          <w:color w:val="002060"/>
          <w:sz w:val="24"/>
          <w:szCs w:val="24"/>
        </w:rPr>
        <w:t xml:space="preserve"> possa avanzare pretese o richieste di maggiori somme neppure a titolo di indennizzo, ogni volta che sia necessario alla miglior esecuzione dei lavori e in particolare:</w:t>
      </w:r>
    </w:p>
    <w:p w14:paraId="7DF059C3" w14:textId="77777777" w:rsidR="006A0658" w:rsidRPr="00E74EAF" w:rsidRDefault="006A0658" w:rsidP="001F0D30">
      <w:pPr>
        <w:numPr>
          <w:ilvl w:val="0"/>
          <w:numId w:val="31"/>
        </w:numPr>
        <w:suppressAutoHyphens/>
        <w:spacing w:line="360" w:lineRule="auto"/>
        <w:ind w:left="284" w:hanging="284"/>
        <w:jc w:val="both"/>
        <w:rPr>
          <w:rFonts w:ascii="Garamond" w:hAnsi="Garamond"/>
          <w:color w:val="002060"/>
          <w:sz w:val="24"/>
          <w:szCs w:val="24"/>
        </w:rPr>
      </w:pPr>
      <w:r w:rsidRPr="00E74EAF">
        <w:rPr>
          <w:rFonts w:ascii="Garamond" w:hAnsi="Garamond"/>
          <w:color w:val="002060"/>
          <w:sz w:val="24"/>
          <w:szCs w:val="24"/>
        </w:rPr>
        <w:t>per l’eventuale coordinamento con le prestazioni o le forniture di imprese o altre ditte estranee al contratto;</w:t>
      </w:r>
    </w:p>
    <w:p w14:paraId="08B081C2" w14:textId="77777777" w:rsidR="006A0658" w:rsidRPr="00E74EAF" w:rsidRDefault="006A0658" w:rsidP="001F0D30">
      <w:pPr>
        <w:numPr>
          <w:ilvl w:val="0"/>
          <w:numId w:val="31"/>
        </w:numPr>
        <w:suppressAutoHyphens/>
        <w:spacing w:line="360" w:lineRule="auto"/>
        <w:ind w:left="284" w:hanging="284"/>
        <w:jc w:val="both"/>
        <w:rPr>
          <w:rFonts w:ascii="Garamond" w:hAnsi="Garamond"/>
          <w:color w:val="002060"/>
          <w:sz w:val="24"/>
          <w:szCs w:val="24"/>
        </w:rPr>
      </w:pPr>
      <w:r w:rsidRPr="00E74EAF">
        <w:rPr>
          <w:rFonts w:ascii="Garamond" w:hAnsi="Garamond"/>
          <w:color w:val="002060"/>
          <w:sz w:val="24"/>
          <w:szCs w:val="24"/>
        </w:rPr>
        <w:t>per l’eventuale intervento o il mancato intervento di società concessionarie di pubblici servizi, le cui reti siano coinvolte in qualunque modo con l’andamento dei lavori;</w:t>
      </w:r>
    </w:p>
    <w:p w14:paraId="766EA2F3" w14:textId="2B011F9A" w:rsidR="006A0658" w:rsidRPr="00CA362F" w:rsidRDefault="006A0658" w:rsidP="001F0D30">
      <w:pPr>
        <w:numPr>
          <w:ilvl w:val="0"/>
          <w:numId w:val="31"/>
        </w:numPr>
        <w:suppressAutoHyphens/>
        <w:spacing w:line="360" w:lineRule="auto"/>
        <w:ind w:left="284" w:hanging="284"/>
        <w:jc w:val="both"/>
        <w:rPr>
          <w:rFonts w:ascii="Garamond" w:hAnsi="Garamond"/>
          <w:color w:val="002060"/>
          <w:sz w:val="24"/>
          <w:szCs w:val="24"/>
        </w:rPr>
      </w:pPr>
      <w:r w:rsidRPr="00E74EAF">
        <w:rPr>
          <w:rFonts w:ascii="Garamond" w:hAnsi="Garamond"/>
          <w:color w:val="002060"/>
          <w:sz w:val="24"/>
          <w:szCs w:val="24"/>
        </w:rPr>
        <w:t xml:space="preserve">per l’eventuale intervento o il coordinamento con autorità, enti o altri soggetti diversi dalla </w:t>
      </w:r>
      <w:r w:rsidRPr="00CA362F">
        <w:rPr>
          <w:rFonts w:ascii="Garamond" w:hAnsi="Garamond"/>
          <w:color w:val="002060"/>
          <w:sz w:val="24"/>
          <w:szCs w:val="24"/>
        </w:rPr>
        <w:t>Committente, che abbiano giurisdizione, competenze o responsabilità di tutela sugli immobili, i siti e le aree comunque interessate dal cantiere e dai lavori ed opere oggetto dell’Appalto, anche per ottemperare alle prescrizioni di enti istituzionali preposti alla tutela dell’Ambiente e della Salute;</w:t>
      </w:r>
    </w:p>
    <w:p w14:paraId="047B0896" w14:textId="77777777" w:rsidR="001C66CA" w:rsidRPr="00CA362F" w:rsidRDefault="001C66CA" w:rsidP="001C66CA">
      <w:pPr>
        <w:numPr>
          <w:ilvl w:val="0"/>
          <w:numId w:val="31"/>
        </w:numPr>
        <w:suppressAutoHyphens/>
        <w:spacing w:line="360" w:lineRule="auto"/>
        <w:ind w:left="284" w:hanging="284"/>
        <w:jc w:val="both"/>
        <w:rPr>
          <w:rFonts w:ascii="Garamond" w:hAnsi="Garamond"/>
          <w:color w:val="002060"/>
          <w:sz w:val="24"/>
          <w:szCs w:val="24"/>
        </w:rPr>
      </w:pPr>
      <w:r w:rsidRPr="00CA362F">
        <w:rPr>
          <w:rFonts w:ascii="Garamond" w:hAnsi="Garamond"/>
          <w:color w:val="002060"/>
          <w:sz w:val="24"/>
          <w:szCs w:val="24"/>
        </w:rPr>
        <w:t>per assicurare la regolarità, fluidità e sicurezza della circolazione stradale e la pubblica incolumità;</w:t>
      </w:r>
    </w:p>
    <w:p w14:paraId="0D6E3C51" w14:textId="25E17827" w:rsidR="006A0658" w:rsidRPr="00BE5660" w:rsidRDefault="006A0658" w:rsidP="00C94338">
      <w:pPr>
        <w:numPr>
          <w:ilvl w:val="0"/>
          <w:numId w:val="31"/>
        </w:numPr>
        <w:suppressAutoHyphens/>
        <w:spacing w:line="360" w:lineRule="auto"/>
        <w:ind w:left="284" w:hanging="284"/>
        <w:jc w:val="both"/>
        <w:rPr>
          <w:rFonts w:ascii="Garamond" w:hAnsi="Garamond"/>
          <w:color w:val="002060"/>
          <w:sz w:val="24"/>
          <w:szCs w:val="24"/>
        </w:rPr>
      </w:pPr>
      <w:r w:rsidRPr="00BE5660">
        <w:rPr>
          <w:rFonts w:ascii="Garamond" w:hAnsi="Garamond"/>
          <w:color w:val="002060"/>
          <w:sz w:val="24"/>
          <w:szCs w:val="24"/>
        </w:rPr>
        <w:t>per la necessità o l’opportunità di eseguire prove sui campioni, prove di carico e di tenuta e funzionamento delle opere e degli impianti, nonché collaudi parziali o specifici;</w:t>
      </w:r>
    </w:p>
    <w:p w14:paraId="0F786B46" w14:textId="3611ABE4" w:rsidR="000E103A" w:rsidRPr="00CA362F" w:rsidRDefault="000E103A" w:rsidP="000E103A">
      <w:pPr>
        <w:numPr>
          <w:ilvl w:val="0"/>
          <w:numId w:val="31"/>
        </w:numPr>
        <w:suppressAutoHyphens/>
        <w:spacing w:line="360" w:lineRule="auto"/>
        <w:ind w:left="284" w:hanging="284"/>
        <w:jc w:val="both"/>
        <w:rPr>
          <w:rFonts w:ascii="Garamond" w:hAnsi="Garamond"/>
          <w:color w:val="002060"/>
          <w:sz w:val="24"/>
          <w:szCs w:val="24"/>
        </w:rPr>
      </w:pPr>
      <w:r w:rsidRPr="00CA362F">
        <w:rPr>
          <w:rFonts w:ascii="Garamond" w:hAnsi="Garamond"/>
          <w:color w:val="002060"/>
          <w:sz w:val="24"/>
          <w:szCs w:val="24"/>
        </w:rPr>
        <w:t>degli eventuali tempi di esecuzione della bonifica da ordigni bellici, delle indagini archeologiche preventive, della risoluzione delle interferenze, nonché delle ferie contrattuali, delle ordinanze degli Enti locali o di altri soggetti pubblici o privati relativi alla limitazione dei cantieri per le strade di loro competenza eventualmente interessate dall’esecuzione dei Lavori, dei regolamenti comunali per le attività rumorose e di ogni altra condizione ambientale ed amministrativa che normalmente caratterizza il luogo (ed il periodo) in cui si svolgono i lavori;</w:t>
      </w:r>
    </w:p>
    <w:p w14:paraId="590CA29A" w14:textId="77777777" w:rsidR="006A0658" w:rsidRPr="00E74EAF" w:rsidRDefault="006A0658" w:rsidP="001F0D30">
      <w:pPr>
        <w:numPr>
          <w:ilvl w:val="0"/>
          <w:numId w:val="31"/>
        </w:numPr>
        <w:suppressAutoHyphens/>
        <w:spacing w:line="360" w:lineRule="auto"/>
        <w:ind w:left="284" w:hanging="284"/>
        <w:jc w:val="both"/>
        <w:rPr>
          <w:rFonts w:ascii="Garamond" w:hAnsi="Garamond"/>
          <w:color w:val="002060"/>
          <w:sz w:val="24"/>
          <w:szCs w:val="24"/>
        </w:rPr>
      </w:pPr>
      <w:r w:rsidRPr="00E74EAF">
        <w:rPr>
          <w:rFonts w:ascii="Garamond" w:hAnsi="Garamond"/>
          <w:color w:val="002060"/>
          <w:sz w:val="24"/>
          <w:szCs w:val="24"/>
        </w:rPr>
        <w:t>qualora sia richiesto dal coordinatore per la sicurezza e la salute nel cantiere, in ottemperanza al D.lgs. n. 81/2008; in ogni caso il programma esecutivo dei lavori deve essere coerente con il piano di sicurezza e di coordinamento del cantiere, eventualmente integrato ed aggiornato.</w:t>
      </w:r>
    </w:p>
    <w:p w14:paraId="54C6CA1B" w14:textId="09DC117B" w:rsidR="006A0658" w:rsidRPr="00E74EAF" w:rsidRDefault="006A0658" w:rsidP="006A0658">
      <w:pPr>
        <w:autoSpaceDE w:val="0"/>
        <w:autoSpaceDN w:val="0"/>
        <w:adjustRightInd w:val="0"/>
        <w:spacing w:line="360" w:lineRule="auto"/>
        <w:jc w:val="both"/>
        <w:rPr>
          <w:rFonts w:ascii="Garamond" w:hAnsi="Garamond" w:cs="Garamond"/>
          <w:color w:val="002060"/>
          <w:sz w:val="24"/>
          <w:szCs w:val="24"/>
        </w:rPr>
      </w:pPr>
      <w:r w:rsidRPr="00E74EAF">
        <w:rPr>
          <w:rFonts w:ascii="Garamond" w:hAnsi="Garamond" w:cs="Garamond"/>
          <w:color w:val="002060"/>
          <w:sz w:val="24"/>
          <w:szCs w:val="24"/>
        </w:rPr>
        <w:t>Qualora emergano dei disallineamenti con conseguenti maggiori tempi che fossero da imputare all’</w:t>
      </w:r>
      <w:r w:rsidR="00E67492">
        <w:rPr>
          <w:rFonts w:ascii="Garamond" w:hAnsi="Garamond" w:cs="Garamond"/>
          <w:color w:val="002060"/>
          <w:sz w:val="24"/>
          <w:szCs w:val="24"/>
        </w:rPr>
        <w:t>Appaltatore</w:t>
      </w:r>
      <w:r w:rsidRPr="00E74EAF">
        <w:rPr>
          <w:rFonts w:ascii="Garamond" w:hAnsi="Garamond" w:cs="Garamond"/>
          <w:color w:val="002060"/>
          <w:sz w:val="24"/>
          <w:szCs w:val="24"/>
        </w:rPr>
        <w:t xml:space="preserve">, questi dovrà </w:t>
      </w:r>
      <w:proofErr w:type="gramStart"/>
      <w:r w:rsidRPr="00E74EAF">
        <w:rPr>
          <w:rFonts w:ascii="Garamond" w:hAnsi="Garamond" w:cs="Garamond"/>
          <w:color w:val="002060"/>
          <w:sz w:val="24"/>
          <w:szCs w:val="24"/>
        </w:rPr>
        <w:t>porre in essere</w:t>
      </w:r>
      <w:proofErr w:type="gramEnd"/>
      <w:r w:rsidRPr="00E74EAF">
        <w:rPr>
          <w:rFonts w:ascii="Garamond" w:hAnsi="Garamond" w:cs="Garamond"/>
          <w:color w:val="002060"/>
          <w:sz w:val="24"/>
          <w:szCs w:val="24"/>
        </w:rPr>
        <w:t>, senza possibilità di richiedere maggiori oneri, neppure a titolo di indennizzo, tutte le strategie di recupero volte al mantenimento dei termini di ultimazione finale e eventualmente intermedi (milestones), pena l’applicazione delle penali contrattuali come meglio specificate nel contratto.</w:t>
      </w:r>
    </w:p>
    <w:p w14:paraId="52354C4C" w14:textId="780CDD5A" w:rsidR="00AC2A68" w:rsidRDefault="006A0658" w:rsidP="00082744">
      <w:pPr>
        <w:autoSpaceDE w:val="0"/>
        <w:autoSpaceDN w:val="0"/>
        <w:adjustRightInd w:val="0"/>
        <w:spacing w:line="360" w:lineRule="auto"/>
        <w:jc w:val="both"/>
        <w:rPr>
          <w:rFonts w:ascii="Garamond" w:hAnsi="Garamond" w:cs="Garamond"/>
          <w:color w:val="002060"/>
          <w:sz w:val="24"/>
          <w:szCs w:val="24"/>
        </w:rPr>
      </w:pPr>
      <w:r w:rsidRPr="00E74EAF">
        <w:rPr>
          <w:rFonts w:ascii="Garamond" w:hAnsi="Garamond" w:cs="Garamond"/>
          <w:color w:val="002060"/>
          <w:sz w:val="24"/>
          <w:szCs w:val="24"/>
        </w:rPr>
        <w:t>È espressamente previsto ed accettato dall’</w:t>
      </w:r>
      <w:r w:rsidR="00E67492">
        <w:rPr>
          <w:rFonts w:ascii="Garamond" w:hAnsi="Garamond" w:cs="Garamond"/>
          <w:color w:val="002060"/>
          <w:sz w:val="24"/>
          <w:szCs w:val="24"/>
        </w:rPr>
        <w:t>Appaltatore</w:t>
      </w:r>
      <w:r w:rsidRPr="00E74EAF">
        <w:rPr>
          <w:rFonts w:ascii="Garamond" w:hAnsi="Garamond" w:cs="Garamond"/>
          <w:color w:val="002060"/>
          <w:sz w:val="24"/>
          <w:szCs w:val="24"/>
        </w:rPr>
        <w:t xml:space="preserve"> che, qualora scaturissero ottimizzazioni della programmazione che permettano di minimizzare l’effetto di eventuali sospensioni senza arrecare ulteriori oneri allo stesso (ad esempio l’impiego di mezzi e maestranze su altra attività diversa da quella sospesa), la Committente possa farne richiesta senza che l’</w:t>
      </w:r>
      <w:r w:rsidR="00E67492">
        <w:rPr>
          <w:rFonts w:ascii="Garamond" w:hAnsi="Garamond" w:cs="Garamond"/>
          <w:color w:val="002060"/>
          <w:sz w:val="24"/>
          <w:szCs w:val="24"/>
        </w:rPr>
        <w:t>Appaltatore</w:t>
      </w:r>
      <w:r w:rsidRPr="00E74EAF">
        <w:rPr>
          <w:rFonts w:ascii="Garamond" w:hAnsi="Garamond" w:cs="Garamond"/>
          <w:color w:val="002060"/>
          <w:sz w:val="24"/>
          <w:szCs w:val="24"/>
        </w:rPr>
        <w:t xml:space="preserve"> possa reclamare alcun maggior costo, onere o indennizzo di sorta.</w:t>
      </w:r>
      <w:r w:rsidRPr="00F64506">
        <w:rPr>
          <w:rFonts w:ascii="Garamond" w:hAnsi="Garamond" w:cs="Garamond"/>
          <w:color w:val="002060"/>
          <w:sz w:val="24"/>
          <w:szCs w:val="24"/>
        </w:rPr>
        <w:t xml:space="preserve"> </w:t>
      </w:r>
    </w:p>
    <w:p w14:paraId="16668661" w14:textId="77777777" w:rsidR="0002759F" w:rsidRDefault="0002759F" w:rsidP="00082744">
      <w:pPr>
        <w:autoSpaceDE w:val="0"/>
        <w:autoSpaceDN w:val="0"/>
        <w:adjustRightInd w:val="0"/>
        <w:spacing w:line="360" w:lineRule="auto"/>
        <w:jc w:val="both"/>
        <w:rPr>
          <w:rFonts w:asciiTheme="minorHAnsi" w:eastAsiaTheme="minorHAnsi" w:hAnsiTheme="minorHAnsi" w:cstheme="minorBidi"/>
          <w:sz w:val="24"/>
          <w:szCs w:val="24"/>
        </w:rPr>
      </w:pPr>
    </w:p>
    <w:p w14:paraId="61BCEC7A" w14:textId="2094AFCC" w:rsidR="008B47EE" w:rsidRPr="007A6E14" w:rsidRDefault="008B47EE" w:rsidP="00AC412E">
      <w:pPr>
        <w:pStyle w:val="Titolo1"/>
        <w:pageBreakBefore/>
        <w:numPr>
          <w:ilvl w:val="0"/>
          <w:numId w:val="1"/>
        </w:numPr>
        <w:tabs>
          <w:tab w:val="left" w:pos="567"/>
        </w:tabs>
        <w:spacing w:line="360" w:lineRule="auto"/>
        <w:ind w:left="431" w:hanging="431"/>
        <w:jc w:val="both"/>
        <w:rPr>
          <w:rFonts w:ascii="Garamond" w:hAnsi="Garamond"/>
          <w:color w:val="002060"/>
          <w:sz w:val="24"/>
          <w:szCs w:val="24"/>
        </w:rPr>
      </w:pPr>
      <w:bookmarkStart w:id="125" w:name="_Toc171930317"/>
      <w:bookmarkEnd w:id="120"/>
      <w:r w:rsidRPr="007A6E14">
        <w:rPr>
          <w:rFonts w:ascii="Garamond" w:hAnsi="Garamond"/>
          <w:color w:val="002060"/>
          <w:sz w:val="24"/>
          <w:szCs w:val="24"/>
        </w:rPr>
        <w:t>ONERI E OBBLIGHI DELL’</w:t>
      </w:r>
      <w:r w:rsidR="00E67492">
        <w:rPr>
          <w:rFonts w:ascii="Garamond" w:hAnsi="Garamond"/>
          <w:color w:val="002060"/>
          <w:sz w:val="24"/>
          <w:szCs w:val="24"/>
        </w:rPr>
        <w:t>APPALTATORE</w:t>
      </w:r>
      <w:bookmarkEnd w:id="125"/>
    </w:p>
    <w:p w14:paraId="27C9019A" w14:textId="77777777" w:rsidR="008B47EE" w:rsidRDefault="008B47EE" w:rsidP="007A6E14">
      <w:pPr>
        <w:spacing w:line="360" w:lineRule="auto"/>
        <w:jc w:val="both"/>
        <w:rPr>
          <w:rFonts w:ascii="Garamond" w:hAnsi="Garamond"/>
          <w:color w:val="002060"/>
          <w:sz w:val="24"/>
          <w:szCs w:val="24"/>
        </w:rPr>
      </w:pPr>
    </w:p>
    <w:p w14:paraId="654F3F65" w14:textId="77777777" w:rsidR="006C5E21" w:rsidRPr="00566B77" w:rsidRDefault="006C5E21" w:rsidP="001F0D30">
      <w:pPr>
        <w:pStyle w:val="Titolo2"/>
        <w:keepLines w:val="0"/>
        <w:numPr>
          <w:ilvl w:val="0"/>
          <w:numId w:val="18"/>
        </w:numPr>
        <w:spacing w:before="0" w:line="360" w:lineRule="auto"/>
        <w:jc w:val="both"/>
        <w:rPr>
          <w:rFonts w:ascii="Garamond" w:hAnsi="Garamond"/>
          <w:color w:val="002060"/>
          <w:sz w:val="24"/>
          <w:szCs w:val="24"/>
        </w:rPr>
      </w:pPr>
      <w:bookmarkStart w:id="126" w:name="_Toc8291276"/>
      <w:bookmarkStart w:id="127" w:name="_Toc9496783"/>
      <w:bookmarkStart w:id="128" w:name="_Toc12005462"/>
      <w:bookmarkStart w:id="129" w:name="_Toc171930318"/>
      <w:r w:rsidRPr="00566B77">
        <w:rPr>
          <w:rFonts w:ascii="Garamond" w:hAnsi="Garamond"/>
          <w:color w:val="002060"/>
          <w:sz w:val="24"/>
          <w:szCs w:val="24"/>
        </w:rPr>
        <w:t>ONERI GENERALI</w:t>
      </w:r>
      <w:bookmarkEnd w:id="126"/>
      <w:bookmarkEnd w:id="127"/>
      <w:bookmarkEnd w:id="128"/>
      <w:bookmarkEnd w:id="129"/>
    </w:p>
    <w:p w14:paraId="2C3FE65A" w14:textId="7960C1FE" w:rsidR="006C5E21" w:rsidRDefault="006C5E21" w:rsidP="007A6E14">
      <w:pPr>
        <w:spacing w:line="360" w:lineRule="auto"/>
        <w:jc w:val="both"/>
        <w:rPr>
          <w:rFonts w:ascii="Garamond" w:hAnsi="Garamond"/>
          <w:color w:val="002060"/>
          <w:sz w:val="24"/>
          <w:szCs w:val="24"/>
        </w:rPr>
      </w:pPr>
      <w:r w:rsidRPr="00566B77">
        <w:rPr>
          <w:rFonts w:ascii="Garamond" w:hAnsi="Garamond"/>
          <w:color w:val="002060"/>
          <w:sz w:val="24"/>
          <w:szCs w:val="24"/>
        </w:rPr>
        <w:t>L’</w:t>
      </w:r>
      <w:r w:rsidR="00E67492">
        <w:rPr>
          <w:rFonts w:ascii="Garamond" w:hAnsi="Garamond"/>
          <w:color w:val="002060"/>
          <w:sz w:val="24"/>
          <w:szCs w:val="24"/>
        </w:rPr>
        <w:t>Appaltatore</w:t>
      </w:r>
      <w:r w:rsidRPr="00566B77">
        <w:rPr>
          <w:rFonts w:ascii="Garamond" w:hAnsi="Garamond"/>
          <w:color w:val="002060"/>
          <w:sz w:val="24"/>
          <w:szCs w:val="24"/>
        </w:rPr>
        <w:t xml:space="preserve"> dovrà rispettare le prescrizioni tecniche, generali e particolari, </w:t>
      </w:r>
      <w:proofErr w:type="gramStart"/>
      <w:r w:rsidRPr="00566B77">
        <w:rPr>
          <w:rFonts w:ascii="Garamond" w:hAnsi="Garamond"/>
          <w:color w:val="002060"/>
          <w:sz w:val="24"/>
          <w:szCs w:val="24"/>
        </w:rPr>
        <w:t>ed</w:t>
      </w:r>
      <w:proofErr w:type="gramEnd"/>
      <w:r w:rsidRPr="00566B77">
        <w:rPr>
          <w:rFonts w:ascii="Garamond" w:hAnsi="Garamond"/>
          <w:color w:val="002060"/>
          <w:sz w:val="24"/>
          <w:szCs w:val="24"/>
        </w:rPr>
        <w:t xml:space="preserve"> adempiere agli obblighi normativi e contrattuali.</w:t>
      </w:r>
    </w:p>
    <w:p w14:paraId="2A74CA50" w14:textId="712F5E15" w:rsidR="006C5E21" w:rsidRPr="00D24B3E" w:rsidRDefault="006C5E21" w:rsidP="007A6E14">
      <w:pPr>
        <w:spacing w:line="360" w:lineRule="auto"/>
        <w:jc w:val="both"/>
        <w:rPr>
          <w:rFonts w:ascii="Garamond" w:hAnsi="Garamond"/>
          <w:color w:val="002060"/>
          <w:sz w:val="24"/>
          <w:szCs w:val="24"/>
        </w:rPr>
      </w:pPr>
      <w:r w:rsidRPr="00D24B3E">
        <w:rPr>
          <w:rFonts w:ascii="Garamond" w:hAnsi="Garamond"/>
          <w:color w:val="002060"/>
          <w:sz w:val="24"/>
          <w:szCs w:val="24"/>
        </w:rPr>
        <w:t>L’</w:t>
      </w:r>
      <w:r w:rsidR="00E67492">
        <w:rPr>
          <w:rFonts w:ascii="Garamond" w:hAnsi="Garamond"/>
          <w:color w:val="002060"/>
          <w:sz w:val="24"/>
          <w:szCs w:val="24"/>
        </w:rPr>
        <w:t>Appaltatore</w:t>
      </w:r>
      <w:r w:rsidRPr="00D24B3E">
        <w:rPr>
          <w:rFonts w:ascii="Garamond" w:hAnsi="Garamond"/>
          <w:color w:val="002060"/>
          <w:sz w:val="24"/>
          <w:szCs w:val="24"/>
        </w:rPr>
        <w:t xml:space="preserve"> nell’ambito della propria offerta, ovvero con </w:t>
      </w:r>
      <w:r w:rsidR="00846962">
        <w:rPr>
          <w:rFonts w:ascii="Garamond" w:hAnsi="Garamond"/>
          <w:color w:val="002060"/>
          <w:sz w:val="24"/>
          <w:szCs w:val="24"/>
        </w:rPr>
        <w:t>il ribasso offerto</w:t>
      </w:r>
      <w:r w:rsidRPr="00D24B3E">
        <w:rPr>
          <w:rFonts w:ascii="Garamond" w:hAnsi="Garamond"/>
          <w:color w:val="002060"/>
          <w:sz w:val="24"/>
          <w:szCs w:val="24"/>
        </w:rPr>
        <w:t xml:space="preserve">, tiene conto dei costi, da sostenere per le maestranze, per i corsi di formazione obbligatori per legge e </w:t>
      </w:r>
      <w:proofErr w:type="gramStart"/>
      <w:r w:rsidRPr="00D24B3E">
        <w:rPr>
          <w:rFonts w:ascii="Garamond" w:hAnsi="Garamond"/>
          <w:color w:val="002060"/>
          <w:sz w:val="24"/>
          <w:szCs w:val="24"/>
        </w:rPr>
        <w:t>non</w:t>
      </w:r>
      <w:proofErr w:type="gramEnd"/>
      <w:r w:rsidRPr="00D24B3E">
        <w:rPr>
          <w:rFonts w:ascii="Garamond" w:hAnsi="Garamond"/>
          <w:color w:val="002060"/>
          <w:sz w:val="24"/>
          <w:szCs w:val="24"/>
        </w:rPr>
        <w:t>, per la Sicurezza del Lavoro, per le visite mediche obbligatorie per legge, nonché a tutti gli oneri effettivamente necessari al fine di ottemperare alle previsioni di progetto</w:t>
      </w:r>
      <w:r w:rsidR="00360866">
        <w:rPr>
          <w:rFonts w:ascii="Garamond" w:hAnsi="Garamond"/>
          <w:color w:val="002060"/>
          <w:sz w:val="24"/>
          <w:szCs w:val="24"/>
        </w:rPr>
        <w:t xml:space="preserve"> </w:t>
      </w:r>
      <w:r w:rsidR="00A4585D" w:rsidRPr="0073115E">
        <w:rPr>
          <w:rFonts w:ascii="Garamond" w:hAnsi="Garamond"/>
          <w:color w:val="002060"/>
          <w:sz w:val="24"/>
          <w:szCs w:val="24"/>
        </w:rPr>
        <w:t>e/o di offerta dello stesso</w:t>
      </w:r>
      <w:r w:rsidR="00C6498A" w:rsidRPr="00C6498A">
        <w:rPr>
          <w:rFonts w:ascii="Garamond" w:hAnsi="Garamond"/>
          <w:color w:val="002060"/>
          <w:sz w:val="24"/>
          <w:szCs w:val="24"/>
        </w:rPr>
        <w:t>, laddove necessari e non già previsti e compensati nel PSC/DUVRI</w:t>
      </w:r>
      <w:r w:rsidR="001F48C9">
        <w:rPr>
          <w:rFonts w:ascii="Garamond" w:hAnsi="Garamond"/>
          <w:color w:val="002060"/>
          <w:sz w:val="24"/>
          <w:szCs w:val="24"/>
        </w:rPr>
        <w:t xml:space="preserve"> e/o nei prezzi contrattuali</w:t>
      </w:r>
      <w:r w:rsidRPr="00D24B3E">
        <w:rPr>
          <w:rFonts w:ascii="Garamond" w:hAnsi="Garamond"/>
          <w:color w:val="002060"/>
          <w:sz w:val="24"/>
          <w:szCs w:val="24"/>
        </w:rPr>
        <w:t xml:space="preserve">. </w:t>
      </w:r>
    </w:p>
    <w:p w14:paraId="5D821AB4" w14:textId="3D0E5901" w:rsidR="006C5E21" w:rsidRPr="00566B77" w:rsidRDefault="006C5E21" w:rsidP="007A6E14">
      <w:pPr>
        <w:spacing w:line="360" w:lineRule="auto"/>
        <w:jc w:val="both"/>
        <w:rPr>
          <w:rFonts w:ascii="Garamond" w:hAnsi="Garamond"/>
          <w:color w:val="002060"/>
          <w:sz w:val="24"/>
          <w:szCs w:val="24"/>
        </w:rPr>
      </w:pPr>
      <w:r w:rsidRPr="00566B77">
        <w:rPr>
          <w:rFonts w:ascii="Garamond" w:hAnsi="Garamond"/>
          <w:color w:val="002060"/>
          <w:sz w:val="24"/>
          <w:szCs w:val="24"/>
        </w:rPr>
        <w:t>Le disposizioni e le norme tecniche di questo Capitolato sono impegnative per l’</w:t>
      </w:r>
      <w:r w:rsidR="00E67492">
        <w:rPr>
          <w:rFonts w:ascii="Garamond" w:hAnsi="Garamond"/>
          <w:color w:val="002060"/>
          <w:sz w:val="24"/>
          <w:szCs w:val="24"/>
        </w:rPr>
        <w:t>Appaltatore</w:t>
      </w:r>
      <w:r w:rsidRPr="00566B77">
        <w:rPr>
          <w:rFonts w:ascii="Garamond" w:hAnsi="Garamond"/>
          <w:color w:val="002060"/>
          <w:sz w:val="24"/>
          <w:szCs w:val="24"/>
        </w:rPr>
        <w:t>, ma non limitative. Resta quindi inteso che è obbligo dell’</w:t>
      </w:r>
      <w:r w:rsidR="00E67492">
        <w:rPr>
          <w:rFonts w:ascii="Garamond" w:hAnsi="Garamond"/>
          <w:color w:val="002060"/>
          <w:sz w:val="24"/>
          <w:szCs w:val="24"/>
        </w:rPr>
        <w:t>Appaltatore</w:t>
      </w:r>
      <w:r w:rsidRPr="00566B77">
        <w:rPr>
          <w:rFonts w:ascii="Garamond" w:hAnsi="Garamond"/>
          <w:color w:val="002060"/>
          <w:sz w:val="24"/>
          <w:szCs w:val="24"/>
        </w:rPr>
        <w:t xml:space="preserve"> eseguire ed ultimare il lavoro, completo in ogni sua parte, in conformità al </w:t>
      </w:r>
      <w:r w:rsidR="00846962">
        <w:rPr>
          <w:rFonts w:ascii="Garamond" w:hAnsi="Garamond"/>
          <w:color w:val="002060"/>
          <w:sz w:val="24"/>
          <w:szCs w:val="24"/>
        </w:rPr>
        <w:t>C</w:t>
      </w:r>
      <w:r w:rsidRPr="00566B77">
        <w:rPr>
          <w:rFonts w:ascii="Garamond" w:hAnsi="Garamond"/>
          <w:color w:val="002060"/>
          <w:sz w:val="24"/>
          <w:szCs w:val="24"/>
        </w:rPr>
        <w:t>ontratto</w:t>
      </w:r>
      <w:r w:rsidR="002E10AC">
        <w:rPr>
          <w:rFonts w:ascii="Garamond" w:hAnsi="Garamond"/>
          <w:color w:val="002060"/>
          <w:sz w:val="24"/>
          <w:szCs w:val="24"/>
        </w:rPr>
        <w:t xml:space="preserve">, </w:t>
      </w:r>
      <w:r w:rsidR="002E10AC" w:rsidRPr="00566B77">
        <w:rPr>
          <w:rFonts w:ascii="Garamond" w:hAnsi="Garamond"/>
          <w:color w:val="002060"/>
          <w:sz w:val="24"/>
          <w:szCs w:val="24"/>
        </w:rPr>
        <w:t>ai capitolati,</w:t>
      </w:r>
      <w:r w:rsidR="002E10AC">
        <w:rPr>
          <w:rFonts w:ascii="Garamond" w:hAnsi="Garamond"/>
          <w:color w:val="002060"/>
          <w:sz w:val="24"/>
          <w:szCs w:val="24"/>
        </w:rPr>
        <w:t xml:space="preserve"> </w:t>
      </w:r>
      <w:r w:rsidR="002E10AC" w:rsidRPr="00566B77">
        <w:rPr>
          <w:rFonts w:ascii="Garamond" w:hAnsi="Garamond"/>
          <w:color w:val="002060"/>
          <w:sz w:val="24"/>
          <w:szCs w:val="24"/>
        </w:rPr>
        <w:t>e ai documenti ad essi allegati</w:t>
      </w:r>
      <w:r w:rsidR="00846962">
        <w:rPr>
          <w:rFonts w:ascii="Garamond" w:hAnsi="Garamond"/>
          <w:color w:val="002060"/>
          <w:sz w:val="24"/>
          <w:szCs w:val="24"/>
        </w:rPr>
        <w:t>.</w:t>
      </w:r>
    </w:p>
    <w:p w14:paraId="63475BB5" w14:textId="77777777" w:rsidR="006C5E21" w:rsidRPr="00566B77" w:rsidRDefault="006C5E21" w:rsidP="007A6E14">
      <w:pPr>
        <w:spacing w:line="360" w:lineRule="auto"/>
        <w:jc w:val="both"/>
        <w:rPr>
          <w:rFonts w:ascii="Garamond" w:hAnsi="Garamond"/>
          <w:color w:val="002060"/>
          <w:sz w:val="24"/>
          <w:szCs w:val="24"/>
        </w:rPr>
      </w:pPr>
      <w:r w:rsidRPr="00566B77">
        <w:rPr>
          <w:rFonts w:ascii="Garamond" w:hAnsi="Garamond"/>
          <w:color w:val="002060"/>
          <w:sz w:val="24"/>
          <w:szCs w:val="24"/>
        </w:rPr>
        <w:t>Le prescrizioni riportate nel Capitolato sono da intendersi integrative, ove non in contrasto, con le norme di legge vigenti.</w:t>
      </w:r>
    </w:p>
    <w:p w14:paraId="4396134F" w14:textId="7CD2901A" w:rsidR="00846962" w:rsidRDefault="006C5E21" w:rsidP="007A6E14">
      <w:pPr>
        <w:spacing w:line="360" w:lineRule="auto"/>
        <w:jc w:val="both"/>
        <w:rPr>
          <w:rFonts w:ascii="Garamond" w:hAnsi="Garamond"/>
          <w:color w:val="002060"/>
          <w:sz w:val="24"/>
          <w:szCs w:val="24"/>
        </w:rPr>
      </w:pPr>
      <w:r w:rsidRPr="001F1D36">
        <w:rPr>
          <w:rFonts w:ascii="Garamond" w:hAnsi="Garamond"/>
          <w:color w:val="002060"/>
          <w:sz w:val="24"/>
          <w:szCs w:val="24"/>
        </w:rPr>
        <w:t>Altresì l’</w:t>
      </w:r>
      <w:r w:rsidR="00E67492">
        <w:rPr>
          <w:rFonts w:ascii="Garamond" w:hAnsi="Garamond"/>
          <w:color w:val="002060"/>
          <w:sz w:val="24"/>
          <w:szCs w:val="24"/>
        </w:rPr>
        <w:t>Appaltatore</w:t>
      </w:r>
      <w:r w:rsidRPr="001F1D36">
        <w:rPr>
          <w:rFonts w:ascii="Garamond" w:hAnsi="Garamond"/>
          <w:color w:val="002060"/>
          <w:sz w:val="24"/>
          <w:szCs w:val="24"/>
        </w:rPr>
        <w:t xml:space="preserve"> dichiara di aver formulato la propria offerta avendo </w:t>
      </w:r>
      <w:r w:rsidR="00846962">
        <w:rPr>
          <w:rFonts w:ascii="Garamond" w:hAnsi="Garamond"/>
          <w:color w:val="002060"/>
          <w:sz w:val="24"/>
          <w:szCs w:val="24"/>
        </w:rPr>
        <w:t>ben chiaro l’oggetto dell’appalto nelle peculiarità dell’accordo quadro,</w:t>
      </w:r>
      <w:r w:rsidRPr="001F1D36">
        <w:rPr>
          <w:rFonts w:ascii="Garamond" w:hAnsi="Garamond"/>
          <w:color w:val="002060"/>
          <w:sz w:val="24"/>
          <w:szCs w:val="24"/>
        </w:rPr>
        <w:t xml:space="preserve"> delle relative fasi esecutive, inclusa ogni opera</w:t>
      </w:r>
      <w:r w:rsidRPr="00072EFC">
        <w:rPr>
          <w:rFonts w:ascii="Garamond" w:hAnsi="Garamond"/>
          <w:color w:val="002060"/>
          <w:sz w:val="24"/>
          <w:szCs w:val="24"/>
        </w:rPr>
        <w:t>, anche provvisionale. Pertanto</w:t>
      </w:r>
      <w:r>
        <w:rPr>
          <w:rFonts w:ascii="Garamond" w:hAnsi="Garamond"/>
          <w:color w:val="002060"/>
          <w:sz w:val="24"/>
          <w:szCs w:val="24"/>
        </w:rPr>
        <w:t>,</w:t>
      </w:r>
      <w:r w:rsidRPr="00072EFC">
        <w:rPr>
          <w:rFonts w:ascii="Garamond" w:hAnsi="Garamond"/>
          <w:color w:val="002060"/>
          <w:sz w:val="24"/>
          <w:szCs w:val="24"/>
        </w:rPr>
        <w:t xml:space="preserve"> con esplicito r</w:t>
      </w:r>
      <w:r w:rsidRPr="000F2F15">
        <w:rPr>
          <w:rFonts w:ascii="Garamond" w:hAnsi="Garamond"/>
          <w:color w:val="002060"/>
          <w:sz w:val="24"/>
          <w:szCs w:val="24"/>
        </w:rPr>
        <w:t>iferimento alla propria offerta</w:t>
      </w:r>
      <w:r>
        <w:rPr>
          <w:rFonts w:ascii="Garamond" w:hAnsi="Garamond"/>
          <w:color w:val="002060"/>
          <w:sz w:val="24"/>
          <w:szCs w:val="24"/>
        </w:rPr>
        <w:t>,</w:t>
      </w:r>
      <w:r w:rsidRPr="00072EFC">
        <w:rPr>
          <w:rFonts w:ascii="Garamond" w:hAnsi="Garamond"/>
          <w:color w:val="002060"/>
          <w:sz w:val="24"/>
          <w:szCs w:val="24"/>
        </w:rPr>
        <w:t xml:space="preserve"> l</w:t>
      </w:r>
      <w:r>
        <w:rPr>
          <w:rFonts w:ascii="Garamond" w:hAnsi="Garamond"/>
          <w:color w:val="002060"/>
          <w:sz w:val="24"/>
          <w:szCs w:val="24"/>
        </w:rPr>
        <w:t>’</w:t>
      </w:r>
      <w:r w:rsidR="00E67492">
        <w:rPr>
          <w:rFonts w:ascii="Garamond" w:hAnsi="Garamond"/>
          <w:color w:val="002060"/>
          <w:sz w:val="24"/>
          <w:szCs w:val="24"/>
        </w:rPr>
        <w:t>Appaltatore</w:t>
      </w:r>
      <w:r w:rsidRPr="00072EFC">
        <w:rPr>
          <w:rFonts w:ascii="Garamond" w:hAnsi="Garamond"/>
          <w:color w:val="002060"/>
          <w:sz w:val="24"/>
          <w:szCs w:val="24"/>
        </w:rPr>
        <w:t xml:space="preserve"> dichiara di non avere diritto a qualunque rivendicazione di maggiori corrispettivi</w:t>
      </w:r>
      <w:r w:rsidRPr="001F1D36">
        <w:rPr>
          <w:rFonts w:ascii="Garamond" w:hAnsi="Garamond"/>
          <w:color w:val="002060"/>
          <w:sz w:val="24"/>
          <w:szCs w:val="24"/>
        </w:rPr>
        <w:t xml:space="preserve">. </w:t>
      </w:r>
    </w:p>
    <w:p w14:paraId="6B3395E0" w14:textId="77777777" w:rsidR="002E10AC" w:rsidRDefault="002E10AC" w:rsidP="00F21CE7">
      <w:pPr>
        <w:spacing w:line="360" w:lineRule="auto"/>
        <w:jc w:val="both"/>
        <w:rPr>
          <w:rFonts w:ascii="Garamond" w:hAnsi="Garamond"/>
          <w:strike/>
          <w:color w:val="002060"/>
          <w:sz w:val="24"/>
          <w:szCs w:val="24"/>
        </w:rPr>
      </w:pPr>
    </w:p>
    <w:p w14:paraId="6FC9D709" w14:textId="5D7284E1" w:rsidR="002E10AC" w:rsidRPr="0033508F" w:rsidRDefault="002E10AC" w:rsidP="001F0D30">
      <w:pPr>
        <w:pStyle w:val="Titolo2"/>
        <w:keepLines w:val="0"/>
        <w:numPr>
          <w:ilvl w:val="0"/>
          <w:numId w:val="18"/>
        </w:numPr>
        <w:spacing w:before="0" w:line="360" w:lineRule="auto"/>
        <w:jc w:val="both"/>
        <w:rPr>
          <w:rFonts w:ascii="Garamond" w:hAnsi="Garamond"/>
          <w:color w:val="002060"/>
          <w:sz w:val="24"/>
          <w:szCs w:val="24"/>
        </w:rPr>
      </w:pPr>
      <w:bookmarkStart w:id="130" w:name="_Toc171930319"/>
      <w:bookmarkStart w:id="131" w:name="_Hlk72405526"/>
      <w:r w:rsidRPr="002E10AC">
        <w:rPr>
          <w:rFonts w:ascii="Garamond" w:hAnsi="Garamond"/>
          <w:color w:val="002060"/>
          <w:sz w:val="24"/>
          <w:szCs w:val="24"/>
        </w:rPr>
        <w:t>PERSONALE DI GESTIONE DELL</w:t>
      </w:r>
      <w:r w:rsidR="006C18BC">
        <w:rPr>
          <w:rFonts w:ascii="Garamond" w:hAnsi="Garamond"/>
          <w:color w:val="002060"/>
          <w:sz w:val="24"/>
          <w:szCs w:val="24"/>
        </w:rPr>
        <w:t>’ACCORDO QUADRO</w:t>
      </w:r>
      <w:bookmarkEnd w:id="130"/>
    </w:p>
    <w:p w14:paraId="4D09F2F7" w14:textId="4AD31D6F" w:rsidR="002E10AC" w:rsidRDefault="002E10AC" w:rsidP="002E10AC">
      <w:pPr>
        <w:spacing w:line="360" w:lineRule="auto"/>
        <w:jc w:val="both"/>
        <w:rPr>
          <w:rFonts w:ascii="Garamond" w:hAnsi="Garamond"/>
          <w:color w:val="002060"/>
          <w:sz w:val="24"/>
          <w:szCs w:val="24"/>
        </w:rPr>
      </w:pPr>
      <w:r w:rsidRPr="009C3F55">
        <w:rPr>
          <w:rFonts w:ascii="Garamond" w:hAnsi="Garamond"/>
          <w:color w:val="002060"/>
          <w:sz w:val="24"/>
          <w:szCs w:val="24"/>
        </w:rPr>
        <w:t xml:space="preserve">Per personale di gestione </w:t>
      </w:r>
      <w:r w:rsidR="006C18BC" w:rsidRPr="009C3F55">
        <w:rPr>
          <w:rFonts w:ascii="Garamond" w:hAnsi="Garamond"/>
          <w:color w:val="002060"/>
          <w:sz w:val="24"/>
          <w:szCs w:val="24"/>
        </w:rPr>
        <w:t>dell</w:t>
      </w:r>
      <w:r w:rsidR="006C18BC">
        <w:rPr>
          <w:rFonts w:ascii="Garamond" w:hAnsi="Garamond"/>
          <w:color w:val="002060"/>
          <w:sz w:val="24"/>
          <w:szCs w:val="24"/>
        </w:rPr>
        <w:t>’Accordo Quadro</w:t>
      </w:r>
      <w:r w:rsidR="006C18BC" w:rsidRPr="009C3F55">
        <w:rPr>
          <w:rFonts w:ascii="Garamond" w:hAnsi="Garamond"/>
          <w:color w:val="002060"/>
          <w:sz w:val="24"/>
          <w:szCs w:val="24"/>
        </w:rPr>
        <w:t xml:space="preserve"> </w:t>
      </w:r>
      <w:r w:rsidRPr="009C3F55">
        <w:rPr>
          <w:rFonts w:ascii="Garamond" w:hAnsi="Garamond"/>
          <w:color w:val="002060"/>
          <w:sz w:val="24"/>
          <w:szCs w:val="24"/>
        </w:rPr>
        <w:t>si intende il personale fisso addetto alla gestione del cantiere, escluso il personale di sede ed escluse le maestranze.</w:t>
      </w:r>
    </w:p>
    <w:p w14:paraId="11BAD4AF" w14:textId="04D50309" w:rsidR="002E10AC" w:rsidRDefault="002E10AC" w:rsidP="002E10AC">
      <w:pPr>
        <w:spacing w:line="360" w:lineRule="auto"/>
        <w:jc w:val="both"/>
        <w:rPr>
          <w:rFonts w:ascii="Garamond" w:hAnsi="Garamond"/>
          <w:color w:val="002060"/>
          <w:sz w:val="24"/>
          <w:szCs w:val="24"/>
        </w:rPr>
      </w:pPr>
      <w:r w:rsidRPr="00814413">
        <w:rPr>
          <w:rFonts w:ascii="Garamond" w:hAnsi="Garamond"/>
          <w:color w:val="002060"/>
          <w:sz w:val="24"/>
          <w:szCs w:val="24"/>
        </w:rPr>
        <w:t>Per ognuno dei ruoli individuati in organigramma deve essere garantita la presenza in cantiere per l’intera durata dell’Accordo Quadro e di ogni singolo contratto attuativo, con la precisazione che i singoli ruoli devono essere ricoperti da soggetti differenti.</w:t>
      </w:r>
    </w:p>
    <w:p w14:paraId="6363F83D" w14:textId="2925D09D" w:rsidR="00A4585D" w:rsidRPr="006C5D70" w:rsidRDefault="00A4585D" w:rsidP="00EC680E">
      <w:pPr>
        <w:spacing w:line="360" w:lineRule="auto"/>
        <w:jc w:val="both"/>
        <w:rPr>
          <w:rFonts w:ascii="Garamond" w:hAnsi="Garamond"/>
          <w:color w:val="FF0000"/>
          <w:sz w:val="24"/>
          <w:szCs w:val="24"/>
        </w:rPr>
      </w:pPr>
      <w:r w:rsidRPr="00F21CE7">
        <w:rPr>
          <w:rFonts w:ascii="Garamond" w:hAnsi="Garamond"/>
          <w:color w:val="002060"/>
          <w:sz w:val="24"/>
          <w:szCs w:val="24"/>
        </w:rPr>
        <w:t>L</w:t>
      </w:r>
      <w:r w:rsidRPr="00F21CE7">
        <w:rPr>
          <w:rFonts w:ascii="Garamond" w:hAnsi="Garamond"/>
          <w:b/>
          <w:color w:val="002060"/>
          <w:sz w:val="24"/>
          <w:szCs w:val="24"/>
        </w:rPr>
        <w:t>’</w:t>
      </w:r>
      <w:r>
        <w:rPr>
          <w:rFonts w:ascii="Garamond" w:hAnsi="Garamond"/>
          <w:b/>
          <w:color w:val="002060"/>
          <w:sz w:val="24"/>
          <w:szCs w:val="24"/>
        </w:rPr>
        <w:t>Appaltatore</w:t>
      </w:r>
      <w:r w:rsidRPr="00F21CE7">
        <w:rPr>
          <w:rFonts w:ascii="Garamond" w:hAnsi="Garamond"/>
          <w:b/>
          <w:color w:val="002060"/>
          <w:sz w:val="24"/>
          <w:szCs w:val="24"/>
        </w:rPr>
        <w:t xml:space="preserve"> è tenuto a fornire, entro </w:t>
      </w:r>
      <w:r w:rsidRPr="00464A37">
        <w:rPr>
          <w:rFonts w:ascii="Garamond" w:hAnsi="Garamond"/>
          <w:b/>
          <w:color w:val="002060"/>
          <w:sz w:val="24"/>
          <w:szCs w:val="24"/>
        </w:rPr>
        <w:t>5 gg dalla sottoscrizione di ogni contratto attuativo, il relativo organigramma di dettaglio</w:t>
      </w:r>
      <w:r w:rsidRPr="00464A37">
        <w:rPr>
          <w:rFonts w:ascii="Garamond" w:hAnsi="Garamond"/>
          <w:color w:val="002060"/>
          <w:sz w:val="24"/>
          <w:szCs w:val="24"/>
        </w:rPr>
        <w:t>,</w:t>
      </w:r>
      <w:r w:rsidRPr="00EC680E">
        <w:rPr>
          <w:rFonts w:ascii="Garamond" w:hAnsi="Garamond"/>
          <w:i/>
          <w:iCs/>
          <w:color w:val="002060"/>
          <w:sz w:val="24"/>
          <w:szCs w:val="24"/>
        </w:rPr>
        <w:t xml:space="preserve"> </w:t>
      </w:r>
      <w:r w:rsidRPr="00EC680E">
        <w:rPr>
          <w:rFonts w:ascii="Garamond" w:hAnsi="Garamond"/>
          <w:color w:val="002060"/>
          <w:sz w:val="24"/>
          <w:szCs w:val="24"/>
        </w:rPr>
        <w:t>conformemente a quanto eventualmente proposto in sede di offerta tecnica</w:t>
      </w:r>
      <w:r w:rsidR="00464A37" w:rsidRPr="00EC680E">
        <w:rPr>
          <w:rFonts w:ascii="Garamond" w:hAnsi="Garamond"/>
          <w:color w:val="002060"/>
          <w:sz w:val="24"/>
          <w:szCs w:val="24"/>
        </w:rPr>
        <w:t xml:space="preserve">. </w:t>
      </w:r>
    </w:p>
    <w:p w14:paraId="17C847CB" w14:textId="2AC0D4C7" w:rsidR="00F21CE7" w:rsidRDefault="00F21CE7" w:rsidP="00F21CE7">
      <w:pPr>
        <w:spacing w:line="360" w:lineRule="auto"/>
        <w:jc w:val="both"/>
        <w:rPr>
          <w:rFonts w:ascii="Garamond" w:hAnsi="Garamond"/>
          <w:color w:val="002060"/>
          <w:sz w:val="24"/>
          <w:szCs w:val="24"/>
        </w:rPr>
      </w:pPr>
      <w:r w:rsidRPr="00F21CE7">
        <w:rPr>
          <w:rFonts w:ascii="Garamond" w:hAnsi="Garamond"/>
          <w:color w:val="002060"/>
          <w:sz w:val="24"/>
          <w:szCs w:val="24"/>
        </w:rPr>
        <w:t xml:space="preserve">L’organigramma di </w:t>
      </w:r>
      <w:r w:rsidRPr="00751626">
        <w:rPr>
          <w:rFonts w:ascii="Garamond" w:hAnsi="Garamond"/>
          <w:color w:val="002060"/>
          <w:sz w:val="24"/>
          <w:szCs w:val="24"/>
        </w:rPr>
        <w:t>dettaglio</w:t>
      </w:r>
      <w:bookmarkStart w:id="132" w:name="_Hlk131598259"/>
      <w:r w:rsidR="00751626" w:rsidRPr="00751626">
        <w:rPr>
          <w:rFonts w:ascii="Garamond" w:hAnsi="Garamond"/>
          <w:color w:val="002060"/>
          <w:sz w:val="24"/>
          <w:szCs w:val="24"/>
        </w:rPr>
        <w:t xml:space="preserve">, che </w:t>
      </w:r>
      <w:r w:rsidR="00464A37">
        <w:rPr>
          <w:rFonts w:ascii="Garamond" w:hAnsi="Garamond"/>
          <w:color w:val="002060"/>
          <w:sz w:val="24"/>
          <w:szCs w:val="24"/>
        </w:rPr>
        <w:t>il</w:t>
      </w:r>
      <w:r w:rsidR="00464A37" w:rsidRPr="00751626">
        <w:rPr>
          <w:rFonts w:ascii="Garamond" w:hAnsi="Garamond"/>
          <w:color w:val="002060"/>
          <w:sz w:val="24"/>
          <w:szCs w:val="24"/>
        </w:rPr>
        <w:t xml:space="preserve"> </w:t>
      </w:r>
      <w:r w:rsidR="00751626" w:rsidRPr="00751626">
        <w:rPr>
          <w:rFonts w:ascii="Garamond" w:hAnsi="Garamond"/>
          <w:color w:val="002060"/>
          <w:sz w:val="24"/>
          <w:szCs w:val="24"/>
        </w:rPr>
        <w:t>Committente si riserva di verificare,</w:t>
      </w:r>
      <w:bookmarkEnd w:id="132"/>
      <w:r w:rsidRPr="00751626">
        <w:rPr>
          <w:rFonts w:ascii="Garamond" w:hAnsi="Garamond"/>
          <w:color w:val="002060"/>
          <w:sz w:val="24"/>
          <w:szCs w:val="24"/>
        </w:rPr>
        <w:t xml:space="preserve"> viene strutturato secondo il modello organizzativo, riferito alle unità e alle strutture operative – cantieri, scelto dall’</w:t>
      </w:r>
      <w:r w:rsidR="00E67492">
        <w:rPr>
          <w:rFonts w:ascii="Garamond" w:hAnsi="Garamond"/>
          <w:color w:val="002060"/>
          <w:sz w:val="24"/>
          <w:szCs w:val="24"/>
        </w:rPr>
        <w:t>Appaltatore</w:t>
      </w:r>
      <w:r w:rsidRPr="00751626">
        <w:rPr>
          <w:rFonts w:ascii="Garamond" w:hAnsi="Garamond"/>
          <w:color w:val="002060"/>
          <w:sz w:val="24"/>
          <w:szCs w:val="24"/>
        </w:rPr>
        <w:t xml:space="preserve"> </w:t>
      </w:r>
      <w:r w:rsidR="00481E92">
        <w:rPr>
          <w:rFonts w:ascii="Garamond" w:hAnsi="Garamond"/>
          <w:color w:val="002060"/>
          <w:sz w:val="24"/>
          <w:szCs w:val="24"/>
        </w:rPr>
        <w:t xml:space="preserve">per </w:t>
      </w:r>
      <w:r w:rsidRPr="00F21CE7">
        <w:rPr>
          <w:rFonts w:ascii="Garamond" w:hAnsi="Garamond"/>
          <w:color w:val="002060"/>
          <w:sz w:val="24"/>
          <w:szCs w:val="24"/>
        </w:rPr>
        <w:t>la gestione di ogni contratto attuativo nell’ambito dell’accordo quadro, con i relativi legami di dipendenza gerarchico/funzionale.</w:t>
      </w:r>
    </w:p>
    <w:p w14:paraId="17E63E74" w14:textId="2CB75568" w:rsidR="008D79EA" w:rsidRPr="008D79EA" w:rsidRDefault="008D79EA" w:rsidP="008D79EA">
      <w:pPr>
        <w:spacing w:line="360" w:lineRule="auto"/>
        <w:jc w:val="both"/>
        <w:rPr>
          <w:rFonts w:ascii="Garamond" w:hAnsi="Garamond"/>
          <w:color w:val="002060"/>
          <w:sz w:val="24"/>
          <w:szCs w:val="24"/>
        </w:rPr>
      </w:pPr>
      <w:r w:rsidRPr="008D79EA">
        <w:rPr>
          <w:rFonts w:ascii="Garamond" w:hAnsi="Garamond"/>
          <w:color w:val="002060"/>
          <w:sz w:val="24"/>
          <w:szCs w:val="24"/>
        </w:rPr>
        <w:t xml:space="preserve">Suddetto organigramma dovrà esplicitare le risorse che saranno dedicate alla gestione della sicurezza in cantiere (RSPP, ASPP, Preposti e/o altri Referenti/Addetti atti alla verifica degli aspetti per la sicurezza) </w:t>
      </w:r>
      <w:r w:rsidR="000D0001" w:rsidRPr="000D0001">
        <w:rPr>
          <w:rFonts w:ascii="Garamond" w:hAnsi="Garamond"/>
          <w:color w:val="002060"/>
          <w:sz w:val="24"/>
          <w:szCs w:val="24"/>
        </w:rPr>
        <w:t xml:space="preserve">nonché le risorse di comprovata esperienza dedicate alla </w:t>
      </w:r>
      <w:r w:rsidR="000D0001" w:rsidRPr="009E7329">
        <w:rPr>
          <w:rFonts w:ascii="Garamond" w:hAnsi="Garamond"/>
          <w:color w:val="002060"/>
          <w:sz w:val="24"/>
          <w:szCs w:val="24"/>
        </w:rPr>
        <w:t>Gestione Ambientale del cantiere</w:t>
      </w:r>
      <w:r w:rsidR="000D0001">
        <w:rPr>
          <w:rFonts w:ascii="Garamond" w:hAnsi="Garamond"/>
          <w:color w:val="002060"/>
          <w:sz w:val="24"/>
          <w:szCs w:val="24"/>
        </w:rPr>
        <w:t>,</w:t>
      </w:r>
      <w:r w:rsidR="000D0001" w:rsidRPr="000D0001">
        <w:rPr>
          <w:rFonts w:ascii="Garamond" w:hAnsi="Garamond"/>
          <w:color w:val="002060"/>
          <w:sz w:val="24"/>
          <w:szCs w:val="24"/>
        </w:rPr>
        <w:t xml:space="preserve"> </w:t>
      </w:r>
      <w:r w:rsidRPr="008D79EA">
        <w:rPr>
          <w:rFonts w:ascii="Garamond" w:hAnsi="Garamond"/>
          <w:color w:val="002060"/>
          <w:sz w:val="24"/>
          <w:szCs w:val="24"/>
        </w:rPr>
        <w:t>dimensionato in funzione della complessità e grandezza del cantiere, con la specifica delle risorse che saranno dedicate in maniera esclusiva per il cantiere e quelle che invece saranno impiegate parzialmente con relativo grado di impiego.</w:t>
      </w:r>
    </w:p>
    <w:p w14:paraId="76F6AD39" w14:textId="136813AF" w:rsidR="008D79EA" w:rsidRDefault="008D79EA" w:rsidP="008D79EA">
      <w:pPr>
        <w:spacing w:line="360" w:lineRule="auto"/>
        <w:jc w:val="both"/>
        <w:rPr>
          <w:rFonts w:ascii="Garamond" w:hAnsi="Garamond"/>
          <w:color w:val="002060"/>
          <w:sz w:val="24"/>
          <w:szCs w:val="24"/>
        </w:rPr>
      </w:pPr>
      <w:r w:rsidRPr="008D79EA">
        <w:rPr>
          <w:rFonts w:ascii="Garamond" w:hAnsi="Garamond"/>
          <w:color w:val="002060"/>
          <w:sz w:val="24"/>
          <w:szCs w:val="24"/>
        </w:rPr>
        <w:t>L’</w:t>
      </w:r>
      <w:r w:rsidR="00E67492">
        <w:rPr>
          <w:rFonts w:ascii="Garamond" w:hAnsi="Garamond"/>
          <w:color w:val="002060"/>
          <w:sz w:val="24"/>
          <w:szCs w:val="24"/>
        </w:rPr>
        <w:t>Appaltatore</w:t>
      </w:r>
      <w:r w:rsidRPr="008D79EA">
        <w:rPr>
          <w:rFonts w:ascii="Garamond" w:hAnsi="Garamond"/>
          <w:color w:val="002060"/>
          <w:sz w:val="24"/>
          <w:szCs w:val="24"/>
        </w:rPr>
        <w:t xml:space="preserve"> dovrà garantire il soddisfacimento dei requisiti tecnico/professionali del suddetto personale in funzione dei relativi ruoli e responsabilità.</w:t>
      </w:r>
    </w:p>
    <w:p w14:paraId="70604FAD" w14:textId="7D9AB9DA" w:rsidR="008D79EA" w:rsidRPr="008D79EA" w:rsidRDefault="00356C15" w:rsidP="008D79EA">
      <w:pPr>
        <w:spacing w:line="360" w:lineRule="auto"/>
        <w:jc w:val="both"/>
        <w:rPr>
          <w:rFonts w:ascii="Garamond" w:hAnsi="Garamond"/>
          <w:color w:val="002060"/>
          <w:sz w:val="24"/>
          <w:szCs w:val="24"/>
        </w:rPr>
      </w:pPr>
      <w:r w:rsidRPr="00EC3911">
        <w:rPr>
          <w:rFonts w:ascii="Garamond" w:hAnsi="Garamond"/>
          <w:color w:val="002060"/>
          <w:sz w:val="24"/>
          <w:szCs w:val="24"/>
        </w:rPr>
        <w:t>L’</w:t>
      </w:r>
      <w:r w:rsidR="00E67492">
        <w:rPr>
          <w:rFonts w:ascii="Garamond" w:hAnsi="Garamond"/>
          <w:color w:val="002060"/>
          <w:sz w:val="24"/>
          <w:szCs w:val="24"/>
        </w:rPr>
        <w:t>Appaltatore</w:t>
      </w:r>
      <w:r w:rsidRPr="00EC3911">
        <w:rPr>
          <w:rFonts w:ascii="Garamond" w:hAnsi="Garamond"/>
          <w:color w:val="002060"/>
          <w:sz w:val="24"/>
          <w:szCs w:val="24"/>
        </w:rPr>
        <w:t xml:space="preserve"> è, inoltre, tenuto a garantire, per ogni contratto attuativo, la presenza fissa in cantiere di un proprio Referente della Qualità di comprovata esperienza nel controllo qualità delle opere oggetto dell’AQ. Entro 3 gg dalla sottoscrizione di ogni contratto attuativo, l’</w:t>
      </w:r>
      <w:r w:rsidR="00E67492">
        <w:rPr>
          <w:rFonts w:ascii="Garamond" w:hAnsi="Garamond"/>
          <w:color w:val="002060"/>
          <w:sz w:val="24"/>
          <w:szCs w:val="24"/>
        </w:rPr>
        <w:t>Appaltatore</w:t>
      </w:r>
      <w:r w:rsidRPr="00EC3911">
        <w:rPr>
          <w:rFonts w:ascii="Garamond" w:hAnsi="Garamond"/>
          <w:color w:val="002060"/>
          <w:sz w:val="24"/>
          <w:szCs w:val="24"/>
        </w:rPr>
        <w:t xml:space="preserve"> è tenuto ad inviare per approvazione alla Committente il curriculum vitae di tale risorsa.</w:t>
      </w:r>
      <w:r w:rsidR="006C5D70">
        <w:rPr>
          <w:rFonts w:ascii="Garamond" w:hAnsi="Garamond"/>
          <w:color w:val="002060"/>
          <w:sz w:val="24"/>
          <w:szCs w:val="24"/>
        </w:rPr>
        <w:t xml:space="preserve"> </w:t>
      </w:r>
      <w:r w:rsidR="008D79EA" w:rsidRPr="008D79EA">
        <w:rPr>
          <w:rFonts w:ascii="Garamond" w:hAnsi="Garamond"/>
          <w:color w:val="002060"/>
          <w:sz w:val="24"/>
          <w:szCs w:val="24"/>
        </w:rPr>
        <w:t>La modifica alla struttura organizzativa dichiarata o l’avvicendamento di una risorsa su un ruolo è tempestivamente comunicata alla DL/Committente, a mezzo PEC, e soggetta ad approvazione preventiva della Committente.</w:t>
      </w:r>
    </w:p>
    <w:p w14:paraId="59596664" w14:textId="0D914AA8" w:rsidR="008D79EA" w:rsidRDefault="008D79EA" w:rsidP="00F21CE7">
      <w:pPr>
        <w:spacing w:line="360" w:lineRule="auto"/>
        <w:jc w:val="both"/>
        <w:rPr>
          <w:rFonts w:ascii="Garamond" w:hAnsi="Garamond"/>
          <w:color w:val="002060"/>
          <w:sz w:val="24"/>
          <w:szCs w:val="24"/>
        </w:rPr>
      </w:pPr>
      <w:r w:rsidRPr="008D79EA">
        <w:rPr>
          <w:rFonts w:ascii="Garamond" w:hAnsi="Garamond"/>
          <w:color w:val="002060"/>
          <w:sz w:val="24"/>
          <w:szCs w:val="24"/>
        </w:rPr>
        <w:t>Il Committente si riserva la possibilità di richiedere modifiche e/o integrazioni qualora anche in corso d’opera il suddetto organigramma risulti non adeguato.</w:t>
      </w:r>
    </w:p>
    <w:p w14:paraId="42726B8B" w14:textId="1F373CA2" w:rsidR="00022827" w:rsidRPr="000C43C4" w:rsidRDefault="00F21CE7" w:rsidP="00F21CE7">
      <w:pPr>
        <w:spacing w:line="360" w:lineRule="auto"/>
        <w:jc w:val="both"/>
        <w:rPr>
          <w:rFonts w:ascii="Garamond" w:hAnsi="Garamond"/>
          <w:color w:val="002060"/>
          <w:sz w:val="24"/>
          <w:szCs w:val="24"/>
        </w:rPr>
      </w:pPr>
      <w:r w:rsidRPr="00F21CE7">
        <w:rPr>
          <w:rFonts w:ascii="Garamond" w:hAnsi="Garamond"/>
          <w:color w:val="002060"/>
          <w:sz w:val="24"/>
          <w:szCs w:val="24"/>
        </w:rPr>
        <w:t>L’</w:t>
      </w:r>
      <w:r w:rsidR="00E67492">
        <w:rPr>
          <w:rFonts w:ascii="Garamond" w:hAnsi="Garamond"/>
          <w:color w:val="002060"/>
          <w:sz w:val="24"/>
          <w:szCs w:val="24"/>
        </w:rPr>
        <w:t>Appaltatore</w:t>
      </w:r>
      <w:r w:rsidRPr="00F21CE7">
        <w:rPr>
          <w:rFonts w:ascii="Garamond" w:hAnsi="Garamond"/>
          <w:color w:val="002060"/>
          <w:sz w:val="24"/>
          <w:szCs w:val="24"/>
        </w:rPr>
        <w:t xml:space="preserve">, inoltre, su richiesta della DL, redige e trasmette ogni giovedì per la settimana successiva, il </w:t>
      </w:r>
      <w:r w:rsidRPr="00F21CE7">
        <w:rPr>
          <w:rFonts w:ascii="Garamond" w:hAnsi="Garamond"/>
          <w:b/>
          <w:color w:val="002060"/>
          <w:sz w:val="24"/>
          <w:szCs w:val="24"/>
        </w:rPr>
        <w:t>calendario settimanale delle presenze</w:t>
      </w:r>
      <w:r w:rsidRPr="00F21CE7">
        <w:rPr>
          <w:rFonts w:ascii="Garamond" w:hAnsi="Garamond"/>
          <w:color w:val="002060"/>
          <w:sz w:val="24"/>
          <w:szCs w:val="24"/>
        </w:rPr>
        <w:t xml:space="preserve"> di ognuna delle figure di cui all’organigramma di dettaglio</w:t>
      </w:r>
      <w:r w:rsidR="00082744">
        <w:rPr>
          <w:rFonts w:ascii="Garamond" w:hAnsi="Garamond"/>
          <w:color w:val="002060"/>
          <w:sz w:val="24"/>
          <w:szCs w:val="24"/>
        </w:rPr>
        <w:t>,</w:t>
      </w:r>
      <w:r w:rsidRPr="00F21CE7">
        <w:rPr>
          <w:rFonts w:ascii="Garamond" w:hAnsi="Garamond"/>
          <w:color w:val="002060"/>
          <w:sz w:val="24"/>
          <w:szCs w:val="24"/>
        </w:rPr>
        <w:t xml:space="preserve"> che la </w:t>
      </w:r>
      <w:r w:rsidR="00377ABA">
        <w:rPr>
          <w:rFonts w:ascii="Garamond" w:hAnsi="Garamond"/>
          <w:color w:val="002060"/>
          <w:sz w:val="24"/>
          <w:szCs w:val="24"/>
        </w:rPr>
        <w:t>DL/</w:t>
      </w:r>
      <w:r w:rsidRPr="00F21CE7">
        <w:rPr>
          <w:rFonts w:ascii="Garamond" w:hAnsi="Garamond"/>
          <w:color w:val="002060"/>
          <w:sz w:val="24"/>
          <w:szCs w:val="24"/>
        </w:rPr>
        <w:t>Committente si riserva di verificare, tenuto conto che l’</w:t>
      </w:r>
      <w:r w:rsidR="00E67492">
        <w:rPr>
          <w:rFonts w:ascii="Garamond" w:hAnsi="Garamond"/>
          <w:color w:val="002060"/>
          <w:sz w:val="24"/>
          <w:szCs w:val="24"/>
        </w:rPr>
        <w:t>Appaltatore</w:t>
      </w:r>
      <w:r w:rsidRPr="00F21CE7">
        <w:rPr>
          <w:rFonts w:ascii="Garamond" w:hAnsi="Garamond"/>
          <w:color w:val="002060"/>
          <w:sz w:val="24"/>
          <w:szCs w:val="24"/>
        </w:rPr>
        <w:t xml:space="preserve"> è tenuto ad impiegare personale dedicato ai lavori </w:t>
      </w:r>
      <w:r w:rsidRPr="000C43C4">
        <w:rPr>
          <w:rFonts w:ascii="Garamond" w:hAnsi="Garamond"/>
          <w:color w:val="002060"/>
          <w:sz w:val="24"/>
          <w:szCs w:val="24"/>
        </w:rPr>
        <w:t>d’appalto e, pertanto, presente a tempo pieno e reperibile presso il cantiere durante l’orario di lavoro.</w:t>
      </w:r>
    </w:p>
    <w:p w14:paraId="17540099" w14:textId="77777777" w:rsidR="00A4585D" w:rsidRPr="00EC680E" w:rsidRDefault="00A4585D" w:rsidP="00A4585D">
      <w:pPr>
        <w:spacing w:line="360" w:lineRule="auto"/>
        <w:rPr>
          <w:rFonts w:ascii="Garamond" w:hAnsi="Garamond"/>
          <w:color w:val="002060"/>
          <w:sz w:val="24"/>
          <w:szCs w:val="24"/>
        </w:rPr>
      </w:pPr>
      <w:r w:rsidRPr="00EC680E">
        <w:rPr>
          <w:rFonts w:ascii="Garamond" w:hAnsi="Garamond"/>
          <w:color w:val="002060"/>
          <w:sz w:val="24"/>
          <w:szCs w:val="24"/>
        </w:rPr>
        <w:t>Nel caso in cui il Direttore dei lavori nel corso dell’esecuzione dei lavori, verifichi nelle modalità di seguito descritte, un inadempimento dell’Appaltatore in relazione a:</w:t>
      </w:r>
    </w:p>
    <w:p w14:paraId="0CA79EF7" w14:textId="77777777" w:rsidR="00A4585D" w:rsidRPr="00EC680E" w:rsidRDefault="00A4585D" w:rsidP="00A4585D">
      <w:pPr>
        <w:pStyle w:val="Paragrafoelenco"/>
        <w:numPr>
          <w:ilvl w:val="0"/>
          <w:numId w:val="17"/>
        </w:numPr>
        <w:spacing w:line="360" w:lineRule="auto"/>
        <w:ind w:left="284" w:hanging="284"/>
        <w:jc w:val="both"/>
        <w:rPr>
          <w:rFonts w:ascii="Garamond" w:hAnsi="Garamond"/>
          <w:color w:val="002060"/>
          <w:sz w:val="24"/>
          <w:szCs w:val="24"/>
        </w:rPr>
      </w:pPr>
      <w:r w:rsidRPr="00EC680E">
        <w:rPr>
          <w:rFonts w:ascii="Garamond" w:hAnsi="Garamond"/>
          <w:color w:val="002060"/>
          <w:sz w:val="24"/>
          <w:szCs w:val="24"/>
        </w:rPr>
        <w:t>trasmissione del calendario delle presenze in cantiere;</w:t>
      </w:r>
    </w:p>
    <w:p w14:paraId="158A11BF" w14:textId="4225A17D" w:rsidR="00A4585D" w:rsidRPr="00EC680E" w:rsidRDefault="00A4585D" w:rsidP="00A4585D">
      <w:pPr>
        <w:pStyle w:val="Paragrafoelenco"/>
        <w:numPr>
          <w:ilvl w:val="0"/>
          <w:numId w:val="17"/>
        </w:numPr>
        <w:spacing w:line="360" w:lineRule="auto"/>
        <w:ind w:left="284" w:hanging="284"/>
        <w:jc w:val="both"/>
        <w:rPr>
          <w:rFonts w:ascii="Garamond" w:hAnsi="Garamond"/>
          <w:color w:val="002060"/>
          <w:sz w:val="24"/>
          <w:szCs w:val="24"/>
        </w:rPr>
      </w:pPr>
      <w:r w:rsidRPr="00EC680E">
        <w:rPr>
          <w:rFonts w:ascii="Garamond" w:hAnsi="Garamond"/>
          <w:color w:val="002060"/>
          <w:sz w:val="24"/>
          <w:szCs w:val="24"/>
        </w:rPr>
        <w:t>presenza del personale di gestione dell’Accordo Quadro, che deve essere congruo con l’offerta tecnica dell’Appaltatore (numero risorse e profili professionali);</w:t>
      </w:r>
    </w:p>
    <w:p w14:paraId="6CD77FB6" w14:textId="77777777" w:rsidR="00A4585D" w:rsidRPr="00EC680E" w:rsidRDefault="00A4585D" w:rsidP="00A4585D">
      <w:pPr>
        <w:spacing w:line="360" w:lineRule="auto"/>
        <w:jc w:val="both"/>
        <w:rPr>
          <w:rFonts w:ascii="Garamond" w:hAnsi="Garamond"/>
          <w:color w:val="002060"/>
          <w:sz w:val="24"/>
          <w:szCs w:val="24"/>
        </w:rPr>
      </w:pPr>
      <w:r w:rsidRPr="00EC680E">
        <w:rPr>
          <w:rFonts w:ascii="Garamond" w:hAnsi="Garamond"/>
          <w:color w:val="002060"/>
          <w:sz w:val="24"/>
          <w:szCs w:val="24"/>
        </w:rPr>
        <w:t>saranno applicate le seguenti penali:</w:t>
      </w:r>
    </w:p>
    <w:p w14:paraId="224B5338" w14:textId="7B527BB6" w:rsidR="00A4585D" w:rsidRPr="00EC680E" w:rsidRDefault="00F437E2" w:rsidP="00A4585D">
      <w:pPr>
        <w:numPr>
          <w:ilvl w:val="0"/>
          <w:numId w:val="13"/>
        </w:numPr>
        <w:suppressAutoHyphens/>
        <w:spacing w:line="360" w:lineRule="auto"/>
        <w:jc w:val="both"/>
        <w:rPr>
          <w:rFonts w:ascii="Garamond" w:hAnsi="Garamond"/>
          <w:color w:val="002060"/>
          <w:sz w:val="24"/>
          <w:szCs w:val="24"/>
        </w:rPr>
      </w:pPr>
      <w:r w:rsidRPr="00EC680E">
        <w:rPr>
          <w:rFonts w:ascii="Garamond" w:hAnsi="Garamond"/>
          <w:color w:val="002060"/>
          <w:sz w:val="24"/>
          <w:szCs w:val="24"/>
        </w:rPr>
        <w:t xml:space="preserve">500,00 </w:t>
      </w:r>
      <w:r w:rsidR="00A4585D" w:rsidRPr="00EC680E">
        <w:rPr>
          <w:rFonts w:ascii="Garamond" w:hAnsi="Garamond"/>
          <w:color w:val="002060"/>
          <w:sz w:val="24"/>
          <w:szCs w:val="24"/>
        </w:rPr>
        <w:t>euro per la mancata comunicazione del calendario settimanale delle presenze;</w:t>
      </w:r>
    </w:p>
    <w:p w14:paraId="3EC4469D" w14:textId="725F4922" w:rsidR="00A4585D" w:rsidRPr="00EC680E" w:rsidRDefault="00074A72" w:rsidP="00A4585D">
      <w:pPr>
        <w:numPr>
          <w:ilvl w:val="0"/>
          <w:numId w:val="13"/>
        </w:numPr>
        <w:suppressAutoHyphens/>
        <w:spacing w:line="360" w:lineRule="auto"/>
        <w:jc w:val="both"/>
        <w:rPr>
          <w:rFonts w:ascii="Garamond" w:hAnsi="Garamond"/>
          <w:color w:val="002060"/>
          <w:sz w:val="24"/>
          <w:szCs w:val="24"/>
        </w:rPr>
      </w:pPr>
      <w:r w:rsidRPr="00EC680E">
        <w:rPr>
          <w:rFonts w:ascii="Garamond" w:hAnsi="Garamond"/>
          <w:color w:val="002060"/>
          <w:sz w:val="24"/>
          <w:szCs w:val="24"/>
        </w:rPr>
        <w:t xml:space="preserve">10.000,00 </w:t>
      </w:r>
      <w:r w:rsidR="00A4585D" w:rsidRPr="00EC680E">
        <w:rPr>
          <w:rFonts w:ascii="Garamond" w:hAnsi="Garamond"/>
          <w:color w:val="002060"/>
          <w:sz w:val="24"/>
          <w:szCs w:val="24"/>
        </w:rPr>
        <w:t xml:space="preserve">euro/mese per il Direttore Tecnico e il Direttore di Cantiere (applicata singolarmente); </w:t>
      </w:r>
    </w:p>
    <w:p w14:paraId="0AD5C284" w14:textId="624B82D3" w:rsidR="00A4585D" w:rsidRPr="00EC680E" w:rsidRDefault="00074A72" w:rsidP="00A4585D">
      <w:pPr>
        <w:numPr>
          <w:ilvl w:val="0"/>
          <w:numId w:val="13"/>
        </w:numPr>
        <w:suppressAutoHyphens/>
        <w:spacing w:line="360" w:lineRule="auto"/>
        <w:jc w:val="both"/>
        <w:rPr>
          <w:rFonts w:ascii="Garamond" w:hAnsi="Garamond"/>
          <w:color w:val="002060"/>
          <w:sz w:val="24"/>
          <w:szCs w:val="24"/>
        </w:rPr>
      </w:pPr>
      <w:r w:rsidRPr="00EC680E">
        <w:rPr>
          <w:rFonts w:ascii="Garamond" w:hAnsi="Garamond"/>
          <w:color w:val="002060"/>
          <w:sz w:val="24"/>
          <w:szCs w:val="24"/>
        </w:rPr>
        <w:t xml:space="preserve">5.000,00 </w:t>
      </w:r>
      <w:r w:rsidR="00A4585D" w:rsidRPr="00EC680E">
        <w:rPr>
          <w:rFonts w:ascii="Garamond" w:hAnsi="Garamond"/>
          <w:color w:val="002060"/>
          <w:sz w:val="24"/>
          <w:szCs w:val="24"/>
        </w:rPr>
        <w:t>euro/mese per le figure di Capo cantiere o affini (anche nel caso in cui venga accertato un livello inferiore rispetto</w:t>
      </w:r>
      <w:r w:rsidR="00A4585D" w:rsidRPr="00EC680E">
        <w:rPr>
          <w:rFonts w:ascii="Garamond" w:hAnsi="Garamond"/>
          <w:i/>
          <w:iCs/>
          <w:color w:val="002060"/>
          <w:sz w:val="24"/>
          <w:szCs w:val="24"/>
        </w:rPr>
        <w:t xml:space="preserve"> </w:t>
      </w:r>
      <w:r w:rsidR="00A4585D" w:rsidRPr="00EC680E">
        <w:rPr>
          <w:rFonts w:ascii="Garamond" w:hAnsi="Garamond"/>
          <w:color w:val="002060"/>
          <w:sz w:val="24"/>
          <w:szCs w:val="24"/>
        </w:rPr>
        <w:t>a quello</w:t>
      </w:r>
      <w:r w:rsidR="00A4585D" w:rsidRPr="00EC680E">
        <w:rPr>
          <w:rFonts w:ascii="Garamond" w:hAnsi="Garamond"/>
          <w:i/>
          <w:iCs/>
          <w:color w:val="002060"/>
          <w:sz w:val="24"/>
          <w:szCs w:val="24"/>
        </w:rPr>
        <w:t xml:space="preserve"> </w:t>
      </w:r>
      <w:r w:rsidR="00A4585D" w:rsidRPr="00EC680E">
        <w:rPr>
          <w:rFonts w:ascii="Garamond" w:hAnsi="Garamond"/>
          <w:color w:val="002060"/>
          <w:sz w:val="24"/>
          <w:szCs w:val="24"/>
        </w:rPr>
        <w:t>dichiarato in fase di gara;</w:t>
      </w:r>
    </w:p>
    <w:p w14:paraId="4593EE63" w14:textId="7E68BCCC" w:rsidR="00A4585D" w:rsidRPr="00EC680E" w:rsidRDefault="00074A72" w:rsidP="00A4585D">
      <w:pPr>
        <w:numPr>
          <w:ilvl w:val="0"/>
          <w:numId w:val="13"/>
        </w:numPr>
        <w:suppressAutoHyphens/>
        <w:spacing w:line="360" w:lineRule="auto"/>
        <w:jc w:val="both"/>
        <w:rPr>
          <w:rFonts w:ascii="Garamond" w:hAnsi="Garamond"/>
          <w:color w:val="002060"/>
          <w:sz w:val="24"/>
          <w:szCs w:val="24"/>
        </w:rPr>
      </w:pPr>
      <w:r w:rsidRPr="00EC680E">
        <w:rPr>
          <w:rFonts w:ascii="Garamond" w:hAnsi="Garamond"/>
          <w:color w:val="002060"/>
          <w:sz w:val="24"/>
          <w:szCs w:val="24"/>
        </w:rPr>
        <w:t xml:space="preserve">3.000,00 </w:t>
      </w:r>
      <w:r w:rsidR="00A4585D" w:rsidRPr="00EC680E">
        <w:rPr>
          <w:rFonts w:ascii="Garamond" w:hAnsi="Garamond"/>
          <w:color w:val="002060"/>
          <w:sz w:val="24"/>
          <w:szCs w:val="24"/>
        </w:rPr>
        <w:t>euro/mese per le figure di Assistente;</w:t>
      </w:r>
    </w:p>
    <w:p w14:paraId="572D1ACA" w14:textId="4578B93A" w:rsidR="00A4585D" w:rsidRPr="00EC680E" w:rsidRDefault="00074A72" w:rsidP="00A4585D">
      <w:pPr>
        <w:numPr>
          <w:ilvl w:val="0"/>
          <w:numId w:val="13"/>
        </w:numPr>
        <w:suppressAutoHyphens/>
        <w:spacing w:line="360" w:lineRule="auto"/>
        <w:jc w:val="both"/>
        <w:rPr>
          <w:rFonts w:ascii="Garamond" w:hAnsi="Garamond"/>
          <w:color w:val="002060"/>
          <w:sz w:val="24"/>
          <w:szCs w:val="24"/>
        </w:rPr>
      </w:pPr>
      <w:r w:rsidRPr="00EC680E">
        <w:rPr>
          <w:rFonts w:ascii="Garamond" w:hAnsi="Garamond"/>
          <w:color w:val="002060"/>
          <w:sz w:val="24"/>
          <w:szCs w:val="24"/>
        </w:rPr>
        <w:t xml:space="preserve">1.000,00 </w:t>
      </w:r>
      <w:r w:rsidR="00A4585D" w:rsidRPr="00EC680E">
        <w:rPr>
          <w:rFonts w:ascii="Garamond" w:hAnsi="Garamond"/>
          <w:color w:val="002060"/>
          <w:sz w:val="24"/>
          <w:szCs w:val="24"/>
        </w:rPr>
        <w:t>euro/mese per tutte le altre figure professionali.</w:t>
      </w:r>
    </w:p>
    <w:p w14:paraId="78699484" w14:textId="77777777" w:rsidR="00A4585D" w:rsidRPr="00EC680E" w:rsidRDefault="00A4585D" w:rsidP="00A4585D">
      <w:pPr>
        <w:spacing w:line="360" w:lineRule="auto"/>
        <w:jc w:val="both"/>
        <w:rPr>
          <w:rFonts w:ascii="Garamond" w:hAnsi="Garamond"/>
          <w:color w:val="002060"/>
          <w:sz w:val="24"/>
          <w:szCs w:val="24"/>
        </w:rPr>
      </w:pPr>
      <w:r w:rsidRPr="00EC680E">
        <w:rPr>
          <w:rFonts w:ascii="Garamond" w:hAnsi="Garamond"/>
          <w:color w:val="002060"/>
          <w:sz w:val="24"/>
          <w:szCs w:val="24"/>
        </w:rPr>
        <w:t>Le eventuali penali riferite alle figure professionali, saranno applicate laddove, a seguito di verifica da parte di DL / RUP, si sia accertato, nel mese, un numero di assenze giornaliere pari o superiore a n. 5, per ogni singolo cantiere.</w:t>
      </w:r>
    </w:p>
    <w:p w14:paraId="057383B1" w14:textId="5533DDF7" w:rsidR="00A4585D" w:rsidRPr="00EC680E" w:rsidRDefault="00A4585D" w:rsidP="00A4585D">
      <w:pPr>
        <w:spacing w:line="360" w:lineRule="auto"/>
        <w:jc w:val="both"/>
        <w:rPr>
          <w:rFonts w:ascii="Garamond" w:hAnsi="Garamond"/>
          <w:color w:val="002060"/>
          <w:sz w:val="24"/>
          <w:szCs w:val="24"/>
        </w:rPr>
      </w:pPr>
      <w:r w:rsidRPr="00EC680E">
        <w:rPr>
          <w:rFonts w:ascii="Garamond" w:hAnsi="Garamond"/>
          <w:color w:val="002060"/>
          <w:sz w:val="24"/>
          <w:szCs w:val="24"/>
        </w:rPr>
        <w:t xml:space="preserve">Qualora le eventuali difformità dovessero persistere oltre il termine di </w:t>
      </w:r>
      <w:r w:rsidR="00074A72" w:rsidRPr="00EC680E">
        <w:rPr>
          <w:rFonts w:ascii="Garamond" w:hAnsi="Garamond"/>
          <w:color w:val="002060"/>
          <w:sz w:val="24"/>
          <w:szCs w:val="24"/>
        </w:rPr>
        <w:t xml:space="preserve">20 </w:t>
      </w:r>
      <w:r w:rsidRPr="00EC680E">
        <w:rPr>
          <w:rFonts w:ascii="Garamond" w:hAnsi="Garamond"/>
          <w:color w:val="002060"/>
          <w:sz w:val="24"/>
          <w:szCs w:val="24"/>
        </w:rPr>
        <w:t>giorni dalla comunicazione di applicazione della penale, la Committente ha facoltà di risolvere il Contratto ai sensi dell’articolo “Risoluzione del Contratto – Clausola Risolutiva Espressa”.</w:t>
      </w:r>
    </w:p>
    <w:p w14:paraId="3B8FDAF8" w14:textId="77777777" w:rsidR="00A4585D" w:rsidRPr="00EC680E" w:rsidRDefault="00A4585D" w:rsidP="00A4585D">
      <w:pPr>
        <w:spacing w:line="360" w:lineRule="auto"/>
        <w:jc w:val="both"/>
        <w:rPr>
          <w:rFonts w:ascii="Garamond" w:hAnsi="Garamond"/>
          <w:color w:val="002060"/>
          <w:sz w:val="24"/>
          <w:szCs w:val="24"/>
        </w:rPr>
      </w:pPr>
      <w:r w:rsidRPr="00EC680E">
        <w:rPr>
          <w:rFonts w:ascii="Garamond" w:hAnsi="Garamond"/>
          <w:color w:val="002060"/>
          <w:sz w:val="24"/>
          <w:szCs w:val="24"/>
        </w:rPr>
        <w:t>Resta fermo il diritto della Committenza a richiedere l’allontanamento dal cantiere di figure ritenute non idonee o che si siano rese responsabili di danni, di ritardi, di negligenze, di condotte contrarie ai disposti contrattuali o al codice etico del Committente nonché, naturalmente, di comportamenti illeciti.</w:t>
      </w:r>
    </w:p>
    <w:p w14:paraId="18D02261" w14:textId="77777777" w:rsidR="00A4585D" w:rsidRPr="00EC680E" w:rsidRDefault="00A4585D" w:rsidP="00A4585D">
      <w:pPr>
        <w:spacing w:line="360" w:lineRule="auto"/>
        <w:jc w:val="both"/>
        <w:rPr>
          <w:rFonts w:ascii="Garamond" w:hAnsi="Garamond"/>
          <w:color w:val="002060"/>
          <w:sz w:val="24"/>
          <w:szCs w:val="24"/>
        </w:rPr>
      </w:pPr>
      <w:r w:rsidRPr="00EC680E">
        <w:rPr>
          <w:rFonts w:ascii="Garamond" w:hAnsi="Garamond"/>
          <w:color w:val="002060"/>
          <w:sz w:val="24"/>
          <w:szCs w:val="24"/>
        </w:rPr>
        <w:t>La sostituzione deve avvenire entro 1 mese dalla richiesta di allontanamento con professionisti di pari qualifiche a pena di applicazione delle penali di cui sopra.</w:t>
      </w:r>
    </w:p>
    <w:bookmarkEnd w:id="131"/>
    <w:p w14:paraId="09F795EA" w14:textId="77777777" w:rsidR="00914D90" w:rsidRPr="009D6E03" w:rsidRDefault="00914D90" w:rsidP="007A6E14">
      <w:pPr>
        <w:spacing w:line="360" w:lineRule="auto"/>
        <w:jc w:val="both"/>
        <w:rPr>
          <w:rFonts w:ascii="Garamond" w:hAnsi="Garamond"/>
          <w:color w:val="FF0000"/>
          <w:sz w:val="24"/>
          <w:szCs w:val="24"/>
        </w:rPr>
      </w:pPr>
    </w:p>
    <w:p w14:paraId="25B6AA96" w14:textId="77777777" w:rsidR="00983623" w:rsidRPr="006206B2" w:rsidRDefault="00D17C6E" w:rsidP="001F0D30">
      <w:pPr>
        <w:pStyle w:val="Titolo2"/>
        <w:keepLines w:val="0"/>
        <w:numPr>
          <w:ilvl w:val="0"/>
          <w:numId w:val="18"/>
        </w:numPr>
        <w:spacing w:before="0" w:line="360" w:lineRule="auto"/>
        <w:jc w:val="both"/>
        <w:rPr>
          <w:rFonts w:ascii="Garamond" w:hAnsi="Garamond"/>
          <w:color w:val="002060"/>
          <w:sz w:val="24"/>
          <w:szCs w:val="24"/>
        </w:rPr>
      </w:pPr>
      <w:bookmarkStart w:id="133" w:name="_Toc171930320"/>
      <w:r w:rsidRPr="006206B2">
        <w:rPr>
          <w:rFonts w:ascii="Garamond" w:hAnsi="Garamond"/>
          <w:color w:val="002060"/>
          <w:sz w:val="24"/>
          <w:szCs w:val="24"/>
        </w:rPr>
        <w:t>INTERVENTI TIPOLOGICI</w:t>
      </w:r>
      <w:r w:rsidR="00E239EB" w:rsidRPr="006206B2">
        <w:rPr>
          <w:rFonts w:ascii="Garamond" w:hAnsi="Garamond"/>
          <w:color w:val="002060"/>
          <w:sz w:val="24"/>
          <w:szCs w:val="24"/>
        </w:rPr>
        <w:t xml:space="preserve"> -</w:t>
      </w:r>
      <w:r w:rsidRPr="006206B2">
        <w:rPr>
          <w:rFonts w:ascii="Garamond" w:hAnsi="Garamond"/>
          <w:color w:val="002060"/>
          <w:sz w:val="24"/>
          <w:szCs w:val="24"/>
        </w:rPr>
        <w:t xml:space="preserve"> </w:t>
      </w:r>
      <w:r w:rsidR="00983623" w:rsidRPr="006206B2">
        <w:rPr>
          <w:rFonts w:ascii="Garamond" w:hAnsi="Garamond"/>
          <w:color w:val="002060"/>
          <w:sz w:val="24"/>
          <w:szCs w:val="24"/>
        </w:rPr>
        <w:t xml:space="preserve">ONERI </w:t>
      </w:r>
      <w:r w:rsidR="00E239EB" w:rsidRPr="006206B2">
        <w:rPr>
          <w:rFonts w:ascii="Garamond" w:hAnsi="Garamond"/>
          <w:color w:val="002060"/>
          <w:sz w:val="24"/>
          <w:szCs w:val="24"/>
        </w:rPr>
        <w:t xml:space="preserve">PER </w:t>
      </w:r>
      <w:r w:rsidR="00983623" w:rsidRPr="006206B2">
        <w:rPr>
          <w:rFonts w:ascii="Garamond" w:hAnsi="Garamond"/>
          <w:color w:val="002060"/>
          <w:sz w:val="24"/>
          <w:szCs w:val="24"/>
        </w:rPr>
        <w:t>ORGANIZZAZIONE DEL LAVORO</w:t>
      </w:r>
      <w:bookmarkEnd w:id="133"/>
    </w:p>
    <w:p w14:paraId="0452C505" w14:textId="2AA5F123" w:rsidR="003A5FEF" w:rsidRDefault="007071E6" w:rsidP="00965DEE">
      <w:pPr>
        <w:spacing w:line="360" w:lineRule="auto"/>
        <w:jc w:val="both"/>
        <w:rPr>
          <w:rFonts w:ascii="Garamond" w:hAnsi="Garamond"/>
          <w:color w:val="002060"/>
          <w:sz w:val="24"/>
          <w:szCs w:val="24"/>
        </w:rPr>
      </w:pPr>
      <w:bookmarkStart w:id="134" w:name="_Hlk72419384"/>
      <w:r>
        <w:rPr>
          <w:rFonts w:ascii="Garamond" w:hAnsi="Garamond"/>
          <w:b/>
          <w:color w:val="002060"/>
          <w:sz w:val="24"/>
          <w:szCs w:val="24"/>
        </w:rPr>
        <w:t>A</w:t>
      </w:r>
      <w:r w:rsidRPr="00EB067B">
        <w:rPr>
          <w:rFonts w:ascii="Garamond" w:hAnsi="Garamond"/>
          <w:b/>
          <w:color w:val="002060"/>
          <w:sz w:val="24"/>
          <w:szCs w:val="24"/>
        </w:rPr>
        <w:t>l fine di garantire l’esecuzione in contemporanea</w:t>
      </w:r>
      <w:r>
        <w:rPr>
          <w:rFonts w:ascii="Garamond" w:hAnsi="Garamond"/>
          <w:b/>
          <w:color w:val="002060"/>
          <w:sz w:val="24"/>
          <w:szCs w:val="24"/>
        </w:rPr>
        <w:t xml:space="preserve"> </w:t>
      </w:r>
      <w:r w:rsidR="005C0D2F">
        <w:rPr>
          <w:rFonts w:ascii="Garamond" w:hAnsi="Garamond"/>
          <w:b/>
          <w:color w:val="002060"/>
          <w:sz w:val="24"/>
          <w:szCs w:val="24"/>
        </w:rPr>
        <w:t xml:space="preserve">di più </w:t>
      </w:r>
      <w:r>
        <w:rPr>
          <w:rFonts w:ascii="Garamond" w:hAnsi="Garamond"/>
          <w:b/>
          <w:color w:val="002060"/>
          <w:sz w:val="24"/>
          <w:szCs w:val="24"/>
        </w:rPr>
        <w:t>interventi</w:t>
      </w:r>
      <w:r w:rsidR="00864316">
        <w:rPr>
          <w:rFonts w:ascii="Garamond" w:hAnsi="Garamond"/>
          <w:b/>
          <w:color w:val="002060"/>
          <w:sz w:val="24"/>
          <w:szCs w:val="24"/>
        </w:rPr>
        <w:t xml:space="preserve"> e di più contratti attuativi</w:t>
      </w:r>
      <w:r>
        <w:rPr>
          <w:rFonts w:ascii="Garamond" w:hAnsi="Garamond"/>
          <w:b/>
          <w:color w:val="002060"/>
          <w:sz w:val="24"/>
          <w:szCs w:val="24"/>
        </w:rPr>
        <w:t>,</w:t>
      </w:r>
      <w:r w:rsidRPr="008F5EDB">
        <w:rPr>
          <w:rFonts w:ascii="Garamond" w:hAnsi="Garamond"/>
          <w:bCs/>
          <w:color w:val="002060"/>
          <w:sz w:val="24"/>
          <w:szCs w:val="24"/>
        </w:rPr>
        <w:t xml:space="preserve"> l’</w:t>
      </w:r>
      <w:r w:rsidR="00E67492">
        <w:rPr>
          <w:rFonts w:ascii="Garamond" w:hAnsi="Garamond"/>
          <w:bCs/>
          <w:color w:val="002060"/>
          <w:sz w:val="24"/>
          <w:szCs w:val="24"/>
        </w:rPr>
        <w:t>Appaltatore</w:t>
      </w:r>
      <w:r w:rsidRPr="007A6E14">
        <w:rPr>
          <w:rFonts w:ascii="Garamond" w:hAnsi="Garamond"/>
          <w:color w:val="002060"/>
          <w:sz w:val="24"/>
          <w:szCs w:val="24"/>
        </w:rPr>
        <w:t xml:space="preserve"> </w:t>
      </w:r>
      <w:r>
        <w:rPr>
          <w:rFonts w:ascii="Garamond" w:hAnsi="Garamond"/>
          <w:color w:val="002060"/>
          <w:sz w:val="24"/>
          <w:szCs w:val="24"/>
        </w:rPr>
        <w:t>deve garantire la disponibilità di un</w:t>
      </w:r>
      <w:r w:rsidR="00A4585D">
        <w:rPr>
          <w:rFonts w:ascii="Garamond" w:hAnsi="Garamond"/>
          <w:color w:val="002060"/>
          <w:sz w:val="24"/>
          <w:szCs w:val="24"/>
        </w:rPr>
        <w:t xml:space="preserve"> numero minimo</w:t>
      </w:r>
      <w:r w:rsidR="00AE7920">
        <w:rPr>
          <w:rFonts w:ascii="Garamond" w:hAnsi="Garamond"/>
          <w:color w:val="002060"/>
          <w:sz w:val="24"/>
          <w:szCs w:val="24"/>
        </w:rPr>
        <w:t xml:space="preserve"> di</w:t>
      </w:r>
      <w:r w:rsidR="00A4585D">
        <w:rPr>
          <w:rFonts w:ascii="Garamond" w:hAnsi="Garamond"/>
          <w:color w:val="002060"/>
          <w:sz w:val="24"/>
          <w:szCs w:val="24"/>
        </w:rPr>
        <w:t xml:space="preserve"> </w:t>
      </w:r>
      <w:r w:rsidR="00A4585D" w:rsidRPr="00AE7920">
        <w:rPr>
          <w:rFonts w:ascii="Garamond" w:hAnsi="Garamond"/>
          <w:color w:val="002060"/>
          <w:sz w:val="24"/>
          <w:szCs w:val="24"/>
        </w:rPr>
        <w:t>squadre</w:t>
      </w:r>
      <w:r w:rsidR="00A4585D" w:rsidRPr="00AE7920">
        <w:rPr>
          <w:rFonts w:ascii="Garamond" w:hAnsi="Garamond"/>
          <w:sz w:val="24"/>
          <w:szCs w:val="24"/>
        </w:rPr>
        <w:t xml:space="preserve"> </w:t>
      </w:r>
      <w:r w:rsidR="00A4585D">
        <w:rPr>
          <w:rFonts w:ascii="Garamond" w:hAnsi="Garamond"/>
          <w:color w:val="002060"/>
          <w:sz w:val="24"/>
          <w:szCs w:val="24"/>
        </w:rPr>
        <w:t>nell’ambito dell’Accordo Quadro</w:t>
      </w:r>
      <w:r w:rsidR="00502DA0">
        <w:rPr>
          <w:rFonts w:ascii="Garamond" w:hAnsi="Garamond"/>
          <w:color w:val="002060"/>
          <w:sz w:val="24"/>
          <w:szCs w:val="24"/>
        </w:rPr>
        <w:t>,</w:t>
      </w:r>
      <w:r w:rsidR="00502DA0" w:rsidRPr="00502DA0">
        <w:rPr>
          <w:rFonts w:ascii="Garamond" w:hAnsi="Garamond"/>
          <w:color w:val="002060"/>
          <w:sz w:val="24"/>
          <w:szCs w:val="24"/>
        </w:rPr>
        <w:t xml:space="preserve"> </w:t>
      </w:r>
      <w:r w:rsidR="00502DA0" w:rsidRPr="0095540D">
        <w:rPr>
          <w:rFonts w:ascii="Garamond" w:hAnsi="Garamond"/>
          <w:color w:val="002060"/>
          <w:sz w:val="24"/>
          <w:szCs w:val="24"/>
        </w:rPr>
        <w:t xml:space="preserve">in relazione </w:t>
      </w:r>
      <w:r w:rsidR="00502DA0">
        <w:rPr>
          <w:rFonts w:ascii="Garamond" w:hAnsi="Garamond"/>
          <w:color w:val="002060"/>
          <w:sz w:val="24"/>
          <w:szCs w:val="24"/>
        </w:rPr>
        <w:t xml:space="preserve">al </w:t>
      </w:r>
      <w:r w:rsidR="00502DA0" w:rsidRPr="0095540D">
        <w:rPr>
          <w:rFonts w:ascii="Garamond" w:hAnsi="Garamond"/>
          <w:color w:val="002060"/>
          <w:sz w:val="24"/>
          <w:szCs w:val="24"/>
        </w:rPr>
        <w:t>lotto di riferimento</w:t>
      </w:r>
      <w:r w:rsidR="00502DA0">
        <w:rPr>
          <w:rFonts w:ascii="Garamond" w:hAnsi="Garamond"/>
          <w:color w:val="002060"/>
          <w:sz w:val="24"/>
          <w:szCs w:val="24"/>
        </w:rPr>
        <w:t>,</w:t>
      </w:r>
      <w:r w:rsidR="00AE7920">
        <w:rPr>
          <w:rFonts w:ascii="Garamond" w:hAnsi="Garamond"/>
          <w:color w:val="002060"/>
          <w:sz w:val="24"/>
          <w:szCs w:val="24"/>
        </w:rPr>
        <w:t xml:space="preserve"> come </w:t>
      </w:r>
      <w:r w:rsidR="008C261B">
        <w:rPr>
          <w:rFonts w:ascii="Garamond" w:hAnsi="Garamond"/>
          <w:color w:val="002060"/>
          <w:sz w:val="24"/>
          <w:szCs w:val="24"/>
        </w:rPr>
        <w:t>di</w:t>
      </w:r>
      <w:r w:rsidR="00AE7920">
        <w:rPr>
          <w:rFonts w:ascii="Garamond" w:hAnsi="Garamond"/>
          <w:color w:val="002060"/>
          <w:sz w:val="24"/>
          <w:szCs w:val="24"/>
        </w:rPr>
        <w:t xml:space="preserve"> seguito</w:t>
      </w:r>
      <w:r w:rsidR="00CA4AE8">
        <w:rPr>
          <w:rFonts w:ascii="Garamond" w:hAnsi="Garamond"/>
          <w:color w:val="002060"/>
          <w:sz w:val="24"/>
          <w:szCs w:val="24"/>
        </w:rPr>
        <w:t xml:space="preserve"> riportato in tabella</w:t>
      </w:r>
      <w:r w:rsidR="00AE7920">
        <w:rPr>
          <w:rFonts w:ascii="Garamond" w:hAnsi="Garamond"/>
          <w:color w:val="002060"/>
          <w:sz w:val="24"/>
          <w:szCs w:val="24"/>
        </w:rPr>
        <w:t>.</w:t>
      </w:r>
      <w:bookmarkStart w:id="135" w:name="_Hlk72419570"/>
      <w:bookmarkEnd w:id="134"/>
      <w:r w:rsidR="00AE7920">
        <w:rPr>
          <w:rFonts w:ascii="Garamond" w:hAnsi="Garamond"/>
          <w:color w:val="002060"/>
          <w:sz w:val="24"/>
          <w:szCs w:val="24"/>
        </w:rPr>
        <w:t xml:space="preserve"> </w:t>
      </w:r>
    </w:p>
    <w:tbl>
      <w:tblPr>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61"/>
        <w:gridCol w:w="857"/>
        <w:gridCol w:w="857"/>
        <w:gridCol w:w="857"/>
        <w:gridCol w:w="858"/>
        <w:gridCol w:w="858"/>
        <w:gridCol w:w="858"/>
        <w:gridCol w:w="858"/>
        <w:gridCol w:w="858"/>
        <w:gridCol w:w="858"/>
      </w:tblGrid>
      <w:tr w:rsidR="008C261B" w:rsidRPr="008C261B" w14:paraId="04C694E7" w14:textId="77777777" w:rsidTr="0097415D">
        <w:trPr>
          <w:trHeight w:val="600"/>
        </w:trPr>
        <w:tc>
          <w:tcPr>
            <w:tcW w:w="1561" w:type="dxa"/>
            <w:shd w:val="clear" w:color="000000" w:fill="F2F2F2"/>
            <w:vAlign w:val="center"/>
            <w:hideMark/>
          </w:tcPr>
          <w:p w14:paraId="14816140" w14:textId="77777777" w:rsidR="003A5FEF" w:rsidRPr="00EC680E" w:rsidRDefault="003A5FEF" w:rsidP="0097415D">
            <w:pPr>
              <w:jc w:val="center"/>
              <w:rPr>
                <w:rFonts w:ascii="Calibri" w:hAnsi="Calibri" w:cs="Calibri"/>
                <w:b/>
                <w:bCs/>
                <w:color w:val="002060"/>
                <w:sz w:val="18"/>
                <w:szCs w:val="18"/>
              </w:rPr>
            </w:pPr>
            <w:r w:rsidRPr="00EC680E">
              <w:rPr>
                <w:rFonts w:ascii="Calibri" w:hAnsi="Calibri" w:cs="Calibri"/>
                <w:b/>
                <w:bCs/>
                <w:color w:val="002060"/>
                <w:sz w:val="18"/>
                <w:szCs w:val="18"/>
              </w:rPr>
              <w:t>DT - Lotto</w:t>
            </w:r>
          </w:p>
        </w:tc>
        <w:tc>
          <w:tcPr>
            <w:tcW w:w="857" w:type="dxa"/>
            <w:shd w:val="clear" w:color="000000" w:fill="F2F2F2"/>
            <w:vAlign w:val="center"/>
            <w:hideMark/>
          </w:tcPr>
          <w:p w14:paraId="427C9EF4" w14:textId="77777777" w:rsidR="003A5FEF" w:rsidRPr="00EC680E" w:rsidRDefault="003A5FEF" w:rsidP="0097415D">
            <w:pPr>
              <w:jc w:val="center"/>
              <w:rPr>
                <w:rFonts w:ascii="Calibri" w:hAnsi="Calibri" w:cs="Calibri"/>
                <w:b/>
                <w:bCs/>
                <w:color w:val="002060"/>
                <w:sz w:val="18"/>
                <w:szCs w:val="18"/>
              </w:rPr>
            </w:pPr>
            <w:r w:rsidRPr="00EC680E">
              <w:rPr>
                <w:rFonts w:ascii="Calibri" w:hAnsi="Calibri" w:cs="Calibri"/>
                <w:b/>
                <w:bCs/>
                <w:color w:val="002060"/>
                <w:sz w:val="18"/>
                <w:szCs w:val="18"/>
              </w:rPr>
              <w:t>DT 01</w:t>
            </w:r>
            <w:r w:rsidRPr="00EC680E">
              <w:rPr>
                <w:rFonts w:ascii="Calibri" w:hAnsi="Calibri" w:cs="Calibri"/>
                <w:b/>
                <w:bCs/>
                <w:color w:val="002060"/>
                <w:sz w:val="18"/>
                <w:szCs w:val="18"/>
              </w:rPr>
              <w:br/>
              <w:t>L1</w:t>
            </w:r>
          </w:p>
        </w:tc>
        <w:tc>
          <w:tcPr>
            <w:tcW w:w="857" w:type="dxa"/>
            <w:shd w:val="clear" w:color="000000" w:fill="F2F2F2"/>
            <w:vAlign w:val="center"/>
            <w:hideMark/>
          </w:tcPr>
          <w:p w14:paraId="41EAD427" w14:textId="77777777" w:rsidR="003A5FEF" w:rsidRPr="00EC680E" w:rsidRDefault="003A5FEF" w:rsidP="0097415D">
            <w:pPr>
              <w:jc w:val="center"/>
              <w:rPr>
                <w:rFonts w:ascii="Calibri" w:hAnsi="Calibri" w:cs="Calibri"/>
                <w:b/>
                <w:bCs/>
                <w:color w:val="002060"/>
                <w:sz w:val="18"/>
                <w:szCs w:val="18"/>
              </w:rPr>
            </w:pPr>
            <w:r w:rsidRPr="00EC680E">
              <w:rPr>
                <w:rFonts w:ascii="Calibri" w:hAnsi="Calibri" w:cs="Calibri"/>
                <w:b/>
                <w:bCs/>
                <w:color w:val="002060"/>
                <w:sz w:val="18"/>
                <w:szCs w:val="18"/>
              </w:rPr>
              <w:t>DT 02</w:t>
            </w:r>
            <w:r w:rsidRPr="00EC680E">
              <w:rPr>
                <w:rFonts w:ascii="Calibri" w:hAnsi="Calibri" w:cs="Calibri"/>
                <w:b/>
                <w:bCs/>
                <w:color w:val="002060"/>
                <w:sz w:val="18"/>
                <w:szCs w:val="18"/>
              </w:rPr>
              <w:br/>
              <w:t>L2</w:t>
            </w:r>
          </w:p>
        </w:tc>
        <w:tc>
          <w:tcPr>
            <w:tcW w:w="857" w:type="dxa"/>
            <w:shd w:val="clear" w:color="000000" w:fill="F2F2F2"/>
            <w:vAlign w:val="center"/>
            <w:hideMark/>
          </w:tcPr>
          <w:p w14:paraId="68D9AA04" w14:textId="77777777" w:rsidR="003A5FEF" w:rsidRPr="00EC680E" w:rsidRDefault="003A5FEF" w:rsidP="0097415D">
            <w:pPr>
              <w:jc w:val="center"/>
              <w:rPr>
                <w:rFonts w:ascii="Calibri" w:hAnsi="Calibri" w:cs="Calibri"/>
                <w:b/>
                <w:bCs/>
                <w:color w:val="002060"/>
                <w:sz w:val="18"/>
                <w:szCs w:val="18"/>
              </w:rPr>
            </w:pPr>
            <w:r w:rsidRPr="00EC680E">
              <w:rPr>
                <w:rFonts w:ascii="Calibri" w:hAnsi="Calibri" w:cs="Calibri"/>
                <w:b/>
                <w:bCs/>
                <w:color w:val="002060"/>
                <w:sz w:val="18"/>
                <w:szCs w:val="18"/>
              </w:rPr>
              <w:t>DT 03</w:t>
            </w:r>
            <w:r w:rsidRPr="00EC680E">
              <w:rPr>
                <w:rFonts w:ascii="Calibri" w:hAnsi="Calibri" w:cs="Calibri"/>
                <w:b/>
                <w:bCs/>
                <w:color w:val="002060"/>
                <w:sz w:val="18"/>
                <w:szCs w:val="18"/>
              </w:rPr>
              <w:br/>
              <w:t>L3</w:t>
            </w:r>
          </w:p>
        </w:tc>
        <w:tc>
          <w:tcPr>
            <w:tcW w:w="858" w:type="dxa"/>
            <w:shd w:val="clear" w:color="000000" w:fill="F2F2F2"/>
            <w:vAlign w:val="center"/>
            <w:hideMark/>
          </w:tcPr>
          <w:p w14:paraId="015C5118" w14:textId="77777777" w:rsidR="003A5FEF" w:rsidRPr="00EC680E" w:rsidRDefault="003A5FEF" w:rsidP="0097415D">
            <w:pPr>
              <w:jc w:val="center"/>
              <w:rPr>
                <w:rFonts w:ascii="Calibri" w:hAnsi="Calibri" w:cs="Calibri"/>
                <w:b/>
                <w:bCs/>
                <w:color w:val="002060"/>
                <w:sz w:val="18"/>
                <w:szCs w:val="18"/>
              </w:rPr>
            </w:pPr>
            <w:r w:rsidRPr="00EC680E">
              <w:rPr>
                <w:rFonts w:ascii="Calibri" w:hAnsi="Calibri" w:cs="Calibri"/>
                <w:b/>
                <w:bCs/>
                <w:color w:val="002060"/>
                <w:sz w:val="18"/>
                <w:szCs w:val="18"/>
              </w:rPr>
              <w:t>DT 04</w:t>
            </w:r>
            <w:r w:rsidRPr="00EC680E">
              <w:rPr>
                <w:rFonts w:ascii="Calibri" w:hAnsi="Calibri" w:cs="Calibri"/>
                <w:b/>
                <w:bCs/>
                <w:color w:val="002060"/>
                <w:sz w:val="18"/>
                <w:szCs w:val="18"/>
              </w:rPr>
              <w:br/>
              <w:t>L4</w:t>
            </w:r>
          </w:p>
        </w:tc>
        <w:tc>
          <w:tcPr>
            <w:tcW w:w="858" w:type="dxa"/>
            <w:shd w:val="clear" w:color="000000" w:fill="F2F2F2"/>
            <w:vAlign w:val="center"/>
            <w:hideMark/>
          </w:tcPr>
          <w:p w14:paraId="4D9FBFF0" w14:textId="77777777" w:rsidR="003A5FEF" w:rsidRPr="00EC680E" w:rsidRDefault="003A5FEF" w:rsidP="0097415D">
            <w:pPr>
              <w:jc w:val="center"/>
              <w:rPr>
                <w:rFonts w:ascii="Calibri" w:hAnsi="Calibri" w:cs="Calibri"/>
                <w:b/>
                <w:bCs/>
                <w:color w:val="002060"/>
                <w:sz w:val="18"/>
                <w:szCs w:val="18"/>
              </w:rPr>
            </w:pPr>
            <w:r w:rsidRPr="00EC680E">
              <w:rPr>
                <w:rFonts w:ascii="Calibri" w:hAnsi="Calibri" w:cs="Calibri"/>
                <w:b/>
                <w:bCs/>
                <w:color w:val="002060"/>
                <w:sz w:val="18"/>
                <w:szCs w:val="18"/>
              </w:rPr>
              <w:t>DT 05</w:t>
            </w:r>
            <w:r w:rsidRPr="00EC680E">
              <w:rPr>
                <w:rFonts w:ascii="Calibri" w:hAnsi="Calibri" w:cs="Calibri"/>
                <w:b/>
                <w:bCs/>
                <w:color w:val="002060"/>
                <w:sz w:val="18"/>
                <w:szCs w:val="18"/>
              </w:rPr>
              <w:br/>
              <w:t>L5</w:t>
            </w:r>
          </w:p>
        </w:tc>
        <w:tc>
          <w:tcPr>
            <w:tcW w:w="858" w:type="dxa"/>
            <w:shd w:val="clear" w:color="000000" w:fill="F2F2F2"/>
            <w:vAlign w:val="center"/>
            <w:hideMark/>
          </w:tcPr>
          <w:p w14:paraId="04933934" w14:textId="77777777" w:rsidR="003A5FEF" w:rsidRPr="00EC680E" w:rsidRDefault="003A5FEF" w:rsidP="0097415D">
            <w:pPr>
              <w:jc w:val="center"/>
              <w:rPr>
                <w:rFonts w:ascii="Calibri" w:hAnsi="Calibri" w:cs="Calibri"/>
                <w:b/>
                <w:bCs/>
                <w:color w:val="002060"/>
                <w:sz w:val="18"/>
                <w:szCs w:val="18"/>
              </w:rPr>
            </w:pPr>
            <w:r w:rsidRPr="00EC680E">
              <w:rPr>
                <w:rFonts w:ascii="Calibri" w:hAnsi="Calibri" w:cs="Calibri"/>
                <w:b/>
                <w:bCs/>
                <w:color w:val="002060"/>
                <w:sz w:val="18"/>
                <w:szCs w:val="18"/>
              </w:rPr>
              <w:t>DT 06</w:t>
            </w:r>
            <w:r w:rsidRPr="00EC680E">
              <w:rPr>
                <w:rFonts w:ascii="Calibri" w:hAnsi="Calibri" w:cs="Calibri"/>
                <w:b/>
                <w:bCs/>
                <w:color w:val="002060"/>
                <w:sz w:val="18"/>
                <w:szCs w:val="18"/>
              </w:rPr>
              <w:br/>
              <w:t>L6</w:t>
            </w:r>
          </w:p>
        </w:tc>
        <w:tc>
          <w:tcPr>
            <w:tcW w:w="858" w:type="dxa"/>
            <w:shd w:val="clear" w:color="000000" w:fill="F2F2F2"/>
            <w:vAlign w:val="center"/>
            <w:hideMark/>
          </w:tcPr>
          <w:p w14:paraId="1F0624C2" w14:textId="77777777" w:rsidR="003A5FEF" w:rsidRPr="00EC680E" w:rsidRDefault="003A5FEF" w:rsidP="0097415D">
            <w:pPr>
              <w:jc w:val="center"/>
              <w:rPr>
                <w:rFonts w:ascii="Calibri" w:hAnsi="Calibri" w:cs="Calibri"/>
                <w:b/>
                <w:bCs/>
                <w:color w:val="002060"/>
                <w:sz w:val="18"/>
                <w:szCs w:val="18"/>
              </w:rPr>
            </w:pPr>
            <w:r w:rsidRPr="00EC680E">
              <w:rPr>
                <w:rFonts w:ascii="Calibri" w:hAnsi="Calibri" w:cs="Calibri"/>
                <w:b/>
                <w:bCs/>
                <w:color w:val="002060"/>
                <w:sz w:val="18"/>
                <w:szCs w:val="18"/>
              </w:rPr>
              <w:t>DT 07</w:t>
            </w:r>
            <w:r w:rsidRPr="00EC680E">
              <w:rPr>
                <w:rFonts w:ascii="Calibri" w:hAnsi="Calibri" w:cs="Calibri"/>
                <w:b/>
                <w:bCs/>
                <w:color w:val="002060"/>
                <w:sz w:val="18"/>
                <w:szCs w:val="18"/>
              </w:rPr>
              <w:br/>
              <w:t>L7</w:t>
            </w:r>
          </w:p>
        </w:tc>
        <w:tc>
          <w:tcPr>
            <w:tcW w:w="858" w:type="dxa"/>
            <w:shd w:val="clear" w:color="000000" w:fill="F2F2F2"/>
            <w:vAlign w:val="center"/>
            <w:hideMark/>
          </w:tcPr>
          <w:p w14:paraId="49BCE80A" w14:textId="77777777" w:rsidR="003A5FEF" w:rsidRPr="00EC680E" w:rsidRDefault="003A5FEF" w:rsidP="0097415D">
            <w:pPr>
              <w:jc w:val="center"/>
              <w:rPr>
                <w:rFonts w:ascii="Calibri" w:hAnsi="Calibri" w:cs="Calibri"/>
                <w:b/>
                <w:bCs/>
                <w:color w:val="002060"/>
                <w:sz w:val="18"/>
                <w:szCs w:val="18"/>
              </w:rPr>
            </w:pPr>
            <w:r w:rsidRPr="00EC680E">
              <w:rPr>
                <w:rFonts w:ascii="Calibri" w:hAnsi="Calibri" w:cs="Calibri"/>
                <w:b/>
                <w:bCs/>
                <w:color w:val="002060"/>
                <w:sz w:val="18"/>
                <w:szCs w:val="18"/>
              </w:rPr>
              <w:t>DT 08</w:t>
            </w:r>
            <w:r w:rsidRPr="00EC680E">
              <w:rPr>
                <w:rFonts w:ascii="Calibri" w:hAnsi="Calibri" w:cs="Calibri"/>
                <w:b/>
                <w:bCs/>
                <w:color w:val="002060"/>
                <w:sz w:val="18"/>
                <w:szCs w:val="18"/>
              </w:rPr>
              <w:br/>
              <w:t>L8</w:t>
            </w:r>
          </w:p>
        </w:tc>
        <w:tc>
          <w:tcPr>
            <w:tcW w:w="858" w:type="dxa"/>
            <w:shd w:val="clear" w:color="000000" w:fill="F2F2F2"/>
            <w:vAlign w:val="center"/>
            <w:hideMark/>
          </w:tcPr>
          <w:p w14:paraId="6F1E9EFF" w14:textId="77777777" w:rsidR="003A5FEF" w:rsidRPr="00EC680E" w:rsidRDefault="003A5FEF" w:rsidP="0097415D">
            <w:pPr>
              <w:jc w:val="center"/>
              <w:rPr>
                <w:rFonts w:ascii="Calibri" w:hAnsi="Calibri" w:cs="Calibri"/>
                <w:b/>
                <w:bCs/>
                <w:color w:val="002060"/>
                <w:sz w:val="18"/>
                <w:szCs w:val="18"/>
              </w:rPr>
            </w:pPr>
            <w:r w:rsidRPr="00EC680E">
              <w:rPr>
                <w:rFonts w:ascii="Calibri" w:hAnsi="Calibri" w:cs="Calibri"/>
                <w:b/>
                <w:bCs/>
                <w:color w:val="002060"/>
                <w:sz w:val="18"/>
                <w:szCs w:val="18"/>
              </w:rPr>
              <w:t>DT 09</w:t>
            </w:r>
            <w:r w:rsidRPr="00EC680E">
              <w:rPr>
                <w:rFonts w:ascii="Calibri" w:hAnsi="Calibri" w:cs="Calibri"/>
                <w:b/>
                <w:bCs/>
                <w:color w:val="002060"/>
                <w:sz w:val="18"/>
                <w:szCs w:val="18"/>
              </w:rPr>
              <w:br/>
              <w:t>L9</w:t>
            </w:r>
          </w:p>
        </w:tc>
      </w:tr>
      <w:tr w:rsidR="008C261B" w:rsidRPr="008C261B" w14:paraId="419B6D14" w14:textId="77777777" w:rsidTr="0097415D">
        <w:trPr>
          <w:trHeight w:val="600"/>
        </w:trPr>
        <w:tc>
          <w:tcPr>
            <w:tcW w:w="1561" w:type="dxa"/>
            <w:shd w:val="clear" w:color="000000" w:fill="F2F2F2"/>
            <w:vAlign w:val="center"/>
            <w:hideMark/>
          </w:tcPr>
          <w:p w14:paraId="514B038F" w14:textId="77777777" w:rsidR="003A5FEF" w:rsidRPr="00EC680E" w:rsidRDefault="003A5FEF" w:rsidP="0097415D">
            <w:pPr>
              <w:jc w:val="center"/>
              <w:rPr>
                <w:rFonts w:ascii="Calibri" w:hAnsi="Calibri" w:cs="Calibri"/>
                <w:b/>
                <w:bCs/>
                <w:color w:val="002060"/>
                <w:sz w:val="18"/>
                <w:szCs w:val="18"/>
              </w:rPr>
            </w:pPr>
            <w:r w:rsidRPr="00EC680E">
              <w:rPr>
                <w:rFonts w:ascii="Calibri" w:hAnsi="Calibri" w:cs="Calibri"/>
                <w:b/>
                <w:bCs/>
                <w:color w:val="002060"/>
                <w:sz w:val="18"/>
                <w:szCs w:val="18"/>
              </w:rPr>
              <w:t>N° min squadre</w:t>
            </w:r>
          </w:p>
        </w:tc>
        <w:tc>
          <w:tcPr>
            <w:tcW w:w="857" w:type="dxa"/>
            <w:shd w:val="clear" w:color="auto" w:fill="auto"/>
            <w:vAlign w:val="center"/>
            <w:hideMark/>
          </w:tcPr>
          <w:p w14:paraId="45D47425" w14:textId="77777777" w:rsidR="003A5FEF" w:rsidRPr="00EC680E" w:rsidRDefault="003A5FEF" w:rsidP="0097415D">
            <w:pPr>
              <w:jc w:val="center"/>
              <w:rPr>
                <w:rFonts w:ascii="Calibri" w:hAnsi="Calibri" w:cs="Calibri"/>
                <w:color w:val="002060"/>
                <w:sz w:val="18"/>
                <w:szCs w:val="18"/>
              </w:rPr>
            </w:pPr>
            <w:r w:rsidRPr="00EC680E">
              <w:rPr>
                <w:rFonts w:ascii="Calibri" w:hAnsi="Calibri" w:cs="Calibri"/>
                <w:color w:val="002060"/>
                <w:sz w:val="18"/>
                <w:szCs w:val="18"/>
              </w:rPr>
              <w:t>6</w:t>
            </w:r>
          </w:p>
        </w:tc>
        <w:tc>
          <w:tcPr>
            <w:tcW w:w="857" w:type="dxa"/>
            <w:shd w:val="clear" w:color="auto" w:fill="auto"/>
            <w:vAlign w:val="center"/>
            <w:hideMark/>
          </w:tcPr>
          <w:p w14:paraId="02787833" w14:textId="77777777" w:rsidR="003A5FEF" w:rsidRPr="00EC680E" w:rsidRDefault="003A5FEF" w:rsidP="0097415D">
            <w:pPr>
              <w:jc w:val="center"/>
              <w:rPr>
                <w:rFonts w:ascii="Calibri" w:hAnsi="Calibri" w:cs="Calibri"/>
                <w:color w:val="002060"/>
                <w:sz w:val="18"/>
                <w:szCs w:val="18"/>
              </w:rPr>
            </w:pPr>
            <w:r w:rsidRPr="00EC680E">
              <w:rPr>
                <w:rFonts w:ascii="Calibri" w:hAnsi="Calibri" w:cs="Calibri"/>
                <w:color w:val="002060"/>
                <w:sz w:val="18"/>
                <w:szCs w:val="18"/>
              </w:rPr>
              <w:t>3</w:t>
            </w:r>
          </w:p>
        </w:tc>
        <w:tc>
          <w:tcPr>
            <w:tcW w:w="857" w:type="dxa"/>
            <w:shd w:val="clear" w:color="auto" w:fill="auto"/>
            <w:vAlign w:val="center"/>
            <w:hideMark/>
          </w:tcPr>
          <w:p w14:paraId="62A7FE50" w14:textId="77777777" w:rsidR="003A5FEF" w:rsidRPr="00EC680E" w:rsidRDefault="003A5FEF" w:rsidP="0097415D">
            <w:pPr>
              <w:jc w:val="center"/>
              <w:rPr>
                <w:rFonts w:ascii="Calibri" w:hAnsi="Calibri" w:cs="Calibri"/>
                <w:color w:val="002060"/>
                <w:sz w:val="18"/>
                <w:szCs w:val="18"/>
              </w:rPr>
            </w:pPr>
            <w:r w:rsidRPr="00EC680E">
              <w:rPr>
                <w:rFonts w:ascii="Calibri" w:hAnsi="Calibri" w:cs="Calibri"/>
                <w:color w:val="002060"/>
                <w:sz w:val="18"/>
                <w:szCs w:val="18"/>
              </w:rPr>
              <w:t>4</w:t>
            </w:r>
          </w:p>
        </w:tc>
        <w:tc>
          <w:tcPr>
            <w:tcW w:w="858" w:type="dxa"/>
            <w:shd w:val="clear" w:color="auto" w:fill="auto"/>
            <w:vAlign w:val="center"/>
            <w:hideMark/>
          </w:tcPr>
          <w:p w14:paraId="61D42F56" w14:textId="77777777" w:rsidR="003A5FEF" w:rsidRPr="00EC680E" w:rsidRDefault="003A5FEF" w:rsidP="0097415D">
            <w:pPr>
              <w:jc w:val="center"/>
              <w:rPr>
                <w:rFonts w:ascii="Calibri" w:hAnsi="Calibri" w:cs="Calibri"/>
                <w:color w:val="002060"/>
                <w:sz w:val="18"/>
                <w:szCs w:val="18"/>
              </w:rPr>
            </w:pPr>
            <w:r w:rsidRPr="00EC680E">
              <w:rPr>
                <w:rFonts w:ascii="Calibri" w:hAnsi="Calibri" w:cs="Calibri"/>
                <w:color w:val="002060"/>
                <w:sz w:val="18"/>
                <w:szCs w:val="18"/>
              </w:rPr>
              <w:t>4</w:t>
            </w:r>
          </w:p>
        </w:tc>
        <w:tc>
          <w:tcPr>
            <w:tcW w:w="858" w:type="dxa"/>
            <w:shd w:val="clear" w:color="auto" w:fill="auto"/>
            <w:vAlign w:val="center"/>
            <w:hideMark/>
          </w:tcPr>
          <w:p w14:paraId="2428D2C8" w14:textId="77777777" w:rsidR="003A5FEF" w:rsidRPr="00EC680E" w:rsidRDefault="003A5FEF" w:rsidP="0097415D">
            <w:pPr>
              <w:jc w:val="center"/>
              <w:rPr>
                <w:rFonts w:ascii="Calibri" w:hAnsi="Calibri" w:cs="Calibri"/>
                <w:color w:val="002060"/>
                <w:sz w:val="18"/>
                <w:szCs w:val="18"/>
              </w:rPr>
            </w:pPr>
            <w:r w:rsidRPr="00EC680E">
              <w:rPr>
                <w:rFonts w:ascii="Calibri" w:hAnsi="Calibri" w:cs="Calibri"/>
                <w:color w:val="002060"/>
                <w:sz w:val="18"/>
                <w:szCs w:val="18"/>
              </w:rPr>
              <w:t>2</w:t>
            </w:r>
          </w:p>
        </w:tc>
        <w:tc>
          <w:tcPr>
            <w:tcW w:w="858" w:type="dxa"/>
            <w:shd w:val="clear" w:color="auto" w:fill="auto"/>
            <w:vAlign w:val="center"/>
            <w:hideMark/>
          </w:tcPr>
          <w:p w14:paraId="4D2B02A5" w14:textId="77777777" w:rsidR="003A5FEF" w:rsidRPr="00EC680E" w:rsidRDefault="003A5FEF" w:rsidP="0097415D">
            <w:pPr>
              <w:jc w:val="center"/>
              <w:rPr>
                <w:rFonts w:ascii="Calibri" w:hAnsi="Calibri" w:cs="Calibri"/>
                <w:color w:val="002060"/>
                <w:sz w:val="18"/>
                <w:szCs w:val="18"/>
              </w:rPr>
            </w:pPr>
            <w:r w:rsidRPr="00EC680E">
              <w:rPr>
                <w:rFonts w:ascii="Calibri" w:hAnsi="Calibri" w:cs="Calibri"/>
                <w:color w:val="002060"/>
                <w:sz w:val="18"/>
                <w:szCs w:val="18"/>
              </w:rPr>
              <w:t>2</w:t>
            </w:r>
          </w:p>
        </w:tc>
        <w:tc>
          <w:tcPr>
            <w:tcW w:w="858" w:type="dxa"/>
            <w:shd w:val="clear" w:color="auto" w:fill="auto"/>
            <w:vAlign w:val="center"/>
            <w:hideMark/>
          </w:tcPr>
          <w:p w14:paraId="0611526E" w14:textId="77777777" w:rsidR="003A5FEF" w:rsidRPr="00EC680E" w:rsidRDefault="003A5FEF" w:rsidP="0097415D">
            <w:pPr>
              <w:jc w:val="center"/>
              <w:rPr>
                <w:rFonts w:ascii="Calibri" w:hAnsi="Calibri" w:cs="Calibri"/>
                <w:color w:val="002060"/>
                <w:sz w:val="18"/>
                <w:szCs w:val="18"/>
              </w:rPr>
            </w:pPr>
            <w:r w:rsidRPr="00EC680E">
              <w:rPr>
                <w:rFonts w:ascii="Calibri" w:hAnsi="Calibri" w:cs="Calibri"/>
                <w:color w:val="002060"/>
                <w:sz w:val="18"/>
                <w:szCs w:val="18"/>
              </w:rPr>
              <w:t>2</w:t>
            </w:r>
          </w:p>
        </w:tc>
        <w:tc>
          <w:tcPr>
            <w:tcW w:w="858" w:type="dxa"/>
            <w:shd w:val="clear" w:color="auto" w:fill="auto"/>
            <w:vAlign w:val="center"/>
            <w:hideMark/>
          </w:tcPr>
          <w:p w14:paraId="6193FB4F" w14:textId="77777777" w:rsidR="003A5FEF" w:rsidRPr="00EC680E" w:rsidRDefault="003A5FEF" w:rsidP="0097415D">
            <w:pPr>
              <w:jc w:val="center"/>
              <w:rPr>
                <w:rFonts w:ascii="Calibri" w:hAnsi="Calibri" w:cs="Calibri"/>
                <w:color w:val="002060"/>
                <w:sz w:val="18"/>
                <w:szCs w:val="18"/>
              </w:rPr>
            </w:pPr>
            <w:r w:rsidRPr="00EC680E">
              <w:rPr>
                <w:rFonts w:ascii="Calibri" w:hAnsi="Calibri" w:cs="Calibri"/>
                <w:color w:val="002060"/>
                <w:sz w:val="18"/>
                <w:szCs w:val="18"/>
              </w:rPr>
              <w:t>4</w:t>
            </w:r>
          </w:p>
        </w:tc>
        <w:tc>
          <w:tcPr>
            <w:tcW w:w="858" w:type="dxa"/>
            <w:shd w:val="clear" w:color="auto" w:fill="auto"/>
            <w:vAlign w:val="center"/>
            <w:hideMark/>
          </w:tcPr>
          <w:p w14:paraId="051CEC21" w14:textId="77777777" w:rsidR="003A5FEF" w:rsidRPr="00EC680E" w:rsidRDefault="003A5FEF" w:rsidP="0097415D">
            <w:pPr>
              <w:jc w:val="center"/>
              <w:rPr>
                <w:rFonts w:ascii="Calibri" w:hAnsi="Calibri" w:cs="Calibri"/>
                <w:color w:val="002060"/>
                <w:sz w:val="18"/>
                <w:szCs w:val="18"/>
              </w:rPr>
            </w:pPr>
            <w:r w:rsidRPr="00EC680E">
              <w:rPr>
                <w:rFonts w:ascii="Calibri" w:hAnsi="Calibri" w:cs="Calibri"/>
                <w:color w:val="002060"/>
                <w:sz w:val="18"/>
                <w:szCs w:val="18"/>
              </w:rPr>
              <w:t>2</w:t>
            </w:r>
          </w:p>
        </w:tc>
      </w:tr>
    </w:tbl>
    <w:p w14:paraId="42E74EB2" w14:textId="0482FDAE" w:rsidR="00FF5E93" w:rsidRDefault="00965DEE" w:rsidP="00EC680E">
      <w:pPr>
        <w:spacing w:before="240" w:line="360" w:lineRule="auto"/>
        <w:jc w:val="both"/>
        <w:rPr>
          <w:rFonts w:ascii="Garamond" w:hAnsi="Garamond"/>
          <w:color w:val="002060"/>
          <w:sz w:val="24"/>
          <w:szCs w:val="24"/>
        </w:rPr>
      </w:pPr>
      <w:r w:rsidRPr="00257FA8">
        <w:rPr>
          <w:rFonts w:ascii="Garamond" w:hAnsi="Garamond"/>
          <w:color w:val="002060"/>
          <w:sz w:val="24"/>
          <w:szCs w:val="24"/>
        </w:rPr>
        <w:t>La composizione minima della squadra</w:t>
      </w:r>
      <w:r w:rsidR="000D6D98">
        <w:rPr>
          <w:rFonts w:ascii="Garamond" w:hAnsi="Garamond"/>
          <w:color w:val="002060"/>
          <w:sz w:val="24"/>
          <w:szCs w:val="24"/>
        </w:rPr>
        <w:t xml:space="preserve"> </w:t>
      </w:r>
      <w:r w:rsidR="000D6D98" w:rsidRPr="00257FA8">
        <w:rPr>
          <w:rFonts w:ascii="Garamond" w:hAnsi="Garamond"/>
          <w:color w:val="002060"/>
          <w:sz w:val="24"/>
          <w:szCs w:val="24"/>
        </w:rPr>
        <w:t>tipo</w:t>
      </w:r>
      <w:r w:rsidR="000D6D98">
        <w:rPr>
          <w:rFonts w:ascii="Garamond" w:hAnsi="Garamond"/>
          <w:color w:val="002060"/>
          <w:sz w:val="24"/>
          <w:szCs w:val="24"/>
        </w:rPr>
        <w:t>, specifica per ogni tipologico di cui all’art.2.3,</w:t>
      </w:r>
      <w:r w:rsidRPr="00257FA8">
        <w:rPr>
          <w:rFonts w:ascii="Garamond" w:hAnsi="Garamond"/>
          <w:color w:val="002060"/>
          <w:sz w:val="24"/>
          <w:szCs w:val="24"/>
        </w:rPr>
        <w:t xml:space="preserve"> deve essere costituita da</w:t>
      </w:r>
      <w:r w:rsidR="00FF5E93">
        <w:rPr>
          <w:rFonts w:ascii="Garamond" w:hAnsi="Garamond"/>
          <w:color w:val="002060"/>
          <w:sz w:val="24"/>
          <w:szCs w:val="24"/>
        </w:rPr>
        <w:t>:</w:t>
      </w:r>
    </w:p>
    <w:p w14:paraId="5EA8DF2C" w14:textId="44705BD3" w:rsidR="00FF5E93" w:rsidRDefault="00965DEE" w:rsidP="00FF5E93">
      <w:pPr>
        <w:pStyle w:val="Paragrafoelenco"/>
        <w:numPr>
          <w:ilvl w:val="0"/>
          <w:numId w:val="13"/>
        </w:numPr>
        <w:spacing w:line="360" w:lineRule="auto"/>
        <w:jc w:val="both"/>
        <w:rPr>
          <w:rFonts w:ascii="Garamond" w:hAnsi="Garamond"/>
          <w:color w:val="002060"/>
          <w:sz w:val="24"/>
          <w:szCs w:val="22"/>
        </w:rPr>
      </w:pPr>
      <w:r w:rsidRPr="00EC680E">
        <w:rPr>
          <w:rFonts w:ascii="Garamond" w:hAnsi="Garamond"/>
          <w:color w:val="002060"/>
          <w:sz w:val="24"/>
          <w:szCs w:val="24"/>
        </w:rPr>
        <w:t xml:space="preserve"> n.</w:t>
      </w:r>
      <w:r w:rsidR="00482F9A" w:rsidRPr="00EC680E">
        <w:rPr>
          <w:rFonts w:ascii="Garamond" w:hAnsi="Garamond"/>
          <w:color w:val="002060"/>
          <w:sz w:val="24"/>
          <w:szCs w:val="24"/>
        </w:rPr>
        <w:t xml:space="preserve"> </w:t>
      </w:r>
      <w:r w:rsidR="00FF5E93">
        <w:rPr>
          <w:rFonts w:ascii="Garamond" w:hAnsi="Garamond"/>
          <w:color w:val="002060"/>
          <w:sz w:val="24"/>
          <w:szCs w:val="24"/>
        </w:rPr>
        <w:t>6</w:t>
      </w:r>
      <w:r w:rsidR="00482F9A" w:rsidRPr="00EC680E">
        <w:rPr>
          <w:rFonts w:ascii="Garamond" w:hAnsi="Garamond"/>
          <w:color w:val="002060"/>
          <w:sz w:val="24"/>
          <w:szCs w:val="24"/>
        </w:rPr>
        <w:t xml:space="preserve"> </w:t>
      </w:r>
      <w:r w:rsidRPr="00EC680E">
        <w:rPr>
          <w:rFonts w:ascii="Garamond" w:hAnsi="Garamond"/>
          <w:color w:val="002060"/>
          <w:sz w:val="24"/>
          <w:szCs w:val="24"/>
        </w:rPr>
        <w:t>addetti</w:t>
      </w:r>
      <w:bookmarkEnd w:id="135"/>
      <w:r w:rsidR="00FF5E93">
        <w:rPr>
          <w:rFonts w:ascii="Garamond" w:hAnsi="Garamond"/>
          <w:color w:val="002060"/>
          <w:sz w:val="24"/>
          <w:szCs w:val="22"/>
        </w:rPr>
        <w:t>;</w:t>
      </w:r>
    </w:p>
    <w:p w14:paraId="378BE68D" w14:textId="3304DE7B" w:rsidR="00CD33C8" w:rsidRDefault="00FF5E93" w:rsidP="00FF5E93">
      <w:pPr>
        <w:pStyle w:val="Paragrafoelenco"/>
        <w:numPr>
          <w:ilvl w:val="0"/>
          <w:numId w:val="13"/>
        </w:numPr>
        <w:spacing w:line="360" w:lineRule="auto"/>
        <w:jc w:val="both"/>
        <w:rPr>
          <w:rFonts w:ascii="Garamond" w:hAnsi="Garamond"/>
          <w:color w:val="002060"/>
          <w:sz w:val="24"/>
          <w:szCs w:val="22"/>
        </w:rPr>
      </w:pPr>
      <w:r>
        <w:rPr>
          <w:rFonts w:ascii="Garamond" w:hAnsi="Garamond"/>
          <w:color w:val="002060"/>
          <w:sz w:val="24"/>
          <w:szCs w:val="24"/>
        </w:rPr>
        <w:t>n.</w:t>
      </w:r>
      <w:r>
        <w:rPr>
          <w:rFonts w:ascii="Garamond" w:hAnsi="Garamond"/>
          <w:color w:val="002060"/>
          <w:sz w:val="24"/>
          <w:szCs w:val="22"/>
        </w:rPr>
        <w:t xml:space="preserve"> </w:t>
      </w:r>
      <w:r w:rsidR="00CD33C8">
        <w:rPr>
          <w:rFonts w:ascii="Garamond" w:hAnsi="Garamond"/>
          <w:color w:val="002060"/>
          <w:sz w:val="24"/>
          <w:szCs w:val="22"/>
        </w:rPr>
        <w:t xml:space="preserve">2 autocarri </w:t>
      </w:r>
      <w:r w:rsidR="001242FC">
        <w:rPr>
          <w:rFonts w:ascii="Garamond" w:hAnsi="Garamond"/>
          <w:color w:val="002060"/>
          <w:sz w:val="24"/>
          <w:szCs w:val="22"/>
        </w:rPr>
        <w:t>leggeri con massa complessiva a pieno carico da 35 a 60 q.</w:t>
      </w:r>
      <w:proofErr w:type="spellStart"/>
      <w:r w:rsidR="001242FC">
        <w:rPr>
          <w:rFonts w:ascii="Garamond" w:hAnsi="Garamond"/>
          <w:color w:val="002060"/>
          <w:sz w:val="24"/>
          <w:szCs w:val="22"/>
        </w:rPr>
        <w:t>li</w:t>
      </w:r>
      <w:proofErr w:type="spellEnd"/>
      <w:r w:rsidR="00BD65A9">
        <w:rPr>
          <w:rFonts w:ascii="Garamond" w:hAnsi="Garamond"/>
          <w:color w:val="002060"/>
          <w:sz w:val="24"/>
          <w:szCs w:val="22"/>
        </w:rPr>
        <w:t xml:space="preserve"> di cui</w:t>
      </w:r>
      <w:r w:rsidR="000D6D98">
        <w:rPr>
          <w:rFonts w:ascii="Garamond" w:hAnsi="Garamond"/>
          <w:color w:val="002060"/>
          <w:sz w:val="24"/>
          <w:szCs w:val="22"/>
        </w:rPr>
        <w:t>:</w:t>
      </w:r>
    </w:p>
    <w:p w14:paraId="155745D7" w14:textId="77AD7CB8" w:rsidR="00BD65A9" w:rsidRDefault="00AF06EE" w:rsidP="00BD65A9">
      <w:pPr>
        <w:pStyle w:val="Paragrafoelenco"/>
        <w:numPr>
          <w:ilvl w:val="0"/>
          <w:numId w:val="63"/>
        </w:numPr>
        <w:spacing w:line="360" w:lineRule="auto"/>
        <w:jc w:val="both"/>
        <w:rPr>
          <w:rFonts w:ascii="Garamond" w:hAnsi="Garamond"/>
          <w:color w:val="002060"/>
          <w:sz w:val="24"/>
          <w:szCs w:val="22"/>
        </w:rPr>
      </w:pPr>
      <w:r>
        <w:rPr>
          <w:rFonts w:ascii="Garamond" w:hAnsi="Garamond"/>
          <w:color w:val="002060"/>
          <w:sz w:val="24"/>
          <w:szCs w:val="22"/>
        </w:rPr>
        <w:t>n. 1 da 35 q.li;</w:t>
      </w:r>
    </w:p>
    <w:p w14:paraId="502A6640" w14:textId="0EED3ED9" w:rsidR="00AF06EE" w:rsidRDefault="00AF06EE" w:rsidP="00EC680E">
      <w:pPr>
        <w:pStyle w:val="Paragrafoelenco"/>
        <w:numPr>
          <w:ilvl w:val="0"/>
          <w:numId w:val="63"/>
        </w:numPr>
        <w:spacing w:line="360" w:lineRule="auto"/>
        <w:jc w:val="both"/>
        <w:rPr>
          <w:rFonts w:ascii="Garamond" w:hAnsi="Garamond"/>
          <w:color w:val="002060"/>
          <w:sz w:val="24"/>
          <w:szCs w:val="22"/>
        </w:rPr>
      </w:pPr>
      <w:r>
        <w:rPr>
          <w:rFonts w:ascii="Garamond" w:hAnsi="Garamond"/>
          <w:color w:val="002060"/>
          <w:sz w:val="24"/>
          <w:szCs w:val="22"/>
        </w:rPr>
        <w:t>n.1 da 60 q.li;</w:t>
      </w:r>
    </w:p>
    <w:p w14:paraId="1D9CF670" w14:textId="257F816D" w:rsidR="00AE7920" w:rsidRDefault="00CD33C8">
      <w:pPr>
        <w:pStyle w:val="Paragrafoelenco"/>
        <w:numPr>
          <w:ilvl w:val="0"/>
          <w:numId w:val="13"/>
        </w:numPr>
        <w:spacing w:line="360" w:lineRule="auto"/>
        <w:jc w:val="both"/>
        <w:rPr>
          <w:rFonts w:ascii="Garamond" w:hAnsi="Garamond"/>
          <w:color w:val="002060"/>
          <w:sz w:val="24"/>
          <w:szCs w:val="22"/>
        </w:rPr>
      </w:pPr>
      <w:r>
        <w:rPr>
          <w:rFonts w:ascii="Garamond" w:hAnsi="Garamond"/>
          <w:color w:val="002060"/>
          <w:sz w:val="24"/>
          <w:szCs w:val="22"/>
        </w:rPr>
        <w:t>n. 1 escavatore</w:t>
      </w:r>
      <w:r w:rsidR="00C92C76">
        <w:rPr>
          <w:rFonts w:ascii="Garamond" w:hAnsi="Garamond"/>
          <w:color w:val="002060"/>
          <w:sz w:val="24"/>
          <w:szCs w:val="22"/>
        </w:rPr>
        <w:t>/terne</w:t>
      </w:r>
      <w:r w:rsidR="00AF06EE">
        <w:rPr>
          <w:rFonts w:ascii="Garamond" w:hAnsi="Garamond"/>
          <w:color w:val="002060"/>
          <w:sz w:val="24"/>
          <w:szCs w:val="22"/>
        </w:rPr>
        <w:t>;</w:t>
      </w:r>
    </w:p>
    <w:p w14:paraId="33682EEB" w14:textId="742315E6" w:rsidR="00AF06EE" w:rsidRDefault="00AF06EE">
      <w:pPr>
        <w:pStyle w:val="Paragrafoelenco"/>
        <w:numPr>
          <w:ilvl w:val="0"/>
          <w:numId w:val="13"/>
        </w:numPr>
        <w:spacing w:line="360" w:lineRule="auto"/>
        <w:jc w:val="both"/>
        <w:rPr>
          <w:rFonts w:ascii="Garamond" w:hAnsi="Garamond"/>
          <w:color w:val="002060"/>
          <w:sz w:val="24"/>
          <w:szCs w:val="22"/>
        </w:rPr>
      </w:pPr>
      <w:r>
        <w:rPr>
          <w:rFonts w:ascii="Garamond" w:hAnsi="Garamond"/>
          <w:color w:val="002060"/>
          <w:sz w:val="24"/>
          <w:szCs w:val="22"/>
        </w:rPr>
        <w:t>n. 1</w:t>
      </w:r>
      <w:r w:rsidR="00C92C76">
        <w:rPr>
          <w:rFonts w:ascii="Garamond" w:hAnsi="Garamond"/>
          <w:color w:val="002060"/>
          <w:sz w:val="24"/>
          <w:szCs w:val="22"/>
        </w:rPr>
        <w:t xml:space="preserve"> autocarro medio di almeno 120 q.</w:t>
      </w:r>
      <w:proofErr w:type="spellStart"/>
      <w:r w:rsidR="00C92C76">
        <w:rPr>
          <w:rFonts w:ascii="Garamond" w:hAnsi="Garamond"/>
          <w:color w:val="002060"/>
          <w:sz w:val="24"/>
          <w:szCs w:val="22"/>
        </w:rPr>
        <w:t>li</w:t>
      </w:r>
      <w:proofErr w:type="spellEnd"/>
      <w:r w:rsidR="00C92C76">
        <w:rPr>
          <w:rFonts w:ascii="Garamond" w:hAnsi="Garamond"/>
          <w:color w:val="002060"/>
          <w:sz w:val="24"/>
          <w:szCs w:val="22"/>
        </w:rPr>
        <w:t xml:space="preserve"> di massa complessiva dotato di gru;</w:t>
      </w:r>
    </w:p>
    <w:p w14:paraId="1B520311" w14:textId="3D9B4F3F" w:rsidR="00C92C76" w:rsidRDefault="00C92C76">
      <w:pPr>
        <w:pStyle w:val="Paragrafoelenco"/>
        <w:numPr>
          <w:ilvl w:val="0"/>
          <w:numId w:val="13"/>
        </w:numPr>
        <w:spacing w:line="360" w:lineRule="auto"/>
        <w:jc w:val="both"/>
        <w:rPr>
          <w:rFonts w:ascii="Garamond" w:hAnsi="Garamond"/>
          <w:color w:val="002060"/>
          <w:sz w:val="24"/>
          <w:szCs w:val="22"/>
        </w:rPr>
      </w:pPr>
      <w:r>
        <w:rPr>
          <w:rFonts w:ascii="Garamond" w:hAnsi="Garamond"/>
          <w:color w:val="002060"/>
          <w:sz w:val="24"/>
          <w:szCs w:val="22"/>
        </w:rPr>
        <w:t>n.1 bob-</w:t>
      </w:r>
      <w:proofErr w:type="spellStart"/>
      <w:r>
        <w:rPr>
          <w:rFonts w:ascii="Garamond" w:hAnsi="Garamond"/>
          <w:color w:val="002060"/>
          <w:sz w:val="24"/>
          <w:szCs w:val="22"/>
        </w:rPr>
        <w:t>cat</w:t>
      </w:r>
      <w:proofErr w:type="spellEnd"/>
      <w:r>
        <w:rPr>
          <w:rFonts w:ascii="Garamond" w:hAnsi="Garamond"/>
          <w:color w:val="002060"/>
          <w:sz w:val="24"/>
          <w:szCs w:val="22"/>
        </w:rPr>
        <w:t>;</w:t>
      </w:r>
    </w:p>
    <w:p w14:paraId="6D943601" w14:textId="12B75007" w:rsidR="00C92C76" w:rsidRDefault="00C92C76">
      <w:pPr>
        <w:pStyle w:val="Paragrafoelenco"/>
        <w:numPr>
          <w:ilvl w:val="0"/>
          <w:numId w:val="13"/>
        </w:numPr>
        <w:spacing w:line="360" w:lineRule="auto"/>
        <w:jc w:val="both"/>
        <w:rPr>
          <w:rFonts w:ascii="Garamond" w:hAnsi="Garamond"/>
          <w:color w:val="002060"/>
          <w:sz w:val="24"/>
          <w:szCs w:val="22"/>
        </w:rPr>
      </w:pPr>
      <w:r>
        <w:rPr>
          <w:rFonts w:ascii="Garamond" w:hAnsi="Garamond"/>
          <w:color w:val="002060"/>
          <w:sz w:val="24"/>
          <w:szCs w:val="22"/>
        </w:rPr>
        <w:t xml:space="preserve">n.1 </w:t>
      </w:r>
      <w:r w:rsidR="00DA5526">
        <w:rPr>
          <w:rFonts w:ascii="Garamond" w:hAnsi="Garamond"/>
          <w:color w:val="002060"/>
          <w:sz w:val="24"/>
          <w:szCs w:val="22"/>
        </w:rPr>
        <w:t>segnaletiche di riduzione conforme ai documenti di gara;</w:t>
      </w:r>
    </w:p>
    <w:p w14:paraId="57384DAB" w14:textId="3D39F0A3" w:rsidR="008169E6" w:rsidRPr="00EC680E" w:rsidRDefault="00DA5526" w:rsidP="00EC680E">
      <w:pPr>
        <w:pStyle w:val="Paragrafoelenco"/>
        <w:numPr>
          <w:ilvl w:val="0"/>
          <w:numId w:val="13"/>
        </w:numPr>
        <w:spacing w:line="360" w:lineRule="auto"/>
        <w:jc w:val="both"/>
        <w:rPr>
          <w:rFonts w:ascii="Garamond" w:hAnsi="Garamond"/>
          <w:color w:val="002060"/>
          <w:sz w:val="24"/>
          <w:szCs w:val="24"/>
        </w:rPr>
      </w:pPr>
      <w:r>
        <w:rPr>
          <w:rFonts w:ascii="Garamond" w:hAnsi="Garamond"/>
          <w:color w:val="002060"/>
          <w:sz w:val="24"/>
          <w:szCs w:val="22"/>
        </w:rPr>
        <w:t>n.1 benna mescolatrice per calcestruzzo.</w:t>
      </w:r>
    </w:p>
    <w:p w14:paraId="395875D3" w14:textId="226EF0B2" w:rsidR="00405511" w:rsidRDefault="00405511" w:rsidP="00405511">
      <w:pPr>
        <w:spacing w:line="360" w:lineRule="auto"/>
        <w:jc w:val="both"/>
        <w:rPr>
          <w:rFonts w:ascii="Garamond" w:hAnsi="Garamond"/>
          <w:color w:val="002060"/>
          <w:sz w:val="24"/>
          <w:szCs w:val="24"/>
        </w:rPr>
      </w:pPr>
      <w:r>
        <w:rPr>
          <w:rFonts w:ascii="Garamond" w:hAnsi="Garamond"/>
          <w:color w:val="002060"/>
          <w:sz w:val="24"/>
          <w:szCs w:val="24"/>
        </w:rPr>
        <w:t>È fatto salvo:</w:t>
      </w:r>
    </w:p>
    <w:p w14:paraId="75BEBBBC" w14:textId="03E7CB3E" w:rsidR="00A4585D" w:rsidRPr="009E0693" w:rsidRDefault="00405511" w:rsidP="00A4585D">
      <w:pPr>
        <w:pStyle w:val="Paragrafoelenco"/>
        <w:numPr>
          <w:ilvl w:val="0"/>
          <w:numId w:val="26"/>
        </w:numPr>
        <w:spacing w:line="360" w:lineRule="auto"/>
        <w:ind w:left="284" w:hanging="284"/>
        <w:jc w:val="both"/>
        <w:rPr>
          <w:rFonts w:ascii="Garamond" w:hAnsi="Garamond"/>
          <w:color w:val="002060"/>
          <w:sz w:val="24"/>
          <w:szCs w:val="24"/>
        </w:rPr>
      </w:pPr>
      <w:r w:rsidRPr="00257FA8">
        <w:rPr>
          <w:rFonts w:ascii="Garamond" w:hAnsi="Garamond"/>
          <w:color w:val="002060"/>
          <w:sz w:val="24"/>
          <w:szCs w:val="24"/>
        </w:rPr>
        <w:t xml:space="preserve">l’obbligo di incrementare il numero minimo in base </w:t>
      </w:r>
      <w:r w:rsidRPr="009E0693">
        <w:rPr>
          <w:rFonts w:ascii="Garamond" w:hAnsi="Garamond"/>
          <w:color w:val="002060"/>
          <w:sz w:val="24"/>
          <w:szCs w:val="24"/>
        </w:rPr>
        <w:t>alle</w:t>
      </w:r>
      <w:r w:rsidR="00A4585D" w:rsidRPr="009E0693">
        <w:rPr>
          <w:rFonts w:ascii="Garamond" w:hAnsi="Garamond"/>
          <w:color w:val="002060"/>
          <w:sz w:val="24"/>
          <w:szCs w:val="24"/>
        </w:rPr>
        <w:t xml:space="preserve"> </w:t>
      </w:r>
      <w:r w:rsidR="00A4585D" w:rsidRPr="00EC680E">
        <w:rPr>
          <w:rFonts w:ascii="Garamond" w:hAnsi="Garamond"/>
          <w:color w:val="002060"/>
          <w:sz w:val="24"/>
          <w:szCs w:val="24"/>
        </w:rPr>
        <w:t>eventuali squadre aggiuntive offerte dall’Appaltatore</w:t>
      </w:r>
      <w:r w:rsidR="00AE7920" w:rsidRPr="00EC680E">
        <w:rPr>
          <w:rFonts w:ascii="Garamond" w:hAnsi="Garamond"/>
          <w:color w:val="002060"/>
          <w:sz w:val="24"/>
          <w:szCs w:val="24"/>
        </w:rPr>
        <w:t>;</w:t>
      </w:r>
    </w:p>
    <w:p w14:paraId="32C415C4" w14:textId="265F90B5" w:rsidR="00405511" w:rsidRDefault="00405511" w:rsidP="001F0D30">
      <w:pPr>
        <w:pStyle w:val="Paragrafoelenco"/>
        <w:numPr>
          <w:ilvl w:val="0"/>
          <w:numId w:val="25"/>
        </w:numPr>
        <w:spacing w:line="360" w:lineRule="auto"/>
        <w:ind w:left="284" w:hanging="284"/>
        <w:jc w:val="both"/>
        <w:rPr>
          <w:rFonts w:ascii="Garamond" w:hAnsi="Garamond"/>
          <w:color w:val="002060"/>
          <w:sz w:val="24"/>
          <w:szCs w:val="24"/>
        </w:rPr>
      </w:pPr>
      <w:r>
        <w:rPr>
          <w:rFonts w:ascii="Garamond" w:hAnsi="Garamond"/>
          <w:color w:val="002060"/>
          <w:sz w:val="24"/>
          <w:szCs w:val="24"/>
        </w:rPr>
        <w:t>la possibilità di programmare</w:t>
      </w:r>
      <w:r w:rsidRPr="00DA5890">
        <w:rPr>
          <w:rFonts w:ascii="Garamond" w:hAnsi="Garamond"/>
          <w:color w:val="002060"/>
          <w:sz w:val="24"/>
          <w:szCs w:val="24"/>
        </w:rPr>
        <w:t xml:space="preserve"> l’esecuzione della prestazione secondo la </w:t>
      </w:r>
      <w:r>
        <w:rPr>
          <w:rFonts w:ascii="Garamond" w:hAnsi="Garamond"/>
          <w:color w:val="002060"/>
          <w:sz w:val="24"/>
          <w:szCs w:val="24"/>
        </w:rPr>
        <w:t>pro</w:t>
      </w:r>
      <w:r w:rsidRPr="00DA5890">
        <w:rPr>
          <w:rFonts w:ascii="Garamond" w:hAnsi="Garamond"/>
          <w:color w:val="002060"/>
          <w:sz w:val="24"/>
          <w:szCs w:val="24"/>
        </w:rPr>
        <w:t>p</w:t>
      </w:r>
      <w:r>
        <w:rPr>
          <w:rFonts w:ascii="Garamond" w:hAnsi="Garamond"/>
          <w:color w:val="002060"/>
          <w:sz w:val="24"/>
          <w:szCs w:val="24"/>
        </w:rPr>
        <w:t>r</w:t>
      </w:r>
      <w:r w:rsidRPr="00DA5890">
        <w:rPr>
          <w:rFonts w:ascii="Garamond" w:hAnsi="Garamond"/>
          <w:color w:val="002060"/>
          <w:sz w:val="24"/>
          <w:szCs w:val="24"/>
        </w:rPr>
        <w:t xml:space="preserve">ia organizzazione </w:t>
      </w:r>
      <w:r w:rsidR="00FF24EC" w:rsidRPr="00761FD2">
        <w:rPr>
          <w:rFonts w:ascii="Garamond" w:hAnsi="Garamond"/>
          <w:color w:val="002060"/>
          <w:sz w:val="24"/>
          <w:szCs w:val="24"/>
        </w:rPr>
        <w:t xml:space="preserve">che deve essere comunque idonea per tutti gli interventi e dotata di </w:t>
      </w:r>
      <w:r w:rsidRPr="00DA5890">
        <w:rPr>
          <w:rFonts w:ascii="Garamond" w:hAnsi="Garamond"/>
          <w:color w:val="002060"/>
          <w:sz w:val="24"/>
          <w:szCs w:val="24"/>
        </w:rPr>
        <w:t xml:space="preserve">mezzi alternativi </w:t>
      </w:r>
      <w:r w:rsidRPr="00FA6449">
        <w:rPr>
          <w:rFonts w:ascii="Garamond" w:hAnsi="Garamond"/>
          <w:color w:val="002060"/>
          <w:sz w:val="24"/>
          <w:szCs w:val="24"/>
        </w:rPr>
        <w:t xml:space="preserve">e/o aggiuntivi </w:t>
      </w:r>
      <w:r>
        <w:rPr>
          <w:rFonts w:ascii="Garamond" w:hAnsi="Garamond"/>
          <w:color w:val="002060"/>
          <w:sz w:val="24"/>
          <w:szCs w:val="24"/>
        </w:rPr>
        <w:t xml:space="preserve">rispetto a quelli indicati nelle seguenti composizioni minime, </w:t>
      </w:r>
      <w:r w:rsidR="00A1116A" w:rsidRPr="00DA5890">
        <w:rPr>
          <w:rFonts w:ascii="Garamond" w:hAnsi="Garamond"/>
          <w:color w:val="002060"/>
          <w:sz w:val="24"/>
          <w:szCs w:val="24"/>
        </w:rPr>
        <w:t>purché</w:t>
      </w:r>
      <w:r w:rsidRPr="00DA5890">
        <w:rPr>
          <w:rFonts w:ascii="Garamond" w:hAnsi="Garamond"/>
          <w:color w:val="002060"/>
          <w:sz w:val="24"/>
          <w:szCs w:val="24"/>
        </w:rPr>
        <w:t xml:space="preserve"> equivalenti.</w:t>
      </w:r>
    </w:p>
    <w:p w14:paraId="2152861D" w14:textId="6E6CB820" w:rsidR="00A4585D" w:rsidRDefault="00A4585D" w:rsidP="00A4585D">
      <w:pPr>
        <w:spacing w:line="360" w:lineRule="auto"/>
        <w:jc w:val="both"/>
        <w:rPr>
          <w:rFonts w:ascii="Garamond" w:hAnsi="Garamond"/>
          <w:color w:val="002060"/>
          <w:sz w:val="24"/>
          <w:szCs w:val="24"/>
        </w:rPr>
      </w:pPr>
      <w:r w:rsidRPr="00530DF7">
        <w:rPr>
          <w:rFonts w:ascii="Garamond" w:hAnsi="Garamond"/>
          <w:color w:val="002060"/>
          <w:sz w:val="24"/>
          <w:szCs w:val="24"/>
        </w:rPr>
        <w:t xml:space="preserve">Si evidenzia che non si procederà con la formalizzazione del contratto attuativo laddove </w:t>
      </w:r>
      <w:r>
        <w:rPr>
          <w:rFonts w:ascii="Garamond" w:hAnsi="Garamond"/>
          <w:color w:val="002060"/>
          <w:sz w:val="24"/>
          <w:szCs w:val="24"/>
        </w:rPr>
        <w:t>l’Appaltatore</w:t>
      </w:r>
      <w:r w:rsidRPr="00530DF7">
        <w:rPr>
          <w:rFonts w:ascii="Garamond" w:hAnsi="Garamond"/>
          <w:color w:val="002060"/>
          <w:sz w:val="24"/>
          <w:szCs w:val="24"/>
        </w:rPr>
        <w:t xml:space="preserve"> non abbia preventivamente fornito un programma lavori dettagliato con evidenza della potenzialità organizzativa</w:t>
      </w:r>
      <w:r>
        <w:rPr>
          <w:rFonts w:ascii="Garamond" w:hAnsi="Garamond"/>
          <w:color w:val="002060"/>
          <w:sz w:val="24"/>
          <w:szCs w:val="24"/>
        </w:rPr>
        <w:t xml:space="preserve">, </w:t>
      </w:r>
      <w:r w:rsidRPr="00AE7920">
        <w:rPr>
          <w:rFonts w:ascii="Garamond" w:hAnsi="Garamond"/>
          <w:color w:val="002060"/>
          <w:sz w:val="24"/>
          <w:szCs w:val="24"/>
        </w:rPr>
        <w:t>coerente con l’Offerta Tecnica dello stesso</w:t>
      </w:r>
      <w:r>
        <w:rPr>
          <w:rFonts w:ascii="Garamond" w:hAnsi="Garamond"/>
          <w:color w:val="002060"/>
          <w:sz w:val="24"/>
          <w:szCs w:val="24"/>
        </w:rPr>
        <w:t>.</w:t>
      </w:r>
    </w:p>
    <w:p w14:paraId="3BD8BB44" w14:textId="77777777" w:rsidR="00482F9A" w:rsidRDefault="00482F9A" w:rsidP="001448A9">
      <w:pPr>
        <w:spacing w:line="360" w:lineRule="auto"/>
        <w:jc w:val="both"/>
        <w:rPr>
          <w:rFonts w:ascii="Garamond" w:hAnsi="Garamond"/>
          <w:color w:val="002060"/>
          <w:sz w:val="24"/>
          <w:szCs w:val="24"/>
        </w:rPr>
      </w:pPr>
    </w:p>
    <w:p w14:paraId="1AD32DA4" w14:textId="68D0C71C" w:rsidR="00A4585D" w:rsidRPr="00FD0D97" w:rsidRDefault="00A4585D" w:rsidP="00A4585D">
      <w:pPr>
        <w:pStyle w:val="Titolo2"/>
        <w:keepLines w:val="0"/>
        <w:numPr>
          <w:ilvl w:val="0"/>
          <w:numId w:val="18"/>
        </w:numPr>
        <w:spacing w:before="0" w:line="360" w:lineRule="auto"/>
        <w:ind w:left="0" w:firstLine="0"/>
        <w:jc w:val="both"/>
        <w:rPr>
          <w:rFonts w:ascii="Garamond" w:hAnsi="Garamond"/>
          <w:b w:val="0"/>
          <w:color w:val="002060"/>
          <w:sz w:val="24"/>
          <w:szCs w:val="24"/>
        </w:rPr>
      </w:pPr>
      <w:bookmarkStart w:id="136" w:name="_Toc141958776"/>
      <w:bookmarkStart w:id="137" w:name="_Toc171930321"/>
      <w:r w:rsidRPr="00917135">
        <w:rPr>
          <w:rFonts w:ascii="Garamond" w:hAnsi="Garamond"/>
          <w:color w:val="002060"/>
          <w:sz w:val="24"/>
          <w:szCs w:val="24"/>
        </w:rPr>
        <w:t>OFFERTA TECNICA</w:t>
      </w:r>
      <w:bookmarkStart w:id="138" w:name="_Toc8291179"/>
      <w:bookmarkEnd w:id="136"/>
      <w:bookmarkEnd w:id="137"/>
    </w:p>
    <w:p w14:paraId="328AB69C" w14:textId="77777777" w:rsidR="00A4585D" w:rsidRPr="007A6E14" w:rsidRDefault="00A4585D" w:rsidP="00A4585D">
      <w:pPr>
        <w:spacing w:line="360" w:lineRule="auto"/>
        <w:jc w:val="both"/>
        <w:rPr>
          <w:rFonts w:ascii="Garamond" w:hAnsi="Garamond"/>
          <w:color w:val="002060"/>
          <w:sz w:val="24"/>
          <w:szCs w:val="24"/>
        </w:rPr>
      </w:pPr>
      <w:r w:rsidRPr="007A6E14">
        <w:rPr>
          <w:rFonts w:ascii="Garamond" w:hAnsi="Garamond"/>
          <w:color w:val="002060"/>
          <w:sz w:val="24"/>
          <w:szCs w:val="24"/>
        </w:rPr>
        <w:t>In fase di gara è valutata l’Offerta Tecnica dell’</w:t>
      </w:r>
      <w:r>
        <w:rPr>
          <w:rFonts w:ascii="Garamond" w:hAnsi="Garamond"/>
          <w:color w:val="002060"/>
          <w:sz w:val="24"/>
          <w:szCs w:val="24"/>
        </w:rPr>
        <w:t>Appaltatore</w:t>
      </w:r>
      <w:r w:rsidRPr="007A6E14">
        <w:rPr>
          <w:rFonts w:ascii="Garamond" w:hAnsi="Garamond"/>
          <w:color w:val="002060"/>
          <w:sz w:val="24"/>
          <w:szCs w:val="24"/>
        </w:rPr>
        <w:t xml:space="preserve"> sulla base dei crite</w:t>
      </w:r>
      <w:r>
        <w:rPr>
          <w:rFonts w:ascii="Garamond" w:hAnsi="Garamond"/>
          <w:color w:val="002060"/>
          <w:sz w:val="24"/>
          <w:szCs w:val="24"/>
        </w:rPr>
        <w:t xml:space="preserve">ri di cui </w:t>
      </w:r>
      <w:bookmarkStart w:id="139" w:name="_Hlk72405998"/>
      <w:r>
        <w:rPr>
          <w:rFonts w:ascii="Garamond" w:hAnsi="Garamond"/>
          <w:color w:val="002060"/>
          <w:sz w:val="24"/>
          <w:szCs w:val="24"/>
        </w:rPr>
        <w:t>al</w:t>
      </w:r>
      <w:r w:rsidRPr="007A6E14">
        <w:rPr>
          <w:rFonts w:ascii="Garamond" w:hAnsi="Garamond"/>
          <w:color w:val="002060"/>
          <w:sz w:val="24"/>
          <w:szCs w:val="24"/>
        </w:rPr>
        <w:t xml:space="preserve"> documento </w:t>
      </w:r>
      <w:bookmarkEnd w:id="139"/>
      <w:r w:rsidRPr="007A6E14">
        <w:rPr>
          <w:rFonts w:ascii="Garamond" w:hAnsi="Garamond"/>
          <w:color w:val="002060"/>
          <w:sz w:val="24"/>
          <w:szCs w:val="24"/>
        </w:rPr>
        <w:t>“Criteri di valutazione dell’Offerta Economicamente Più Vantaggiosa</w:t>
      </w:r>
      <w:r>
        <w:rPr>
          <w:rFonts w:ascii="Garamond" w:hAnsi="Garamond"/>
          <w:color w:val="002060"/>
          <w:sz w:val="24"/>
          <w:szCs w:val="24"/>
        </w:rPr>
        <w:t xml:space="preserve"> </w:t>
      </w:r>
      <w:bookmarkStart w:id="140" w:name="_Hlk72406006"/>
      <w:r>
        <w:rPr>
          <w:rFonts w:ascii="Garamond" w:hAnsi="Garamond"/>
          <w:color w:val="002060"/>
          <w:sz w:val="24"/>
          <w:szCs w:val="24"/>
        </w:rPr>
        <w:t xml:space="preserve">individuata </w:t>
      </w:r>
      <w:r w:rsidRPr="004F6E84">
        <w:rPr>
          <w:rFonts w:ascii="Garamond" w:hAnsi="Garamond"/>
          <w:color w:val="002060"/>
          <w:sz w:val="24"/>
          <w:szCs w:val="24"/>
        </w:rPr>
        <w:t>sulla base del miglior rapporto qualità/prezzo</w:t>
      </w:r>
      <w:bookmarkEnd w:id="140"/>
      <w:r w:rsidRPr="000778F6">
        <w:rPr>
          <w:rFonts w:ascii="Garamond" w:hAnsi="Garamond"/>
          <w:color w:val="002060"/>
          <w:sz w:val="24"/>
          <w:szCs w:val="24"/>
        </w:rPr>
        <w:t>”</w:t>
      </w:r>
      <w:r w:rsidRPr="00A44E46">
        <w:rPr>
          <w:rFonts w:ascii="Garamond" w:hAnsi="Garamond"/>
          <w:color w:val="002060"/>
          <w:sz w:val="24"/>
          <w:szCs w:val="24"/>
        </w:rPr>
        <w:t xml:space="preserve">, </w:t>
      </w:r>
      <w:bookmarkStart w:id="141" w:name="_Hlk72406020"/>
      <w:r w:rsidRPr="00A44E46">
        <w:rPr>
          <w:rFonts w:ascii="Garamond" w:hAnsi="Garamond"/>
          <w:color w:val="002060"/>
          <w:sz w:val="24"/>
          <w:szCs w:val="24"/>
        </w:rPr>
        <w:t>alla quale l’</w:t>
      </w:r>
      <w:r>
        <w:rPr>
          <w:rFonts w:ascii="Garamond" w:hAnsi="Garamond"/>
          <w:color w:val="002060"/>
          <w:sz w:val="24"/>
          <w:szCs w:val="24"/>
        </w:rPr>
        <w:t>Appaltatore</w:t>
      </w:r>
      <w:r w:rsidRPr="00A44E46">
        <w:rPr>
          <w:rFonts w:ascii="Garamond" w:hAnsi="Garamond"/>
          <w:color w:val="002060"/>
          <w:sz w:val="24"/>
          <w:szCs w:val="24"/>
        </w:rPr>
        <w:t xml:space="preserve"> deve adempiere nella fase di esecuzione </w:t>
      </w:r>
      <w:bookmarkStart w:id="142" w:name="_Hlk64363908"/>
      <w:r w:rsidRPr="00A44E46">
        <w:rPr>
          <w:rFonts w:ascii="Garamond" w:hAnsi="Garamond"/>
          <w:color w:val="002060"/>
          <w:sz w:val="24"/>
          <w:szCs w:val="24"/>
        </w:rPr>
        <w:t>de</w:t>
      </w:r>
      <w:r>
        <w:rPr>
          <w:rFonts w:ascii="Garamond" w:hAnsi="Garamond"/>
          <w:color w:val="002060"/>
          <w:sz w:val="24"/>
          <w:szCs w:val="24"/>
        </w:rPr>
        <w:t>ll’Accordo Quadro</w:t>
      </w:r>
      <w:bookmarkEnd w:id="142"/>
      <w:r w:rsidRPr="007A6E14">
        <w:rPr>
          <w:rFonts w:ascii="Garamond" w:hAnsi="Garamond"/>
          <w:color w:val="002060"/>
          <w:sz w:val="24"/>
          <w:szCs w:val="24"/>
        </w:rPr>
        <w:t>.</w:t>
      </w:r>
    </w:p>
    <w:p w14:paraId="0E8C43D6" w14:textId="77777777" w:rsidR="00A4585D" w:rsidRDefault="00A4585D" w:rsidP="00A4585D">
      <w:pPr>
        <w:spacing w:line="360" w:lineRule="auto"/>
        <w:jc w:val="both"/>
        <w:rPr>
          <w:rFonts w:ascii="Garamond" w:hAnsi="Garamond"/>
          <w:color w:val="002060"/>
          <w:sz w:val="24"/>
          <w:szCs w:val="24"/>
        </w:rPr>
      </w:pPr>
      <w:bookmarkStart w:id="143" w:name="_Hlk72406049"/>
      <w:bookmarkEnd w:id="141"/>
      <w:r>
        <w:rPr>
          <w:rFonts w:ascii="Garamond" w:hAnsi="Garamond"/>
          <w:color w:val="002060"/>
          <w:sz w:val="24"/>
          <w:szCs w:val="24"/>
        </w:rPr>
        <w:t xml:space="preserve">La Committente </w:t>
      </w:r>
      <w:r w:rsidRPr="004F6E84">
        <w:rPr>
          <w:rFonts w:ascii="Garamond" w:hAnsi="Garamond"/>
          <w:color w:val="002060"/>
          <w:sz w:val="24"/>
          <w:szCs w:val="24"/>
        </w:rPr>
        <w:t>riscontra, in corso d’opera</w:t>
      </w:r>
      <w:r>
        <w:rPr>
          <w:rFonts w:ascii="Garamond" w:hAnsi="Garamond"/>
          <w:color w:val="002060"/>
          <w:sz w:val="24"/>
          <w:szCs w:val="24"/>
        </w:rPr>
        <w:t xml:space="preserve"> avvalendosi della DL,</w:t>
      </w:r>
      <w:r w:rsidRPr="007A6E14">
        <w:rPr>
          <w:rFonts w:ascii="Garamond" w:hAnsi="Garamond"/>
          <w:color w:val="002060"/>
          <w:sz w:val="24"/>
          <w:szCs w:val="24"/>
        </w:rPr>
        <w:t xml:space="preserve"> l’effettiva applicazione di quanto </w:t>
      </w:r>
      <w:r>
        <w:rPr>
          <w:rFonts w:ascii="Garamond" w:hAnsi="Garamond"/>
          <w:color w:val="002060"/>
          <w:sz w:val="24"/>
          <w:szCs w:val="24"/>
        </w:rPr>
        <w:t>proposto</w:t>
      </w:r>
      <w:r w:rsidRPr="007A6E14">
        <w:rPr>
          <w:rFonts w:ascii="Garamond" w:hAnsi="Garamond"/>
          <w:color w:val="002060"/>
          <w:sz w:val="24"/>
          <w:szCs w:val="24"/>
        </w:rPr>
        <w:t xml:space="preserve"> dall’</w:t>
      </w:r>
      <w:r>
        <w:rPr>
          <w:rFonts w:ascii="Garamond" w:hAnsi="Garamond"/>
          <w:color w:val="002060"/>
          <w:sz w:val="24"/>
          <w:szCs w:val="24"/>
        </w:rPr>
        <w:t>Appaltatore</w:t>
      </w:r>
      <w:r w:rsidRPr="007A6E14">
        <w:rPr>
          <w:rFonts w:ascii="Garamond" w:hAnsi="Garamond"/>
          <w:color w:val="002060"/>
          <w:sz w:val="24"/>
          <w:szCs w:val="24"/>
        </w:rPr>
        <w:t xml:space="preserve"> in relazione ad ogn</w:t>
      </w:r>
      <w:r>
        <w:rPr>
          <w:rFonts w:ascii="Garamond" w:hAnsi="Garamond"/>
          <w:color w:val="002060"/>
          <w:sz w:val="24"/>
          <w:szCs w:val="24"/>
        </w:rPr>
        <w:t xml:space="preserve">uno dei </w:t>
      </w:r>
      <w:proofErr w:type="gramStart"/>
      <w:r>
        <w:rPr>
          <w:rFonts w:ascii="Garamond" w:hAnsi="Garamond"/>
          <w:color w:val="002060"/>
          <w:sz w:val="24"/>
          <w:szCs w:val="24"/>
        </w:rPr>
        <w:t>summenzionati</w:t>
      </w:r>
      <w:proofErr w:type="gramEnd"/>
      <w:r>
        <w:rPr>
          <w:rFonts w:ascii="Garamond" w:hAnsi="Garamond"/>
          <w:color w:val="002060"/>
          <w:sz w:val="24"/>
          <w:szCs w:val="24"/>
        </w:rPr>
        <w:t xml:space="preserve"> criteri, oltre agli adempimenti previsti nel presente documento e, in generale, nei documenti contrattuali.</w:t>
      </w:r>
    </w:p>
    <w:p w14:paraId="36130EF5" w14:textId="77777777" w:rsidR="00A4585D" w:rsidRPr="00297099" w:rsidRDefault="00A4585D" w:rsidP="00A4585D">
      <w:pPr>
        <w:spacing w:line="360" w:lineRule="auto"/>
        <w:jc w:val="both"/>
        <w:rPr>
          <w:rFonts w:ascii="Garamond" w:hAnsi="Garamond"/>
          <w:color w:val="002060"/>
          <w:sz w:val="24"/>
          <w:szCs w:val="24"/>
        </w:rPr>
      </w:pPr>
      <w:r w:rsidRPr="00297099">
        <w:rPr>
          <w:rFonts w:ascii="Garamond" w:hAnsi="Garamond"/>
          <w:color w:val="002060"/>
          <w:sz w:val="24"/>
          <w:szCs w:val="24"/>
        </w:rPr>
        <w:t>In caso di inadempimento da parte dell’</w:t>
      </w:r>
      <w:r>
        <w:rPr>
          <w:rFonts w:ascii="Garamond" w:hAnsi="Garamond"/>
          <w:color w:val="002060"/>
          <w:sz w:val="24"/>
          <w:szCs w:val="24"/>
        </w:rPr>
        <w:t>Appaltatore</w:t>
      </w:r>
      <w:r w:rsidRPr="00297099">
        <w:rPr>
          <w:rFonts w:ascii="Garamond" w:hAnsi="Garamond"/>
          <w:color w:val="002060"/>
          <w:sz w:val="24"/>
          <w:szCs w:val="24"/>
        </w:rPr>
        <w:t xml:space="preserve"> agli obblighi contrattualmente ad esso facenti capo, troveranno applicazione le penali </w:t>
      </w:r>
      <w:r>
        <w:rPr>
          <w:rFonts w:ascii="Garamond" w:hAnsi="Garamond"/>
          <w:color w:val="002060"/>
          <w:sz w:val="24"/>
          <w:szCs w:val="24"/>
        </w:rPr>
        <w:t xml:space="preserve">nel seguito specificate, con riferimento a </w:t>
      </w:r>
      <w:r w:rsidRPr="00297099">
        <w:rPr>
          <w:rFonts w:ascii="Garamond" w:hAnsi="Garamond"/>
          <w:color w:val="002060"/>
          <w:sz w:val="24"/>
          <w:szCs w:val="24"/>
        </w:rPr>
        <w:t>quanto dichiarato dall’</w:t>
      </w:r>
      <w:r>
        <w:rPr>
          <w:rFonts w:ascii="Garamond" w:hAnsi="Garamond"/>
          <w:color w:val="002060"/>
          <w:sz w:val="24"/>
          <w:szCs w:val="24"/>
        </w:rPr>
        <w:t>Appaltatore nell’Offerta Tecnica</w:t>
      </w:r>
      <w:r w:rsidRPr="00297099">
        <w:rPr>
          <w:rFonts w:ascii="Garamond" w:hAnsi="Garamond"/>
          <w:color w:val="002060"/>
          <w:sz w:val="24"/>
          <w:szCs w:val="24"/>
        </w:rPr>
        <w:t>.</w:t>
      </w:r>
    </w:p>
    <w:p w14:paraId="143198E9" w14:textId="77777777" w:rsidR="00A4585D" w:rsidRDefault="00A4585D" w:rsidP="00A4585D">
      <w:pPr>
        <w:spacing w:line="360" w:lineRule="auto"/>
        <w:jc w:val="both"/>
        <w:rPr>
          <w:rFonts w:ascii="Garamond" w:hAnsi="Garamond"/>
          <w:color w:val="002060"/>
          <w:sz w:val="24"/>
          <w:szCs w:val="24"/>
        </w:rPr>
      </w:pPr>
      <w:r w:rsidRPr="00D87AE2">
        <w:rPr>
          <w:rFonts w:ascii="Garamond" w:hAnsi="Garamond"/>
          <w:color w:val="002060"/>
          <w:sz w:val="24"/>
          <w:szCs w:val="24"/>
        </w:rPr>
        <w:t xml:space="preserve">Tali penali saranno applicate sino ad un massimo del 10% del corrispettivo globale, </w:t>
      </w:r>
      <w:r w:rsidRPr="00396A5F">
        <w:rPr>
          <w:rFonts w:ascii="Garamond" w:hAnsi="Garamond"/>
          <w:color w:val="002060"/>
          <w:sz w:val="24"/>
          <w:szCs w:val="24"/>
        </w:rPr>
        <w:t>superato il quale la Committente ha facoltà di risolvere il Contratto ai sensi dell’articolo “Risoluzione del Contratto – Clausola Risolutiva Espressa</w:t>
      </w:r>
      <w:r w:rsidRPr="005C656A">
        <w:rPr>
          <w:rFonts w:ascii="Garamond" w:hAnsi="Garamond"/>
          <w:color w:val="002060"/>
          <w:sz w:val="24"/>
          <w:szCs w:val="24"/>
        </w:rPr>
        <w:t>”</w:t>
      </w:r>
      <w:r>
        <w:rPr>
          <w:rFonts w:ascii="Garamond" w:hAnsi="Garamond"/>
          <w:color w:val="002060"/>
          <w:sz w:val="24"/>
          <w:szCs w:val="24"/>
        </w:rPr>
        <w:t xml:space="preserve">, </w:t>
      </w:r>
      <w:r w:rsidRPr="004D5584">
        <w:rPr>
          <w:rFonts w:ascii="Garamond" w:hAnsi="Garamond"/>
          <w:color w:val="002060"/>
          <w:sz w:val="24"/>
          <w:szCs w:val="24"/>
        </w:rPr>
        <w:t>fatto salvo il maggior danno ex art. 1382 c.c</w:t>
      </w:r>
      <w:r w:rsidRPr="00D87AE2">
        <w:rPr>
          <w:rFonts w:ascii="Garamond" w:hAnsi="Garamond"/>
          <w:color w:val="002060"/>
          <w:sz w:val="24"/>
          <w:szCs w:val="24"/>
        </w:rPr>
        <w:t>.</w:t>
      </w:r>
    </w:p>
    <w:bookmarkEnd w:id="143"/>
    <w:p w14:paraId="6185C137" w14:textId="77777777" w:rsidR="00A4585D" w:rsidRDefault="00A4585D" w:rsidP="00A4585D">
      <w:pPr>
        <w:spacing w:line="360" w:lineRule="auto"/>
        <w:jc w:val="both"/>
        <w:rPr>
          <w:rFonts w:ascii="Garamond" w:hAnsi="Garamond"/>
          <w:color w:val="002060"/>
          <w:sz w:val="24"/>
          <w:szCs w:val="24"/>
        </w:rPr>
      </w:pPr>
    </w:p>
    <w:p w14:paraId="635242C1" w14:textId="5A3A4B0E" w:rsidR="00A4585D" w:rsidRPr="00CE69CC" w:rsidRDefault="00A4585D" w:rsidP="00A4585D">
      <w:pPr>
        <w:pStyle w:val="Titolo3"/>
        <w:numPr>
          <w:ilvl w:val="2"/>
          <w:numId w:val="19"/>
        </w:numPr>
        <w:tabs>
          <w:tab w:val="clear" w:pos="720"/>
        </w:tabs>
        <w:suppressAutoHyphens w:val="0"/>
        <w:spacing w:before="0" w:after="0" w:line="360" w:lineRule="auto"/>
        <w:ind w:left="0" w:firstLine="0"/>
        <w:rPr>
          <w:rFonts w:ascii="Garamond" w:hAnsi="Garamond"/>
          <w:color w:val="002060"/>
          <w:sz w:val="24"/>
          <w:szCs w:val="24"/>
        </w:rPr>
      </w:pPr>
      <w:bookmarkStart w:id="144" w:name="_Toc36047111"/>
      <w:bookmarkStart w:id="145" w:name="_Toc53498941"/>
      <w:bookmarkStart w:id="146" w:name="_Toc141958778"/>
      <w:bookmarkStart w:id="147" w:name="_Toc171930322"/>
      <w:r w:rsidRPr="00430AA7">
        <w:rPr>
          <w:rFonts w:ascii="Garamond" w:hAnsi="Garamond"/>
          <w:color w:val="002060"/>
          <w:sz w:val="24"/>
          <w:szCs w:val="24"/>
        </w:rPr>
        <w:t xml:space="preserve">Sistema di Project Management e </w:t>
      </w:r>
      <w:bookmarkStart w:id="148" w:name="_Hlk72409552"/>
      <w:r w:rsidRPr="00430AA7">
        <w:rPr>
          <w:rFonts w:ascii="Garamond" w:hAnsi="Garamond"/>
          <w:color w:val="002060"/>
          <w:sz w:val="24"/>
          <w:szCs w:val="24"/>
        </w:rPr>
        <w:t>sistemi di controllo e gestione</w:t>
      </w:r>
      <w:bookmarkEnd w:id="144"/>
      <w:bookmarkEnd w:id="145"/>
      <w:bookmarkEnd w:id="146"/>
      <w:bookmarkEnd w:id="147"/>
      <w:bookmarkEnd w:id="148"/>
    </w:p>
    <w:p w14:paraId="65D7D5E8" w14:textId="1FE929C4" w:rsidR="00A4585D" w:rsidRPr="00F012BF" w:rsidRDefault="00A4585D" w:rsidP="00A4585D">
      <w:pPr>
        <w:spacing w:line="360" w:lineRule="auto"/>
        <w:jc w:val="both"/>
        <w:rPr>
          <w:rFonts w:ascii="Garamond" w:hAnsi="Garamond"/>
          <w:color w:val="002060"/>
          <w:sz w:val="24"/>
          <w:szCs w:val="24"/>
        </w:rPr>
      </w:pPr>
      <w:bookmarkStart w:id="149" w:name="_Hlk72409564"/>
      <w:r w:rsidRPr="004F6E84">
        <w:rPr>
          <w:rFonts w:ascii="Garamond" w:hAnsi="Garamond"/>
          <w:color w:val="002060"/>
          <w:sz w:val="24"/>
          <w:szCs w:val="24"/>
        </w:rPr>
        <w:t xml:space="preserve">Per </w:t>
      </w:r>
      <w:r w:rsidRPr="00301E93">
        <w:rPr>
          <w:rFonts w:ascii="Garamond" w:hAnsi="Garamond"/>
          <w:color w:val="002060"/>
          <w:sz w:val="24"/>
          <w:szCs w:val="24"/>
        </w:rPr>
        <w:t xml:space="preserve">quanto concerne il Sistema di Project Management e sistemi di controllo e gestione di cui al </w:t>
      </w:r>
      <w:bookmarkStart w:id="150" w:name="_Hlk36195467"/>
      <w:r w:rsidRPr="00EC680E">
        <w:rPr>
          <w:rFonts w:ascii="Garamond" w:hAnsi="Garamond"/>
          <w:color w:val="002060"/>
          <w:sz w:val="24"/>
          <w:szCs w:val="24"/>
        </w:rPr>
        <w:t>criterio</w:t>
      </w:r>
      <w:r w:rsidRPr="007970F7">
        <w:rPr>
          <w:rFonts w:ascii="Garamond" w:hAnsi="Garamond"/>
          <w:color w:val="002060"/>
          <w:sz w:val="24"/>
          <w:szCs w:val="24"/>
        </w:rPr>
        <w:t xml:space="preserve"> </w:t>
      </w:r>
      <w:r w:rsidRPr="004F6E84">
        <w:rPr>
          <w:rFonts w:ascii="Garamond" w:hAnsi="Garamond"/>
          <w:color w:val="002060"/>
          <w:sz w:val="24"/>
          <w:szCs w:val="24"/>
        </w:rPr>
        <w:t xml:space="preserve">di valutazione </w:t>
      </w:r>
      <w:r w:rsidRPr="004F6E84">
        <w:rPr>
          <w:rFonts w:ascii="Garamond" w:hAnsi="Garamond"/>
          <w:b/>
          <w:color w:val="002060"/>
          <w:sz w:val="24"/>
          <w:szCs w:val="24"/>
        </w:rPr>
        <w:t>OT-</w:t>
      </w:r>
      <w:bookmarkEnd w:id="150"/>
      <w:r w:rsidR="00F012BF">
        <w:rPr>
          <w:rFonts w:ascii="Garamond" w:hAnsi="Garamond"/>
          <w:b/>
          <w:color w:val="002060"/>
          <w:sz w:val="24"/>
          <w:szCs w:val="24"/>
        </w:rPr>
        <w:t>A.2</w:t>
      </w:r>
      <w:r>
        <w:rPr>
          <w:rFonts w:ascii="Garamond" w:hAnsi="Garamond"/>
          <w:color w:val="002060"/>
          <w:sz w:val="24"/>
          <w:szCs w:val="24"/>
        </w:rPr>
        <w:t xml:space="preserve">, </w:t>
      </w:r>
      <w:bookmarkStart w:id="151" w:name="_Hlk36198210"/>
      <w:r>
        <w:rPr>
          <w:rFonts w:ascii="Garamond" w:hAnsi="Garamond"/>
          <w:color w:val="002060"/>
          <w:sz w:val="24"/>
          <w:szCs w:val="24"/>
        </w:rPr>
        <w:t xml:space="preserve">nel caso in cui l’Appaltatore </w:t>
      </w:r>
      <w:bookmarkStart w:id="152" w:name="_Hlk72420532"/>
      <w:r w:rsidRPr="0008490B">
        <w:rPr>
          <w:rFonts w:ascii="Garamond" w:hAnsi="Garamond"/>
          <w:color w:val="002060"/>
          <w:sz w:val="24"/>
          <w:szCs w:val="24"/>
        </w:rPr>
        <w:t xml:space="preserve">risulti inadempiente </w:t>
      </w:r>
      <w:bookmarkEnd w:id="152"/>
      <w:r>
        <w:rPr>
          <w:rFonts w:ascii="Garamond" w:hAnsi="Garamond"/>
          <w:color w:val="002060"/>
          <w:sz w:val="24"/>
          <w:szCs w:val="24"/>
        </w:rPr>
        <w:t xml:space="preserve">in relazione a </w:t>
      </w:r>
      <w:r w:rsidRPr="006A2233">
        <w:rPr>
          <w:rFonts w:ascii="Garamond" w:hAnsi="Garamond"/>
          <w:color w:val="002060"/>
          <w:sz w:val="24"/>
          <w:szCs w:val="24"/>
        </w:rPr>
        <w:t>numero e/o qualifica delle risorse dedicate ai sistemi di programmazione, controllo e rendicontazione di fasi esecutive, delle attività di gestione ambientale e della qualità</w:t>
      </w:r>
      <w:r>
        <w:rPr>
          <w:rFonts w:ascii="Garamond" w:hAnsi="Garamond"/>
          <w:color w:val="002060"/>
          <w:sz w:val="24"/>
          <w:szCs w:val="24"/>
        </w:rPr>
        <w:t xml:space="preserve">, sarà applicata </w:t>
      </w:r>
      <w:r w:rsidRPr="00DE28A1">
        <w:rPr>
          <w:rFonts w:ascii="Garamond" w:hAnsi="Garamond"/>
          <w:color w:val="002060"/>
          <w:sz w:val="24"/>
          <w:szCs w:val="24"/>
        </w:rPr>
        <w:t xml:space="preserve">una penale pari </w:t>
      </w:r>
      <w:r w:rsidRPr="00E2385E">
        <w:rPr>
          <w:rFonts w:ascii="Garamond" w:hAnsi="Garamond"/>
          <w:color w:val="002060"/>
          <w:sz w:val="24"/>
          <w:szCs w:val="24"/>
        </w:rPr>
        <w:t xml:space="preserve">a </w:t>
      </w:r>
      <w:r w:rsidRPr="00EC680E">
        <w:rPr>
          <w:rFonts w:ascii="Garamond" w:hAnsi="Garamond"/>
          <w:color w:val="002060"/>
          <w:sz w:val="24"/>
          <w:szCs w:val="24"/>
        </w:rPr>
        <w:t xml:space="preserve">500,00 euro </w:t>
      </w:r>
      <w:r w:rsidRPr="00F012BF">
        <w:rPr>
          <w:rFonts w:ascii="Garamond" w:hAnsi="Garamond"/>
          <w:color w:val="002060"/>
          <w:sz w:val="24"/>
          <w:szCs w:val="24"/>
        </w:rPr>
        <w:t xml:space="preserve">per ogni inadempimento riscontrato. Qualora le eventuali difformità dovessero persistere oltre il termine di </w:t>
      </w:r>
      <w:r w:rsidRPr="00EC680E">
        <w:rPr>
          <w:rFonts w:ascii="Garamond" w:hAnsi="Garamond"/>
          <w:color w:val="002060"/>
          <w:sz w:val="24"/>
          <w:szCs w:val="24"/>
        </w:rPr>
        <w:t>30</w:t>
      </w:r>
      <w:r w:rsidRPr="00F012BF">
        <w:rPr>
          <w:rFonts w:ascii="Garamond" w:hAnsi="Garamond"/>
          <w:color w:val="002060"/>
          <w:sz w:val="24"/>
          <w:szCs w:val="24"/>
        </w:rPr>
        <w:t xml:space="preserve"> giorni dalla comunicazione di applicazione della penale, la Committente ha facoltà di risolvere il Contratto ai sensi dell’articolo “Risoluzione del Contratto – Clausola Risolutiva Espressa”.</w:t>
      </w:r>
    </w:p>
    <w:p w14:paraId="2435FF6C" w14:textId="36A456AF" w:rsidR="00A4585D" w:rsidRPr="00DE28A1" w:rsidRDefault="00A4585D" w:rsidP="00A4585D">
      <w:pPr>
        <w:spacing w:line="360" w:lineRule="auto"/>
        <w:jc w:val="both"/>
        <w:rPr>
          <w:rFonts w:ascii="Garamond" w:hAnsi="Garamond"/>
          <w:color w:val="002060"/>
          <w:sz w:val="24"/>
          <w:szCs w:val="24"/>
        </w:rPr>
      </w:pPr>
      <w:r w:rsidRPr="00F012BF">
        <w:rPr>
          <w:rFonts w:ascii="Garamond" w:hAnsi="Garamond"/>
          <w:color w:val="002060"/>
          <w:sz w:val="24"/>
          <w:szCs w:val="24"/>
        </w:rPr>
        <w:t xml:space="preserve">Nel caso in cui l’Appaltatore risulti inadempiente in relazione all’articolazione dei report di rendicontazione e struttura delle procedure esecutive delle principali lavorazioni, sarà applicata una penale pari a </w:t>
      </w:r>
      <w:r w:rsidRPr="00EC680E">
        <w:rPr>
          <w:rFonts w:ascii="Garamond" w:hAnsi="Garamond"/>
          <w:color w:val="002060"/>
          <w:sz w:val="24"/>
          <w:szCs w:val="24"/>
        </w:rPr>
        <w:t xml:space="preserve">500,00 euro </w:t>
      </w:r>
      <w:r w:rsidRPr="00F012BF">
        <w:rPr>
          <w:rFonts w:ascii="Garamond" w:hAnsi="Garamond"/>
          <w:color w:val="002060"/>
          <w:sz w:val="24"/>
          <w:szCs w:val="24"/>
        </w:rPr>
        <w:t xml:space="preserve">per ogni inadempimento riscontrato. Qualora le eventuali difformità dovessero persistere oltre il termine di </w:t>
      </w:r>
      <w:r w:rsidRPr="00EC680E">
        <w:rPr>
          <w:rFonts w:ascii="Garamond" w:hAnsi="Garamond"/>
          <w:color w:val="002060"/>
          <w:sz w:val="24"/>
          <w:szCs w:val="24"/>
        </w:rPr>
        <w:t>30</w:t>
      </w:r>
      <w:r w:rsidRPr="00F012BF">
        <w:rPr>
          <w:rFonts w:ascii="Garamond" w:hAnsi="Garamond"/>
          <w:color w:val="002060"/>
          <w:sz w:val="24"/>
          <w:szCs w:val="24"/>
        </w:rPr>
        <w:t xml:space="preserve"> giorni dalla comunicazione di applicazione della penale, la Committente ha facoltà di risolvere il Contratto ai sensi dell’articolo </w:t>
      </w:r>
      <w:r w:rsidRPr="00E2385E">
        <w:rPr>
          <w:rFonts w:ascii="Garamond" w:hAnsi="Garamond"/>
          <w:color w:val="002060"/>
          <w:sz w:val="24"/>
          <w:szCs w:val="24"/>
        </w:rPr>
        <w:t>“Risoluzione del Contratto – Clausola Risolutiva Espressa”.</w:t>
      </w:r>
    </w:p>
    <w:bookmarkEnd w:id="149"/>
    <w:bookmarkEnd w:id="151"/>
    <w:p w14:paraId="4694996B" w14:textId="77777777" w:rsidR="00A4585D" w:rsidRDefault="00A4585D" w:rsidP="00A4585D">
      <w:pPr>
        <w:spacing w:line="360" w:lineRule="auto"/>
        <w:jc w:val="both"/>
        <w:rPr>
          <w:rFonts w:ascii="Garamond" w:hAnsi="Garamond"/>
          <w:color w:val="002060"/>
          <w:sz w:val="24"/>
          <w:szCs w:val="24"/>
        </w:rPr>
      </w:pPr>
    </w:p>
    <w:p w14:paraId="4DCE66C7" w14:textId="15605F39" w:rsidR="00A4585D" w:rsidRPr="00766820" w:rsidRDefault="00A4585D" w:rsidP="00A4585D">
      <w:pPr>
        <w:pStyle w:val="Titolo3"/>
        <w:numPr>
          <w:ilvl w:val="2"/>
          <w:numId w:val="19"/>
        </w:numPr>
        <w:tabs>
          <w:tab w:val="clear" w:pos="720"/>
        </w:tabs>
        <w:suppressAutoHyphens w:val="0"/>
        <w:spacing w:before="0" w:after="0" w:line="360" w:lineRule="auto"/>
        <w:ind w:left="0" w:firstLine="0"/>
        <w:rPr>
          <w:rFonts w:ascii="Garamond" w:hAnsi="Garamond"/>
          <w:color w:val="002060"/>
          <w:sz w:val="24"/>
          <w:szCs w:val="24"/>
        </w:rPr>
      </w:pPr>
      <w:bookmarkStart w:id="153" w:name="_Toc171930323"/>
      <w:bookmarkStart w:id="154" w:name="_Toc141958779"/>
      <w:bookmarkStart w:id="155" w:name="_Hlk138856666"/>
      <w:r w:rsidRPr="00766820">
        <w:rPr>
          <w:rFonts w:ascii="Garamond" w:hAnsi="Garamond"/>
          <w:color w:val="002060"/>
          <w:sz w:val="24"/>
          <w:szCs w:val="24"/>
        </w:rPr>
        <w:t>Numero di squadre aggiuntive messe a disposizione</w:t>
      </w:r>
      <w:bookmarkEnd w:id="153"/>
      <w:r>
        <w:rPr>
          <w:rFonts w:ascii="Garamond" w:hAnsi="Garamond"/>
          <w:color w:val="002060"/>
          <w:sz w:val="24"/>
          <w:szCs w:val="24"/>
        </w:rPr>
        <w:t xml:space="preserve"> </w:t>
      </w:r>
      <w:bookmarkEnd w:id="154"/>
    </w:p>
    <w:p w14:paraId="5FF26D7B" w14:textId="6BCF5716" w:rsidR="00A4585D" w:rsidRPr="00EC680E" w:rsidRDefault="00A4585D" w:rsidP="00A4585D">
      <w:pPr>
        <w:spacing w:line="360" w:lineRule="auto"/>
        <w:jc w:val="both"/>
        <w:rPr>
          <w:rFonts w:ascii="Garamond" w:hAnsi="Garamond"/>
          <w:color w:val="002060"/>
          <w:sz w:val="24"/>
          <w:szCs w:val="24"/>
        </w:rPr>
      </w:pPr>
      <w:r w:rsidRPr="00EC680E">
        <w:rPr>
          <w:rFonts w:ascii="Garamond" w:hAnsi="Garamond"/>
          <w:color w:val="002060"/>
          <w:sz w:val="24"/>
          <w:szCs w:val="24"/>
        </w:rPr>
        <w:t xml:space="preserve">Con riferimento al numero e alla composizione delle squadre di lavoro di cui al criterio di valutazione </w:t>
      </w:r>
      <w:r w:rsidRPr="00EC680E">
        <w:rPr>
          <w:rFonts w:ascii="Garamond" w:hAnsi="Garamond"/>
          <w:b/>
          <w:color w:val="002060"/>
          <w:sz w:val="24"/>
          <w:szCs w:val="24"/>
        </w:rPr>
        <w:t>OT-</w:t>
      </w:r>
      <w:r w:rsidR="00F012BF" w:rsidRPr="00EC680E">
        <w:rPr>
          <w:rFonts w:ascii="Garamond" w:hAnsi="Garamond"/>
          <w:b/>
          <w:color w:val="002060"/>
          <w:sz w:val="24"/>
          <w:szCs w:val="24"/>
        </w:rPr>
        <w:t>A.</w:t>
      </w:r>
      <w:r w:rsidR="006E4CC6" w:rsidRPr="00EC680E">
        <w:rPr>
          <w:rFonts w:ascii="Garamond" w:hAnsi="Garamond"/>
          <w:b/>
          <w:color w:val="002060"/>
          <w:sz w:val="24"/>
          <w:szCs w:val="24"/>
        </w:rPr>
        <w:t>3</w:t>
      </w:r>
      <w:r w:rsidRPr="00EC680E">
        <w:rPr>
          <w:rFonts w:ascii="Garamond" w:hAnsi="Garamond"/>
          <w:color w:val="002060"/>
          <w:sz w:val="24"/>
          <w:szCs w:val="24"/>
        </w:rPr>
        <w:t>, le verifiche saranno eseguite dalla Direzione lavori anche sulla base del Giornale dei lavori, con riferimento ai requisiti minimi del presente Capitolato e all’offerta tecnica dell’Appaltatore.</w:t>
      </w:r>
    </w:p>
    <w:p w14:paraId="725EF454" w14:textId="61105927" w:rsidR="00A4585D" w:rsidRPr="00EC680E" w:rsidRDefault="00A4585D" w:rsidP="00A4585D">
      <w:pPr>
        <w:spacing w:line="360" w:lineRule="auto"/>
        <w:jc w:val="both"/>
        <w:rPr>
          <w:rFonts w:ascii="Garamond" w:hAnsi="Garamond"/>
          <w:color w:val="002060"/>
          <w:sz w:val="24"/>
          <w:szCs w:val="24"/>
        </w:rPr>
      </w:pPr>
      <w:r w:rsidRPr="00EC680E">
        <w:rPr>
          <w:rFonts w:ascii="Garamond" w:hAnsi="Garamond"/>
          <w:color w:val="002060"/>
          <w:sz w:val="24"/>
          <w:szCs w:val="24"/>
        </w:rPr>
        <w:t>Nel caso in cui l’Appaltatore risulti inadempiente in relazione al numero delle squadre</w:t>
      </w:r>
      <w:r w:rsidR="00C4547C">
        <w:rPr>
          <w:rFonts w:ascii="Garamond" w:hAnsi="Garamond"/>
          <w:color w:val="002060"/>
          <w:sz w:val="24"/>
          <w:szCs w:val="24"/>
        </w:rPr>
        <w:t xml:space="preserve"> e/o alla dotazione delle medesime</w:t>
      </w:r>
      <w:r w:rsidRPr="00EC680E">
        <w:rPr>
          <w:rFonts w:ascii="Garamond" w:hAnsi="Garamond"/>
          <w:color w:val="002060"/>
          <w:sz w:val="24"/>
          <w:szCs w:val="24"/>
        </w:rPr>
        <w:t xml:space="preserve">, sarà applicata una penale pari a 500,00 euro/giorno a partire dalla data di consegna dei lavori per ogni squadra mancante e/o difforme. </w:t>
      </w:r>
    </w:p>
    <w:p w14:paraId="106E12CF" w14:textId="11FED2BF" w:rsidR="00A4585D" w:rsidRDefault="00A4585D" w:rsidP="00A4585D">
      <w:pPr>
        <w:spacing w:line="360" w:lineRule="auto"/>
        <w:jc w:val="both"/>
        <w:rPr>
          <w:rFonts w:ascii="Garamond" w:hAnsi="Garamond"/>
          <w:color w:val="002060"/>
          <w:sz w:val="24"/>
          <w:szCs w:val="24"/>
        </w:rPr>
      </w:pPr>
      <w:bookmarkStart w:id="156" w:name="_Hlk72420831"/>
      <w:r w:rsidRPr="006E4CC6">
        <w:rPr>
          <w:rFonts w:ascii="Garamond" w:hAnsi="Garamond"/>
          <w:color w:val="002060"/>
          <w:sz w:val="24"/>
          <w:szCs w:val="24"/>
        </w:rPr>
        <w:t xml:space="preserve">Qualora l’eventuale inadempimento dovesse persistere oltre il termine di 30 giorni dalla comunicazione di applicazione della penale, la Committente ha facoltà </w:t>
      </w:r>
      <w:r w:rsidRPr="00354CD2">
        <w:rPr>
          <w:rFonts w:ascii="Garamond" w:hAnsi="Garamond"/>
          <w:color w:val="002060"/>
          <w:sz w:val="24"/>
          <w:szCs w:val="24"/>
        </w:rPr>
        <w:t>di risolvere il Contratto ai sensi dell’articolo “Risoluzione del Contratto – Clausola Risolutiva Espressa”.</w:t>
      </w:r>
      <w:bookmarkStart w:id="157" w:name="_Hlk138856731"/>
      <w:bookmarkEnd w:id="138"/>
      <w:bookmarkEnd w:id="155"/>
      <w:bookmarkEnd w:id="156"/>
    </w:p>
    <w:p w14:paraId="7EADD6B2" w14:textId="77777777" w:rsidR="00A01178" w:rsidRDefault="00A01178" w:rsidP="00A4585D">
      <w:pPr>
        <w:spacing w:line="360" w:lineRule="auto"/>
        <w:jc w:val="both"/>
        <w:rPr>
          <w:rFonts w:ascii="Garamond" w:hAnsi="Garamond"/>
          <w:color w:val="002060"/>
          <w:sz w:val="24"/>
          <w:szCs w:val="24"/>
        </w:rPr>
      </w:pPr>
    </w:p>
    <w:p w14:paraId="3CCB0F6E" w14:textId="77777777" w:rsidR="00A01178" w:rsidRPr="00967C70" w:rsidRDefault="00A01178" w:rsidP="00A01178">
      <w:pPr>
        <w:pStyle w:val="Titolo3"/>
        <w:numPr>
          <w:ilvl w:val="2"/>
          <w:numId w:val="19"/>
        </w:numPr>
        <w:suppressAutoHyphens w:val="0"/>
        <w:spacing w:before="0" w:after="0" w:line="360" w:lineRule="auto"/>
        <w:rPr>
          <w:rFonts w:ascii="Garamond" w:hAnsi="Garamond"/>
          <w:color w:val="002060"/>
          <w:sz w:val="24"/>
          <w:szCs w:val="24"/>
        </w:rPr>
      </w:pPr>
      <w:bookmarkStart w:id="158" w:name="_Toc171930324"/>
      <w:r w:rsidRPr="00967C70">
        <w:rPr>
          <w:rFonts w:ascii="Garamond" w:hAnsi="Garamond"/>
          <w:color w:val="002060"/>
          <w:sz w:val="24"/>
          <w:szCs w:val="24"/>
        </w:rPr>
        <w:t>Riduzione dei tempi per interventi urgenti</w:t>
      </w:r>
      <w:bookmarkEnd w:id="158"/>
      <w:r>
        <w:rPr>
          <w:rFonts w:ascii="Garamond" w:hAnsi="Garamond"/>
          <w:color w:val="002060"/>
          <w:sz w:val="24"/>
          <w:szCs w:val="24"/>
        </w:rPr>
        <w:t xml:space="preserve"> </w:t>
      </w:r>
      <w:r w:rsidRPr="00967C70">
        <w:rPr>
          <w:rFonts w:ascii="Garamond" w:hAnsi="Garamond"/>
          <w:color w:val="002060"/>
          <w:sz w:val="24"/>
          <w:szCs w:val="24"/>
        </w:rPr>
        <w:t xml:space="preserve"> </w:t>
      </w:r>
    </w:p>
    <w:p w14:paraId="551BBA56" w14:textId="6B7BCDA4" w:rsidR="00A01178" w:rsidRPr="00A01E8B" w:rsidRDefault="00A01178" w:rsidP="00A01178">
      <w:pPr>
        <w:spacing w:line="360" w:lineRule="auto"/>
        <w:jc w:val="both"/>
        <w:rPr>
          <w:rFonts w:ascii="Garamond" w:hAnsi="Garamond"/>
          <w:color w:val="002060"/>
          <w:sz w:val="24"/>
          <w:szCs w:val="24"/>
        </w:rPr>
      </w:pPr>
      <w:r w:rsidRPr="00967C70">
        <w:rPr>
          <w:rFonts w:ascii="Garamond" w:hAnsi="Garamond"/>
          <w:color w:val="002060"/>
          <w:sz w:val="24"/>
          <w:szCs w:val="24"/>
        </w:rPr>
        <w:t xml:space="preserve">Per quanto concerne la riduzione dei tempi di avvio delle attività per interventi urgenti rispetto ai termini previsti </w:t>
      </w:r>
      <w:r w:rsidRPr="00A01E8B">
        <w:rPr>
          <w:rFonts w:ascii="Garamond" w:hAnsi="Garamond"/>
          <w:color w:val="002060"/>
          <w:sz w:val="24"/>
          <w:szCs w:val="24"/>
        </w:rPr>
        <w:t xml:space="preserve">di cui al </w:t>
      </w:r>
      <w:r w:rsidRPr="00814330">
        <w:rPr>
          <w:rFonts w:ascii="Garamond" w:hAnsi="Garamond"/>
          <w:color w:val="002060"/>
          <w:sz w:val="24"/>
          <w:szCs w:val="24"/>
        </w:rPr>
        <w:t>criterio</w:t>
      </w:r>
      <w:r w:rsidRPr="00A01E8B">
        <w:rPr>
          <w:rFonts w:ascii="Garamond" w:hAnsi="Garamond"/>
          <w:color w:val="002060"/>
          <w:sz w:val="24"/>
          <w:szCs w:val="24"/>
        </w:rPr>
        <w:t xml:space="preserve"> di valutazione </w:t>
      </w:r>
      <w:r w:rsidRPr="00A01E8B">
        <w:rPr>
          <w:rFonts w:ascii="Garamond" w:hAnsi="Garamond"/>
          <w:b/>
          <w:color w:val="002060"/>
          <w:sz w:val="24"/>
          <w:szCs w:val="24"/>
        </w:rPr>
        <w:t>OT-A.4</w:t>
      </w:r>
      <w:r w:rsidRPr="00A01E8B">
        <w:rPr>
          <w:rFonts w:ascii="Garamond" w:hAnsi="Garamond"/>
          <w:color w:val="002060"/>
          <w:sz w:val="24"/>
          <w:szCs w:val="24"/>
        </w:rPr>
        <w:t xml:space="preserve">, nel caso in cui l’Appaltatore maturi ritardato nell’avvio delle attività rispetto al termine dichiarato all’interno della propria Offerta tecnica, sarà applicata una penale pari a </w:t>
      </w:r>
      <w:r w:rsidR="0064682D">
        <w:rPr>
          <w:rFonts w:ascii="Garamond" w:hAnsi="Garamond"/>
          <w:bCs/>
          <w:color w:val="002060"/>
          <w:sz w:val="24"/>
          <w:szCs w:val="24"/>
        </w:rPr>
        <w:t>600</w:t>
      </w:r>
      <w:r w:rsidRPr="00814330">
        <w:rPr>
          <w:rFonts w:ascii="Garamond" w:hAnsi="Garamond"/>
          <w:bCs/>
          <w:color w:val="002060"/>
          <w:sz w:val="24"/>
          <w:szCs w:val="24"/>
        </w:rPr>
        <w:t xml:space="preserve">,00 </w:t>
      </w:r>
      <w:r w:rsidR="007A6600">
        <w:rPr>
          <w:rFonts w:ascii="Garamond" w:hAnsi="Garamond"/>
          <w:bCs/>
          <w:color w:val="002060"/>
          <w:sz w:val="24"/>
          <w:szCs w:val="24"/>
        </w:rPr>
        <w:t>euro</w:t>
      </w:r>
      <w:r w:rsidRPr="00814330">
        <w:rPr>
          <w:rFonts w:ascii="Garamond" w:hAnsi="Garamond"/>
          <w:bCs/>
          <w:color w:val="002060"/>
          <w:sz w:val="24"/>
          <w:szCs w:val="24"/>
        </w:rPr>
        <w:t>/</w:t>
      </w:r>
      <w:r w:rsidR="00455616">
        <w:rPr>
          <w:rFonts w:ascii="Garamond" w:hAnsi="Garamond"/>
          <w:bCs/>
          <w:color w:val="002060"/>
          <w:sz w:val="24"/>
          <w:szCs w:val="24"/>
        </w:rPr>
        <w:t>giorno</w:t>
      </w:r>
      <w:r w:rsidRPr="00814330">
        <w:rPr>
          <w:rFonts w:ascii="Garamond" w:hAnsi="Garamond"/>
          <w:bCs/>
          <w:color w:val="002060"/>
          <w:sz w:val="24"/>
          <w:szCs w:val="24"/>
        </w:rPr>
        <w:t>.</w:t>
      </w:r>
    </w:p>
    <w:p w14:paraId="23C86B1B" w14:textId="77777777" w:rsidR="00A01178" w:rsidRDefault="00A01178" w:rsidP="00A01178">
      <w:pPr>
        <w:spacing w:line="360" w:lineRule="auto"/>
        <w:jc w:val="both"/>
        <w:rPr>
          <w:rFonts w:ascii="Garamond" w:hAnsi="Garamond"/>
          <w:color w:val="002060"/>
          <w:sz w:val="24"/>
          <w:szCs w:val="24"/>
        </w:rPr>
      </w:pPr>
      <w:r w:rsidRPr="00A01E8B">
        <w:rPr>
          <w:rFonts w:ascii="Garamond" w:hAnsi="Garamond"/>
          <w:color w:val="002060"/>
          <w:sz w:val="24"/>
          <w:szCs w:val="24"/>
        </w:rPr>
        <w:t xml:space="preserve">Qualora l’eventuale difformità dovesse persistere oltre il termine di </w:t>
      </w:r>
      <w:proofErr w:type="gramStart"/>
      <w:r w:rsidRPr="00814330">
        <w:rPr>
          <w:rFonts w:ascii="Garamond" w:hAnsi="Garamond"/>
          <w:bCs/>
          <w:color w:val="002060"/>
          <w:sz w:val="24"/>
          <w:szCs w:val="24"/>
        </w:rPr>
        <w:t>3</w:t>
      </w:r>
      <w:proofErr w:type="gramEnd"/>
      <w:r w:rsidRPr="00814330">
        <w:rPr>
          <w:rFonts w:ascii="Garamond" w:hAnsi="Garamond"/>
          <w:b/>
          <w:color w:val="002060"/>
          <w:sz w:val="24"/>
          <w:szCs w:val="24"/>
        </w:rPr>
        <w:t xml:space="preserve"> </w:t>
      </w:r>
      <w:r w:rsidRPr="00A01E8B">
        <w:rPr>
          <w:rFonts w:ascii="Garamond" w:hAnsi="Garamond"/>
          <w:color w:val="002060"/>
          <w:sz w:val="24"/>
          <w:szCs w:val="24"/>
        </w:rPr>
        <w:t xml:space="preserve">giorni dalla comunicazione di applicazione della penale, la Committente ha </w:t>
      </w:r>
      <w:r w:rsidRPr="00967C70">
        <w:rPr>
          <w:rFonts w:ascii="Garamond" w:hAnsi="Garamond"/>
          <w:color w:val="002060"/>
          <w:sz w:val="24"/>
          <w:szCs w:val="24"/>
        </w:rPr>
        <w:t>facoltà di risolvere il Contratto ai sensi dell’articolo “Risoluzione del Contratto – Clausola Risolutiva Espressa</w:t>
      </w:r>
      <w:r w:rsidRPr="00632E6C">
        <w:rPr>
          <w:rFonts w:ascii="Garamond" w:hAnsi="Garamond"/>
          <w:color w:val="002060"/>
          <w:sz w:val="24"/>
          <w:szCs w:val="24"/>
        </w:rPr>
        <w:t xml:space="preserve">”, così come la sistematica e/o ripetuta esecuzione in ritardo delle </w:t>
      </w:r>
      <w:r w:rsidRPr="00F407AB">
        <w:rPr>
          <w:rFonts w:ascii="Garamond" w:hAnsi="Garamond"/>
          <w:color w:val="002060"/>
          <w:sz w:val="24"/>
          <w:szCs w:val="24"/>
        </w:rPr>
        <w:t>attività, nonché la mancata esecuzione nei tempi e termini richiesti negli “ordinativi”.</w:t>
      </w:r>
    </w:p>
    <w:bookmarkEnd w:id="157"/>
    <w:p w14:paraId="5D2DFEED" w14:textId="77777777" w:rsidR="00A4585D" w:rsidRPr="00561930" w:rsidRDefault="00A4585D" w:rsidP="00A4585D">
      <w:pPr>
        <w:spacing w:line="360" w:lineRule="auto"/>
        <w:jc w:val="both"/>
        <w:rPr>
          <w:rFonts w:ascii="Garamond" w:hAnsi="Garamond"/>
          <w:color w:val="002060"/>
          <w:sz w:val="24"/>
          <w:szCs w:val="24"/>
        </w:rPr>
      </w:pPr>
    </w:p>
    <w:p w14:paraId="4899A8CF" w14:textId="259D60E2" w:rsidR="00A4585D" w:rsidRPr="00766820" w:rsidRDefault="00A4585D" w:rsidP="00A4585D">
      <w:pPr>
        <w:pStyle w:val="Titolo3"/>
        <w:numPr>
          <w:ilvl w:val="2"/>
          <w:numId w:val="19"/>
        </w:numPr>
        <w:tabs>
          <w:tab w:val="clear" w:pos="720"/>
        </w:tabs>
        <w:suppressAutoHyphens w:val="0"/>
        <w:spacing w:before="0" w:after="0" w:line="360" w:lineRule="auto"/>
        <w:ind w:left="0" w:firstLine="0"/>
        <w:rPr>
          <w:rFonts w:ascii="Garamond" w:hAnsi="Garamond"/>
          <w:color w:val="002060"/>
          <w:sz w:val="24"/>
          <w:szCs w:val="24"/>
        </w:rPr>
      </w:pPr>
      <w:bookmarkStart w:id="159" w:name="_Toc141958789"/>
      <w:bookmarkStart w:id="160" w:name="_Toc171930325"/>
      <w:r>
        <w:rPr>
          <w:rFonts w:ascii="Garamond" w:hAnsi="Garamond"/>
          <w:color w:val="002060"/>
          <w:sz w:val="24"/>
          <w:szCs w:val="24"/>
        </w:rPr>
        <w:t>Sistema di gestione interno per autocontrollo</w:t>
      </w:r>
      <w:bookmarkEnd w:id="159"/>
      <w:bookmarkEnd w:id="160"/>
    </w:p>
    <w:p w14:paraId="49EDD774" w14:textId="43AF638B" w:rsidR="00A4585D" w:rsidRPr="00C7087C" w:rsidRDefault="00A4585D" w:rsidP="00A4585D">
      <w:pPr>
        <w:spacing w:line="360" w:lineRule="auto"/>
        <w:jc w:val="both"/>
        <w:rPr>
          <w:rFonts w:ascii="Garamond" w:hAnsi="Garamond"/>
          <w:color w:val="002060"/>
          <w:sz w:val="24"/>
          <w:szCs w:val="24"/>
        </w:rPr>
      </w:pPr>
      <w:bookmarkStart w:id="161" w:name="_Hlk72410358"/>
      <w:r w:rsidRPr="004F6E84">
        <w:rPr>
          <w:rFonts w:ascii="Garamond" w:hAnsi="Garamond"/>
          <w:color w:val="002060"/>
          <w:sz w:val="24"/>
          <w:szCs w:val="24"/>
        </w:rPr>
        <w:t xml:space="preserve">Con </w:t>
      </w:r>
      <w:r w:rsidRPr="007A6600">
        <w:rPr>
          <w:rFonts w:ascii="Garamond" w:hAnsi="Garamond"/>
          <w:color w:val="002060"/>
          <w:sz w:val="24"/>
          <w:szCs w:val="24"/>
        </w:rPr>
        <w:t xml:space="preserve">riferimento al </w:t>
      </w:r>
      <w:r w:rsidRPr="00EC680E">
        <w:rPr>
          <w:rFonts w:ascii="Garamond" w:hAnsi="Garamond"/>
          <w:color w:val="002060"/>
          <w:sz w:val="24"/>
          <w:szCs w:val="24"/>
        </w:rPr>
        <w:t>criterio</w:t>
      </w:r>
      <w:r w:rsidRPr="007A6600">
        <w:rPr>
          <w:rFonts w:ascii="Garamond" w:hAnsi="Garamond"/>
          <w:color w:val="002060"/>
          <w:sz w:val="24"/>
          <w:szCs w:val="24"/>
        </w:rPr>
        <w:t xml:space="preserve"> di valutazione </w:t>
      </w:r>
      <w:r w:rsidRPr="007A6600">
        <w:rPr>
          <w:rFonts w:ascii="Garamond" w:hAnsi="Garamond"/>
          <w:b/>
          <w:color w:val="002060"/>
          <w:sz w:val="24"/>
          <w:szCs w:val="24"/>
        </w:rPr>
        <w:t>OT–</w:t>
      </w:r>
      <w:r w:rsidR="001D46E4" w:rsidRPr="007A6600">
        <w:rPr>
          <w:rFonts w:ascii="Garamond" w:hAnsi="Garamond"/>
          <w:b/>
          <w:color w:val="002060"/>
          <w:sz w:val="24"/>
          <w:szCs w:val="24"/>
        </w:rPr>
        <w:t>A.5</w:t>
      </w:r>
      <w:r w:rsidRPr="007A6600">
        <w:rPr>
          <w:rFonts w:ascii="Garamond" w:hAnsi="Garamond"/>
          <w:color w:val="002060"/>
          <w:sz w:val="24"/>
          <w:szCs w:val="24"/>
        </w:rPr>
        <w:t xml:space="preserve">, </w:t>
      </w:r>
      <w:bookmarkStart w:id="162" w:name="_Hlk36197064"/>
      <w:bookmarkStart w:id="163" w:name="_Hlk36198571"/>
      <w:r w:rsidRPr="007A6600">
        <w:rPr>
          <w:rFonts w:ascii="Garamond" w:hAnsi="Garamond"/>
          <w:color w:val="002060"/>
          <w:sz w:val="24"/>
          <w:szCs w:val="24"/>
        </w:rPr>
        <w:t xml:space="preserve">nel caso in cui l’Appaltatore </w:t>
      </w:r>
      <w:bookmarkEnd w:id="162"/>
      <w:r w:rsidRPr="007A6600">
        <w:rPr>
          <w:rFonts w:ascii="Garamond" w:hAnsi="Garamond"/>
          <w:color w:val="002060"/>
          <w:sz w:val="24"/>
          <w:szCs w:val="24"/>
        </w:rPr>
        <w:t xml:space="preserve">risulti inadempiente in relazione </w:t>
      </w:r>
      <w:bookmarkStart w:id="164" w:name="_Hlk36197093"/>
      <w:bookmarkEnd w:id="163"/>
      <w:r w:rsidRPr="007A6600">
        <w:rPr>
          <w:rFonts w:ascii="Garamond" w:hAnsi="Garamond"/>
          <w:color w:val="002060"/>
          <w:sz w:val="24"/>
          <w:szCs w:val="24"/>
        </w:rPr>
        <w:t>alle attività dallo stesso proposte nell’ambito del sistema di gestione interno per l’autocontrollo, in</w:t>
      </w:r>
      <w:r w:rsidRPr="00C7087C">
        <w:rPr>
          <w:rFonts w:ascii="Garamond" w:hAnsi="Garamond"/>
          <w:color w:val="002060"/>
          <w:sz w:val="24"/>
          <w:szCs w:val="24"/>
        </w:rPr>
        <w:t xml:space="preserve"> termini di:</w:t>
      </w:r>
    </w:p>
    <w:p w14:paraId="446F5734" w14:textId="77777777" w:rsidR="00A4585D" w:rsidRPr="00C7087C" w:rsidRDefault="00A4585D" w:rsidP="00A4585D">
      <w:pPr>
        <w:pStyle w:val="Paragrafoelenco"/>
        <w:numPr>
          <w:ilvl w:val="0"/>
          <w:numId w:val="17"/>
        </w:numPr>
        <w:spacing w:line="360" w:lineRule="auto"/>
        <w:ind w:left="284" w:hanging="284"/>
        <w:jc w:val="both"/>
        <w:rPr>
          <w:rFonts w:ascii="Garamond" w:hAnsi="Garamond"/>
          <w:color w:val="002060"/>
          <w:sz w:val="24"/>
          <w:szCs w:val="24"/>
        </w:rPr>
      </w:pPr>
      <w:r w:rsidRPr="00C7087C">
        <w:rPr>
          <w:rFonts w:ascii="Garamond" w:hAnsi="Garamond"/>
          <w:color w:val="002060"/>
          <w:sz w:val="24"/>
          <w:szCs w:val="24"/>
        </w:rPr>
        <w:t>applicazione delle modalità e dei protocolli;</w:t>
      </w:r>
    </w:p>
    <w:p w14:paraId="7E714C77" w14:textId="77777777" w:rsidR="00A4585D" w:rsidRPr="00C7087C" w:rsidRDefault="00A4585D" w:rsidP="00A4585D">
      <w:pPr>
        <w:pStyle w:val="Paragrafoelenco"/>
        <w:numPr>
          <w:ilvl w:val="0"/>
          <w:numId w:val="17"/>
        </w:numPr>
        <w:spacing w:line="360" w:lineRule="auto"/>
        <w:ind w:left="284" w:hanging="284"/>
        <w:jc w:val="both"/>
        <w:rPr>
          <w:rFonts w:ascii="Garamond" w:hAnsi="Garamond"/>
          <w:color w:val="002060"/>
          <w:sz w:val="24"/>
          <w:szCs w:val="24"/>
        </w:rPr>
      </w:pPr>
      <w:r w:rsidRPr="00C7087C">
        <w:rPr>
          <w:rFonts w:ascii="Garamond" w:hAnsi="Garamond"/>
          <w:color w:val="002060"/>
          <w:sz w:val="24"/>
          <w:szCs w:val="24"/>
        </w:rPr>
        <w:t>utilizzo del personale (numero e qualifiche);</w:t>
      </w:r>
    </w:p>
    <w:p w14:paraId="5B8F649E" w14:textId="77777777" w:rsidR="00A4585D" w:rsidRDefault="00A4585D" w:rsidP="00A4585D">
      <w:pPr>
        <w:pStyle w:val="Paragrafoelenco"/>
        <w:numPr>
          <w:ilvl w:val="0"/>
          <w:numId w:val="17"/>
        </w:numPr>
        <w:spacing w:line="360" w:lineRule="auto"/>
        <w:ind w:left="284" w:hanging="284"/>
        <w:jc w:val="both"/>
        <w:rPr>
          <w:rFonts w:ascii="Garamond" w:hAnsi="Garamond"/>
          <w:color w:val="002060"/>
          <w:sz w:val="24"/>
          <w:szCs w:val="24"/>
        </w:rPr>
      </w:pPr>
      <w:r w:rsidRPr="00C7087C">
        <w:rPr>
          <w:rFonts w:ascii="Garamond" w:hAnsi="Garamond"/>
          <w:color w:val="002060"/>
          <w:sz w:val="24"/>
          <w:szCs w:val="24"/>
        </w:rPr>
        <w:t>frequenza dei controlli e delle verifiche;</w:t>
      </w:r>
    </w:p>
    <w:p w14:paraId="2713F71D" w14:textId="77777777" w:rsidR="00A4585D" w:rsidRPr="002B6DA0" w:rsidRDefault="00A4585D" w:rsidP="00A4585D">
      <w:pPr>
        <w:pStyle w:val="Paragrafoelenco"/>
        <w:numPr>
          <w:ilvl w:val="0"/>
          <w:numId w:val="17"/>
        </w:numPr>
        <w:spacing w:line="360" w:lineRule="auto"/>
        <w:ind w:left="284" w:hanging="284"/>
        <w:jc w:val="both"/>
        <w:rPr>
          <w:rFonts w:ascii="Garamond" w:hAnsi="Garamond"/>
          <w:color w:val="002060"/>
          <w:sz w:val="24"/>
          <w:szCs w:val="24"/>
        </w:rPr>
      </w:pPr>
      <w:r w:rsidRPr="002B6DA0">
        <w:rPr>
          <w:rFonts w:ascii="Garamond" w:hAnsi="Garamond"/>
          <w:color w:val="002060"/>
          <w:sz w:val="24"/>
          <w:szCs w:val="24"/>
        </w:rPr>
        <w:t>utilizzo dei metodi di condivisione con Committente/DL;</w:t>
      </w:r>
    </w:p>
    <w:p w14:paraId="43FBD4B9" w14:textId="760C4DDB" w:rsidR="00A4585D" w:rsidRDefault="00A4585D" w:rsidP="00A4585D">
      <w:pPr>
        <w:spacing w:line="360" w:lineRule="auto"/>
        <w:jc w:val="both"/>
        <w:rPr>
          <w:rFonts w:ascii="Garamond" w:hAnsi="Garamond"/>
          <w:color w:val="002060"/>
          <w:sz w:val="24"/>
          <w:szCs w:val="24"/>
        </w:rPr>
      </w:pPr>
      <w:r>
        <w:rPr>
          <w:rFonts w:ascii="Garamond" w:hAnsi="Garamond"/>
          <w:color w:val="002060"/>
          <w:sz w:val="24"/>
          <w:szCs w:val="24"/>
        </w:rPr>
        <w:t xml:space="preserve">sarà applicata </w:t>
      </w:r>
      <w:r w:rsidRPr="00C7087C">
        <w:rPr>
          <w:rFonts w:ascii="Garamond" w:hAnsi="Garamond"/>
          <w:color w:val="002060"/>
          <w:sz w:val="24"/>
          <w:szCs w:val="24"/>
        </w:rPr>
        <w:t xml:space="preserve">una penale pari a </w:t>
      </w:r>
      <w:r w:rsidR="007A6600">
        <w:rPr>
          <w:rFonts w:ascii="Garamond" w:hAnsi="Garamond"/>
          <w:color w:val="002060"/>
          <w:sz w:val="24"/>
          <w:szCs w:val="24"/>
        </w:rPr>
        <w:t xml:space="preserve">500,00 </w:t>
      </w:r>
      <w:r w:rsidRPr="00C7087C">
        <w:rPr>
          <w:rFonts w:ascii="Garamond" w:hAnsi="Garamond"/>
          <w:color w:val="002060"/>
          <w:sz w:val="24"/>
          <w:szCs w:val="24"/>
        </w:rPr>
        <w:t xml:space="preserve">euro per ogni inadempimento. Tale penale sarà per ogni giorno di persistenza dell’inadempimento stesso. </w:t>
      </w:r>
    </w:p>
    <w:p w14:paraId="2F1C9819" w14:textId="7F61EC11" w:rsidR="00A4585D" w:rsidRDefault="00A4585D" w:rsidP="00A4585D">
      <w:pPr>
        <w:spacing w:line="360" w:lineRule="auto"/>
        <w:jc w:val="both"/>
        <w:rPr>
          <w:rFonts w:ascii="Garamond" w:hAnsi="Garamond"/>
          <w:color w:val="002060"/>
          <w:sz w:val="24"/>
          <w:szCs w:val="24"/>
        </w:rPr>
      </w:pPr>
      <w:r w:rsidRPr="00C7087C">
        <w:rPr>
          <w:rFonts w:ascii="Garamond" w:hAnsi="Garamond"/>
          <w:color w:val="002060"/>
          <w:sz w:val="24"/>
          <w:szCs w:val="24"/>
        </w:rPr>
        <w:t xml:space="preserve">Qualora l’eventuale difformità dovesse persistere oltre il termine di </w:t>
      </w:r>
      <w:r w:rsidR="007A6600">
        <w:rPr>
          <w:rFonts w:ascii="Garamond" w:hAnsi="Garamond"/>
          <w:color w:val="002060"/>
          <w:sz w:val="24"/>
          <w:szCs w:val="24"/>
        </w:rPr>
        <w:t xml:space="preserve">30 </w:t>
      </w:r>
      <w:r w:rsidRPr="00C7087C">
        <w:rPr>
          <w:rFonts w:ascii="Garamond" w:hAnsi="Garamond"/>
          <w:color w:val="002060"/>
          <w:sz w:val="24"/>
          <w:szCs w:val="24"/>
        </w:rPr>
        <w:t>giorni dalla comunicazione di applicazione della penale, la Committente ha facoltà di risolvere il Contratto ai sensi dell’articolo “Risoluzione del Contratto – Clausola Risolutiva Espressa”</w:t>
      </w:r>
      <w:r w:rsidRPr="00E2385E">
        <w:rPr>
          <w:rFonts w:ascii="Garamond" w:hAnsi="Garamond"/>
          <w:color w:val="002060"/>
          <w:sz w:val="24"/>
          <w:szCs w:val="24"/>
        </w:rPr>
        <w:t>.</w:t>
      </w:r>
      <w:bookmarkEnd w:id="164"/>
    </w:p>
    <w:bookmarkEnd w:id="161"/>
    <w:p w14:paraId="7703B738" w14:textId="77777777" w:rsidR="00A4585D" w:rsidRDefault="00A4585D" w:rsidP="00A4585D">
      <w:pPr>
        <w:spacing w:line="360" w:lineRule="auto"/>
        <w:jc w:val="both"/>
        <w:rPr>
          <w:rFonts w:ascii="Garamond" w:hAnsi="Garamond"/>
          <w:color w:val="002060"/>
          <w:sz w:val="24"/>
          <w:szCs w:val="24"/>
        </w:rPr>
      </w:pPr>
    </w:p>
    <w:p w14:paraId="6498CBC3" w14:textId="4840880F" w:rsidR="00A4585D" w:rsidRPr="00766820" w:rsidRDefault="00A4585D" w:rsidP="00A4585D">
      <w:pPr>
        <w:pStyle w:val="Titolo3"/>
        <w:numPr>
          <w:ilvl w:val="2"/>
          <w:numId w:val="19"/>
        </w:numPr>
        <w:tabs>
          <w:tab w:val="clear" w:pos="720"/>
        </w:tabs>
        <w:suppressAutoHyphens w:val="0"/>
        <w:spacing w:before="0" w:after="0" w:line="360" w:lineRule="auto"/>
        <w:ind w:left="0" w:firstLine="0"/>
        <w:rPr>
          <w:rFonts w:ascii="Garamond" w:hAnsi="Garamond"/>
          <w:color w:val="002060"/>
          <w:sz w:val="24"/>
          <w:szCs w:val="24"/>
        </w:rPr>
      </w:pPr>
      <w:bookmarkStart w:id="165" w:name="_Toc171930326"/>
      <w:bookmarkStart w:id="166" w:name="_Toc141958790"/>
      <w:r w:rsidRPr="00766820">
        <w:rPr>
          <w:rFonts w:ascii="Garamond" w:hAnsi="Garamond"/>
          <w:color w:val="002060"/>
          <w:sz w:val="24"/>
          <w:szCs w:val="24"/>
        </w:rPr>
        <w:t>Soluzioni migliorative per la sicurezza dei lavoratori e dell’esercizio autostradale</w:t>
      </w:r>
      <w:bookmarkEnd w:id="165"/>
      <w:r>
        <w:rPr>
          <w:rFonts w:ascii="Garamond" w:hAnsi="Garamond"/>
          <w:color w:val="002060"/>
          <w:sz w:val="24"/>
          <w:szCs w:val="24"/>
        </w:rPr>
        <w:t xml:space="preserve"> </w:t>
      </w:r>
      <w:bookmarkEnd w:id="166"/>
    </w:p>
    <w:p w14:paraId="54CDF1BF" w14:textId="678ECE95" w:rsidR="00A4585D" w:rsidRPr="007A6600" w:rsidRDefault="00A4585D" w:rsidP="00A4585D">
      <w:pPr>
        <w:spacing w:line="360" w:lineRule="auto"/>
        <w:jc w:val="both"/>
        <w:rPr>
          <w:rFonts w:ascii="Garamond" w:hAnsi="Garamond"/>
          <w:color w:val="002060"/>
          <w:sz w:val="24"/>
          <w:szCs w:val="24"/>
        </w:rPr>
      </w:pPr>
      <w:bookmarkStart w:id="167" w:name="_Hlk138856812"/>
      <w:r w:rsidRPr="00756BF0">
        <w:rPr>
          <w:rFonts w:ascii="Garamond" w:hAnsi="Garamond"/>
          <w:color w:val="002060"/>
          <w:sz w:val="24"/>
          <w:szCs w:val="24"/>
        </w:rPr>
        <w:t xml:space="preserve">Con </w:t>
      </w:r>
      <w:r w:rsidRPr="007A6600">
        <w:rPr>
          <w:rFonts w:ascii="Garamond" w:hAnsi="Garamond"/>
          <w:color w:val="002060"/>
          <w:sz w:val="24"/>
          <w:szCs w:val="24"/>
        </w:rPr>
        <w:t xml:space="preserve">riferimento al </w:t>
      </w:r>
      <w:r w:rsidRPr="00EC680E">
        <w:rPr>
          <w:rFonts w:ascii="Garamond" w:hAnsi="Garamond"/>
          <w:color w:val="002060"/>
          <w:sz w:val="24"/>
          <w:szCs w:val="24"/>
        </w:rPr>
        <w:t>criterio</w:t>
      </w:r>
      <w:r w:rsidRPr="007A6600">
        <w:rPr>
          <w:rFonts w:ascii="Garamond" w:hAnsi="Garamond"/>
          <w:color w:val="002060"/>
          <w:sz w:val="24"/>
          <w:szCs w:val="24"/>
        </w:rPr>
        <w:t xml:space="preserve"> di valutazione </w:t>
      </w:r>
      <w:r w:rsidRPr="007A6600">
        <w:rPr>
          <w:rFonts w:ascii="Garamond" w:hAnsi="Garamond"/>
          <w:b/>
          <w:bCs/>
          <w:color w:val="002060"/>
          <w:sz w:val="24"/>
          <w:szCs w:val="24"/>
        </w:rPr>
        <w:t>OT–</w:t>
      </w:r>
      <w:r w:rsidR="001D46E4" w:rsidRPr="007A6600">
        <w:rPr>
          <w:rFonts w:ascii="Garamond" w:hAnsi="Garamond"/>
          <w:b/>
          <w:bCs/>
          <w:color w:val="002060"/>
          <w:sz w:val="24"/>
          <w:szCs w:val="24"/>
        </w:rPr>
        <w:t>A</w:t>
      </w:r>
      <w:r w:rsidR="0076437D" w:rsidRPr="007A6600">
        <w:rPr>
          <w:rFonts w:ascii="Garamond" w:hAnsi="Garamond"/>
          <w:b/>
          <w:bCs/>
          <w:color w:val="002060"/>
          <w:sz w:val="24"/>
          <w:szCs w:val="24"/>
        </w:rPr>
        <w:t>.6</w:t>
      </w:r>
      <w:r w:rsidRPr="007A6600">
        <w:rPr>
          <w:rFonts w:ascii="Garamond" w:hAnsi="Garamond"/>
          <w:color w:val="002060"/>
          <w:sz w:val="24"/>
          <w:szCs w:val="24"/>
        </w:rPr>
        <w:t>, nel caso in cui l’Appaltatore risulti inadempiente,</w:t>
      </w:r>
    </w:p>
    <w:p w14:paraId="7BC01A87" w14:textId="3C42BFA1" w:rsidR="00A4585D" w:rsidRPr="00756BF0" w:rsidRDefault="00A4585D" w:rsidP="00A4585D">
      <w:pPr>
        <w:spacing w:line="360" w:lineRule="auto"/>
        <w:jc w:val="both"/>
        <w:rPr>
          <w:rFonts w:ascii="Garamond" w:hAnsi="Garamond"/>
          <w:color w:val="002060"/>
          <w:sz w:val="24"/>
          <w:szCs w:val="24"/>
        </w:rPr>
      </w:pPr>
      <w:r w:rsidRPr="00756BF0">
        <w:rPr>
          <w:rFonts w:ascii="Garamond" w:hAnsi="Garamond"/>
          <w:color w:val="002060"/>
          <w:sz w:val="24"/>
          <w:szCs w:val="24"/>
        </w:rPr>
        <w:t xml:space="preserve">sarà applicata una penale pari a </w:t>
      </w:r>
      <w:r w:rsidR="007A6600">
        <w:rPr>
          <w:rFonts w:ascii="Garamond" w:hAnsi="Garamond"/>
          <w:color w:val="002060"/>
          <w:sz w:val="24"/>
          <w:szCs w:val="24"/>
        </w:rPr>
        <w:t xml:space="preserve">500,00 </w:t>
      </w:r>
      <w:r w:rsidRPr="00756BF0">
        <w:rPr>
          <w:rFonts w:ascii="Garamond" w:hAnsi="Garamond"/>
          <w:color w:val="002060"/>
          <w:sz w:val="24"/>
          <w:szCs w:val="24"/>
        </w:rPr>
        <w:t xml:space="preserve">euro qualora venga riscontrato il mancato utilizzo delle soluzioni migliorative per la sicurezza dallo stesso proposte ovvero l’utilizzo di soluzioni difformi rispetto a quelle proposte. Qualora l’eventuale difformità dovesse persistere oltre il termine di </w:t>
      </w:r>
      <w:r w:rsidR="007A6600">
        <w:rPr>
          <w:rFonts w:ascii="Garamond" w:hAnsi="Garamond"/>
          <w:color w:val="002060"/>
          <w:sz w:val="24"/>
          <w:szCs w:val="24"/>
        </w:rPr>
        <w:t>30</w:t>
      </w:r>
      <w:r w:rsidR="007A6600" w:rsidRPr="00756BF0">
        <w:rPr>
          <w:rFonts w:ascii="Garamond" w:hAnsi="Garamond"/>
          <w:color w:val="002060"/>
          <w:sz w:val="24"/>
          <w:szCs w:val="24"/>
        </w:rPr>
        <w:t xml:space="preserve"> </w:t>
      </w:r>
      <w:r w:rsidRPr="00756BF0">
        <w:rPr>
          <w:rFonts w:ascii="Garamond" w:hAnsi="Garamond"/>
          <w:color w:val="002060"/>
          <w:sz w:val="24"/>
          <w:szCs w:val="24"/>
        </w:rPr>
        <w:t>giorni dalla comunicazione di applicazione della penale, la Committente ha facoltà di risolvere il Contratto ai sensi dell’articolo “Risoluzione del Contratto – Clausola Risolutiva Espressa”.</w:t>
      </w:r>
      <w:bookmarkEnd w:id="167"/>
    </w:p>
    <w:p w14:paraId="0366491D" w14:textId="77777777" w:rsidR="00A4585D" w:rsidRDefault="00A4585D" w:rsidP="00A4585D">
      <w:pPr>
        <w:spacing w:line="360" w:lineRule="auto"/>
        <w:jc w:val="both"/>
        <w:rPr>
          <w:rFonts w:ascii="Garamond" w:hAnsi="Garamond"/>
          <w:color w:val="002060"/>
          <w:sz w:val="24"/>
          <w:szCs w:val="24"/>
        </w:rPr>
      </w:pPr>
      <w:bookmarkStart w:id="168" w:name="_Hlk138856957"/>
    </w:p>
    <w:p w14:paraId="136C5B5E" w14:textId="4A408283" w:rsidR="00A4585D" w:rsidRPr="000778F6" w:rsidRDefault="00A4585D" w:rsidP="00A4585D">
      <w:pPr>
        <w:pStyle w:val="Titolo3"/>
        <w:numPr>
          <w:ilvl w:val="2"/>
          <w:numId w:val="19"/>
        </w:numPr>
        <w:tabs>
          <w:tab w:val="clear" w:pos="720"/>
        </w:tabs>
        <w:suppressAutoHyphens w:val="0"/>
        <w:spacing w:before="0" w:after="0" w:line="360" w:lineRule="auto"/>
        <w:ind w:left="0" w:firstLine="0"/>
        <w:rPr>
          <w:rFonts w:ascii="Garamond" w:hAnsi="Garamond"/>
          <w:color w:val="002060"/>
          <w:sz w:val="24"/>
          <w:szCs w:val="24"/>
        </w:rPr>
      </w:pPr>
      <w:bookmarkStart w:id="169" w:name="_Toc63928789"/>
      <w:bookmarkStart w:id="170" w:name="_Toc141958793"/>
      <w:bookmarkStart w:id="171" w:name="_Toc171930327"/>
      <w:bookmarkEnd w:id="168"/>
      <w:r w:rsidRPr="000778F6">
        <w:rPr>
          <w:rFonts w:ascii="Garamond" w:hAnsi="Garamond"/>
          <w:color w:val="002060"/>
          <w:sz w:val="24"/>
          <w:szCs w:val="24"/>
        </w:rPr>
        <w:t xml:space="preserve">Utilizzo di </w:t>
      </w:r>
      <w:r w:rsidR="003A3F20">
        <w:rPr>
          <w:rFonts w:ascii="Garamond" w:hAnsi="Garamond"/>
          <w:color w:val="002060"/>
          <w:sz w:val="24"/>
          <w:szCs w:val="24"/>
        </w:rPr>
        <w:t>autocarri</w:t>
      </w:r>
      <w:r w:rsidR="00301E93">
        <w:rPr>
          <w:rFonts w:ascii="Garamond" w:hAnsi="Garamond"/>
          <w:color w:val="002060"/>
          <w:sz w:val="24"/>
          <w:szCs w:val="24"/>
        </w:rPr>
        <w:t xml:space="preserve"> a </w:t>
      </w:r>
      <w:r w:rsidRPr="000778F6">
        <w:rPr>
          <w:rFonts w:ascii="Garamond" w:hAnsi="Garamond"/>
          <w:color w:val="002060"/>
          <w:sz w:val="24"/>
          <w:szCs w:val="24"/>
        </w:rPr>
        <w:t>basse emissioni in atmosfera</w:t>
      </w:r>
      <w:bookmarkEnd w:id="169"/>
      <w:bookmarkEnd w:id="170"/>
      <w:bookmarkEnd w:id="171"/>
    </w:p>
    <w:p w14:paraId="3EF9F253" w14:textId="2D101860" w:rsidR="00A4585D" w:rsidRPr="00B7313B" w:rsidRDefault="00A4585D" w:rsidP="00A4585D">
      <w:pPr>
        <w:spacing w:line="360" w:lineRule="auto"/>
        <w:jc w:val="both"/>
        <w:rPr>
          <w:rFonts w:ascii="Garamond" w:hAnsi="Garamond"/>
          <w:color w:val="002060"/>
          <w:sz w:val="24"/>
          <w:szCs w:val="24"/>
        </w:rPr>
      </w:pPr>
      <w:bookmarkStart w:id="172" w:name="_Hlk36198005"/>
      <w:bookmarkStart w:id="173" w:name="_Hlk72410698"/>
      <w:r w:rsidRPr="00B7313B">
        <w:rPr>
          <w:rFonts w:ascii="Garamond" w:hAnsi="Garamond"/>
          <w:color w:val="002060"/>
          <w:sz w:val="24"/>
          <w:szCs w:val="24"/>
        </w:rPr>
        <w:t xml:space="preserve">Con </w:t>
      </w:r>
      <w:r w:rsidRPr="007A6600">
        <w:rPr>
          <w:rFonts w:ascii="Garamond" w:hAnsi="Garamond"/>
          <w:color w:val="002060"/>
          <w:sz w:val="24"/>
          <w:szCs w:val="24"/>
        </w:rPr>
        <w:t xml:space="preserve">riferimento al </w:t>
      </w:r>
      <w:r w:rsidRPr="00EC680E">
        <w:rPr>
          <w:rFonts w:ascii="Garamond" w:hAnsi="Garamond"/>
          <w:color w:val="002060"/>
          <w:sz w:val="24"/>
          <w:szCs w:val="24"/>
        </w:rPr>
        <w:t>criterio</w:t>
      </w:r>
      <w:r w:rsidRPr="007A6600">
        <w:rPr>
          <w:rFonts w:ascii="Garamond" w:hAnsi="Garamond"/>
          <w:color w:val="002060"/>
          <w:sz w:val="24"/>
          <w:szCs w:val="24"/>
        </w:rPr>
        <w:t xml:space="preserve"> di valutazione </w:t>
      </w:r>
      <w:r w:rsidRPr="007A6600">
        <w:rPr>
          <w:rFonts w:ascii="Garamond" w:hAnsi="Garamond"/>
          <w:b/>
          <w:bCs/>
          <w:color w:val="002060"/>
          <w:sz w:val="24"/>
          <w:szCs w:val="24"/>
        </w:rPr>
        <w:t>OT–</w:t>
      </w:r>
      <w:r w:rsidR="0076437D" w:rsidRPr="007A6600">
        <w:rPr>
          <w:rFonts w:ascii="Garamond" w:hAnsi="Garamond"/>
          <w:b/>
          <w:bCs/>
          <w:color w:val="002060"/>
          <w:sz w:val="24"/>
          <w:szCs w:val="24"/>
        </w:rPr>
        <w:t>A.</w:t>
      </w:r>
      <w:r w:rsidR="007B3795" w:rsidRPr="007A6600">
        <w:rPr>
          <w:rFonts w:ascii="Garamond" w:hAnsi="Garamond"/>
          <w:b/>
          <w:bCs/>
          <w:color w:val="002060"/>
          <w:sz w:val="24"/>
          <w:szCs w:val="24"/>
        </w:rPr>
        <w:t>7</w:t>
      </w:r>
      <w:r w:rsidRPr="007A6600">
        <w:rPr>
          <w:rFonts w:ascii="Garamond" w:hAnsi="Garamond"/>
          <w:color w:val="002060"/>
          <w:sz w:val="24"/>
          <w:szCs w:val="24"/>
        </w:rPr>
        <w:t>, il Direttore dei lavori verificherà il Piano di impiego di tutti i macchinari, impianti, equipaggiamenti, dispositivi, strumenti e attrezzature che l’Appaltatore intende util</w:t>
      </w:r>
      <w:r w:rsidRPr="00B7313B">
        <w:rPr>
          <w:rFonts w:ascii="Garamond" w:hAnsi="Garamond"/>
          <w:color w:val="002060"/>
          <w:sz w:val="24"/>
          <w:szCs w:val="24"/>
        </w:rPr>
        <w:t>izzare, che andrà sviluppato secondo quanto previsto nel presente Capitolato.</w:t>
      </w:r>
    </w:p>
    <w:p w14:paraId="15D23771" w14:textId="149E5E30" w:rsidR="00A4585D" w:rsidRPr="007B3795" w:rsidRDefault="00A4585D" w:rsidP="00A4585D">
      <w:pPr>
        <w:spacing w:line="360" w:lineRule="auto"/>
        <w:jc w:val="both"/>
        <w:rPr>
          <w:rFonts w:ascii="Garamond" w:hAnsi="Garamond"/>
          <w:color w:val="002060"/>
          <w:sz w:val="24"/>
          <w:szCs w:val="24"/>
        </w:rPr>
      </w:pPr>
      <w:r w:rsidRPr="00B7313B">
        <w:rPr>
          <w:rFonts w:ascii="Garamond" w:hAnsi="Garamond"/>
          <w:color w:val="002060"/>
          <w:sz w:val="24"/>
          <w:szCs w:val="24"/>
        </w:rPr>
        <w:t xml:space="preserve">Al contempo, il Direttore dei lavori verificherà anche </w:t>
      </w:r>
      <w:r w:rsidR="0082367E">
        <w:rPr>
          <w:rFonts w:ascii="Garamond" w:hAnsi="Garamond"/>
          <w:color w:val="002060"/>
          <w:sz w:val="24"/>
          <w:szCs w:val="24"/>
        </w:rPr>
        <w:t xml:space="preserve">il numero di </w:t>
      </w:r>
      <w:r w:rsidR="003A3F20">
        <w:rPr>
          <w:rFonts w:ascii="Garamond" w:hAnsi="Garamond"/>
          <w:color w:val="002060"/>
          <w:sz w:val="24"/>
          <w:szCs w:val="24"/>
        </w:rPr>
        <w:t xml:space="preserve">autocarri </w:t>
      </w:r>
      <w:r w:rsidR="00F945FD">
        <w:rPr>
          <w:rFonts w:ascii="Garamond" w:hAnsi="Garamond"/>
          <w:color w:val="002060"/>
          <w:sz w:val="24"/>
          <w:szCs w:val="24"/>
        </w:rPr>
        <w:t xml:space="preserve">a </w:t>
      </w:r>
      <w:r w:rsidRPr="00B7313B">
        <w:rPr>
          <w:rFonts w:ascii="Garamond" w:hAnsi="Garamond"/>
          <w:color w:val="002060"/>
          <w:sz w:val="24"/>
          <w:szCs w:val="24"/>
        </w:rPr>
        <w:t>basse emissioni in atmosfera, in conformità a</w:t>
      </w:r>
      <w:r w:rsidR="00802B90">
        <w:rPr>
          <w:rFonts w:ascii="Garamond" w:hAnsi="Garamond"/>
          <w:color w:val="002060"/>
          <w:sz w:val="24"/>
          <w:szCs w:val="24"/>
        </w:rPr>
        <w:t xml:space="preserve"> quanto </w:t>
      </w:r>
      <w:r w:rsidRPr="00B7313B">
        <w:rPr>
          <w:rFonts w:ascii="Garamond" w:hAnsi="Garamond"/>
          <w:color w:val="002060"/>
          <w:sz w:val="24"/>
          <w:szCs w:val="24"/>
        </w:rPr>
        <w:t>dichiarat</w:t>
      </w:r>
      <w:r w:rsidR="00802B90">
        <w:rPr>
          <w:rFonts w:ascii="Garamond" w:hAnsi="Garamond"/>
          <w:color w:val="002060"/>
          <w:sz w:val="24"/>
          <w:szCs w:val="24"/>
        </w:rPr>
        <w:t>o</w:t>
      </w:r>
      <w:r w:rsidRPr="00B7313B">
        <w:rPr>
          <w:rFonts w:ascii="Garamond" w:hAnsi="Garamond"/>
          <w:color w:val="002060"/>
          <w:sz w:val="24"/>
          <w:szCs w:val="24"/>
        </w:rPr>
        <w:t xml:space="preserve"> in offerta tecnica. Nel caso in cui </w:t>
      </w:r>
      <w:r w:rsidR="00390573">
        <w:rPr>
          <w:rFonts w:ascii="Garamond" w:hAnsi="Garamond"/>
          <w:color w:val="002060"/>
          <w:sz w:val="24"/>
          <w:szCs w:val="24"/>
        </w:rPr>
        <w:t>il numero d</w:t>
      </w:r>
      <w:r w:rsidR="007F7FE9">
        <w:rPr>
          <w:rFonts w:ascii="Garamond" w:hAnsi="Garamond"/>
          <w:color w:val="002060"/>
          <w:sz w:val="24"/>
          <w:szCs w:val="24"/>
        </w:rPr>
        <w:t xml:space="preserve">i autocarri </w:t>
      </w:r>
      <w:r w:rsidRPr="00B7313B">
        <w:rPr>
          <w:rFonts w:ascii="Garamond" w:hAnsi="Garamond"/>
          <w:color w:val="002060"/>
          <w:sz w:val="24"/>
          <w:szCs w:val="24"/>
        </w:rPr>
        <w:t xml:space="preserve">non corrisponda a quella dichiarata in sede di offerta tecnica, il Direttore dei lavori sarà legittimato a richiedere l’adeguamento del Piano di </w:t>
      </w:r>
      <w:r w:rsidRPr="007B3795">
        <w:rPr>
          <w:rFonts w:ascii="Garamond" w:hAnsi="Garamond"/>
          <w:color w:val="002060"/>
          <w:sz w:val="24"/>
          <w:szCs w:val="24"/>
        </w:rPr>
        <w:t xml:space="preserve">Impiego, entro il termine massimo di </w:t>
      </w:r>
      <w:r w:rsidRPr="00EC680E">
        <w:rPr>
          <w:rFonts w:ascii="Garamond" w:hAnsi="Garamond"/>
          <w:color w:val="002060"/>
          <w:sz w:val="24"/>
          <w:szCs w:val="24"/>
        </w:rPr>
        <w:t>15</w:t>
      </w:r>
      <w:r w:rsidRPr="007B3795">
        <w:rPr>
          <w:rFonts w:ascii="Garamond" w:hAnsi="Garamond"/>
          <w:color w:val="002060"/>
          <w:sz w:val="24"/>
          <w:szCs w:val="24"/>
        </w:rPr>
        <w:t xml:space="preserve"> giorni. Qualora l’Appaltatore risulti inadempiente, il DL sarà legittimato ad applicare una non conformità (del tipo vincolante relativa ai ritardi nella presentazione/aggiornamento dei documenti).</w:t>
      </w:r>
    </w:p>
    <w:p w14:paraId="3CA5A2FF" w14:textId="68F88752" w:rsidR="00A4585D" w:rsidRPr="000778F6" w:rsidRDefault="00A4585D" w:rsidP="00A4585D">
      <w:pPr>
        <w:spacing w:line="360" w:lineRule="auto"/>
        <w:jc w:val="both"/>
        <w:rPr>
          <w:rFonts w:ascii="Garamond" w:hAnsi="Garamond"/>
          <w:color w:val="002060"/>
          <w:sz w:val="24"/>
          <w:szCs w:val="24"/>
        </w:rPr>
      </w:pPr>
      <w:r w:rsidRPr="007B3795">
        <w:rPr>
          <w:rFonts w:ascii="Garamond" w:hAnsi="Garamond"/>
          <w:color w:val="002060"/>
          <w:sz w:val="24"/>
          <w:szCs w:val="24"/>
        </w:rPr>
        <w:t xml:space="preserve">Inoltre, nel corso dell’esecuzione del contratto, sarà applicata una penale pari a </w:t>
      </w:r>
      <w:r w:rsidRPr="00EC680E">
        <w:rPr>
          <w:rFonts w:ascii="Garamond" w:hAnsi="Garamond"/>
          <w:color w:val="002060"/>
          <w:sz w:val="24"/>
          <w:szCs w:val="24"/>
        </w:rPr>
        <w:t>1</w:t>
      </w:r>
      <w:r w:rsidR="007B3795">
        <w:rPr>
          <w:rFonts w:ascii="Garamond" w:hAnsi="Garamond"/>
          <w:color w:val="002060"/>
          <w:sz w:val="24"/>
          <w:szCs w:val="24"/>
        </w:rPr>
        <w:t>.</w:t>
      </w:r>
      <w:r w:rsidRPr="00EC680E">
        <w:rPr>
          <w:rFonts w:ascii="Garamond" w:hAnsi="Garamond"/>
          <w:color w:val="002060"/>
          <w:sz w:val="24"/>
          <w:szCs w:val="24"/>
        </w:rPr>
        <w:t>000,00</w:t>
      </w:r>
      <w:r w:rsidRPr="007B3795">
        <w:rPr>
          <w:rFonts w:ascii="Garamond" w:hAnsi="Garamond"/>
          <w:color w:val="002060"/>
          <w:sz w:val="24"/>
          <w:szCs w:val="24"/>
        </w:rPr>
        <w:t xml:space="preserve"> euro per ogni </w:t>
      </w:r>
      <w:r w:rsidR="007A15A7">
        <w:rPr>
          <w:rFonts w:ascii="Garamond" w:hAnsi="Garamond"/>
          <w:color w:val="002060"/>
          <w:sz w:val="24"/>
          <w:szCs w:val="24"/>
        </w:rPr>
        <w:t>autocarro</w:t>
      </w:r>
      <w:r w:rsidRPr="007B3795">
        <w:rPr>
          <w:rFonts w:ascii="Garamond" w:hAnsi="Garamond"/>
          <w:color w:val="002060"/>
          <w:sz w:val="24"/>
          <w:szCs w:val="24"/>
        </w:rPr>
        <w:t xml:space="preserve"> presente in cantiere non rispondente alle caratteristiche di emissioni dichiarate. Qualora le eventuali difformità dovessero persistere oltre il termine di </w:t>
      </w:r>
      <w:r w:rsidRPr="00EC680E">
        <w:rPr>
          <w:rFonts w:ascii="Garamond" w:hAnsi="Garamond"/>
          <w:color w:val="002060"/>
          <w:sz w:val="24"/>
          <w:szCs w:val="24"/>
        </w:rPr>
        <w:t xml:space="preserve">30 </w:t>
      </w:r>
      <w:r w:rsidRPr="007B3795">
        <w:rPr>
          <w:rFonts w:ascii="Garamond" w:hAnsi="Garamond"/>
          <w:color w:val="002060"/>
          <w:sz w:val="24"/>
          <w:szCs w:val="24"/>
        </w:rPr>
        <w:t xml:space="preserve">giorni dalla comunicazione di applicazione della penale, la Committente ha facoltà di risolvere il Contratto ai sensi dell’articolo </w:t>
      </w:r>
      <w:r w:rsidRPr="000778F6">
        <w:rPr>
          <w:rFonts w:ascii="Garamond" w:hAnsi="Garamond"/>
          <w:color w:val="002060"/>
          <w:sz w:val="24"/>
          <w:szCs w:val="24"/>
        </w:rPr>
        <w:t>“Risoluzione del Contratto – Clausola Risolutiva Espressa”.</w:t>
      </w:r>
      <w:bookmarkEnd w:id="172"/>
    </w:p>
    <w:bookmarkEnd w:id="173"/>
    <w:p w14:paraId="710895A2" w14:textId="77777777" w:rsidR="00A4585D" w:rsidRPr="007E33FD" w:rsidRDefault="00A4585D" w:rsidP="001448A9">
      <w:pPr>
        <w:spacing w:line="360" w:lineRule="auto"/>
        <w:jc w:val="both"/>
        <w:rPr>
          <w:rFonts w:ascii="Garamond" w:hAnsi="Garamond"/>
          <w:color w:val="002060"/>
          <w:sz w:val="24"/>
          <w:szCs w:val="24"/>
        </w:rPr>
      </w:pPr>
    </w:p>
    <w:p w14:paraId="53CF669D" w14:textId="77777777" w:rsidR="006C5E21" w:rsidRPr="004E68BA" w:rsidRDefault="006C5E21" w:rsidP="001F0D30">
      <w:pPr>
        <w:pStyle w:val="Titolo2"/>
        <w:keepLines w:val="0"/>
        <w:numPr>
          <w:ilvl w:val="0"/>
          <w:numId w:val="18"/>
        </w:numPr>
        <w:spacing w:before="0" w:line="360" w:lineRule="auto"/>
        <w:jc w:val="both"/>
        <w:rPr>
          <w:rFonts w:ascii="Garamond" w:hAnsi="Garamond"/>
          <w:color w:val="002060"/>
          <w:sz w:val="24"/>
          <w:szCs w:val="24"/>
        </w:rPr>
      </w:pPr>
      <w:bookmarkStart w:id="174" w:name="_Toc8291277"/>
      <w:bookmarkStart w:id="175" w:name="_Toc9496784"/>
      <w:bookmarkStart w:id="176" w:name="_Toc12005463"/>
      <w:bookmarkStart w:id="177" w:name="_Toc171930328"/>
      <w:r w:rsidRPr="004E68BA">
        <w:rPr>
          <w:rFonts w:ascii="Garamond" w:hAnsi="Garamond"/>
          <w:color w:val="002060"/>
          <w:sz w:val="24"/>
          <w:szCs w:val="24"/>
        </w:rPr>
        <w:t xml:space="preserve">ONERI E OBBLIGHI NORMATIVI </w:t>
      </w:r>
      <w:bookmarkEnd w:id="174"/>
      <w:bookmarkEnd w:id="175"/>
      <w:bookmarkEnd w:id="176"/>
      <w:r>
        <w:rPr>
          <w:rFonts w:ascii="Garamond" w:hAnsi="Garamond"/>
          <w:color w:val="002060"/>
          <w:sz w:val="24"/>
          <w:szCs w:val="24"/>
        </w:rPr>
        <w:t>E CONTRATTUALI</w:t>
      </w:r>
      <w:bookmarkEnd w:id="177"/>
    </w:p>
    <w:p w14:paraId="56A068F4" w14:textId="482AEDE4" w:rsidR="006C5E21" w:rsidRPr="00566B77" w:rsidRDefault="006C5E21" w:rsidP="007A6E14">
      <w:pPr>
        <w:spacing w:line="360" w:lineRule="auto"/>
        <w:jc w:val="both"/>
        <w:rPr>
          <w:rFonts w:ascii="Garamond" w:hAnsi="Garamond"/>
          <w:color w:val="002060"/>
          <w:sz w:val="24"/>
          <w:szCs w:val="24"/>
        </w:rPr>
      </w:pPr>
      <w:r w:rsidRPr="00566B77">
        <w:rPr>
          <w:rFonts w:ascii="Garamond" w:hAnsi="Garamond"/>
          <w:color w:val="002060"/>
          <w:sz w:val="24"/>
          <w:szCs w:val="24"/>
        </w:rPr>
        <w:t>Sono da considerarsi a cura e spese dell’</w:t>
      </w:r>
      <w:r w:rsidR="00E67492">
        <w:rPr>
          <w:rFonts w:ascii="Garamond" w:hAnsi="Garamond"/>
          <w:color w:val="002060"/>
          <w:sz w:val="24"/>
          <w:szCs w:val="24"/>
        </w:rPr>
        <w:t>Appaltatore</w:t>
      </w:r>
      <w:r>
        <w:rPr>
          <w:rFonts w:ascii="Garamond" w:hAnsi="Garamond"/>
          <w:color w:val="002060"/>
          <w:sz w:val="24"/>
          <w:szCs w:val="24"/>
        </w:rPr>
        <w:t>,</w:t>
      </w:r>
      <w:r w:rsidRPr="00566B77">
        <w:rPr>
          <w:rFonts w:ascii="Garamond" w:hAnsi="Garamond"/>
          <w:color w:val="002060"/>
          <w:sz w:val="24"/>
          <w:szCs w:val="24"/>
        </w:rPr>
        <w:t xml:space="preserve"> oltre a quanto già previsto </w:t>
      </w:r>
      <w:r>
        <w:rPr>
          <w:rFonts w:ascii="Garamond" w:hAnsi="Garamond"/>
          <w:color w:val="002060"/>
          <w:sz w:val="24"/>
          <w:szCs w:val="24"/>
        </w:rPr>
        <w:t>in</w:t>
      </w:r>
      <w:r w:rsidRPr="00566B77">
        <w:rPr>
          <w:rFonts w:ascii="Garamond" w:hAnsi="Garamond"/>
          <w:color w:val="002060"/>
          <w:sz w:val="24"/>
          <w:szCs w:val="24"/>
        </w:rPr>
        <w:t xml:space="preserve"> contratto</w:t>
      </w:r>
      <w:r>
        <w:rPr>
          <w:rFonts w:ascii="Garamond" w:hAnsi="Garamond"/>
          <w:color w:val="002060"/>
          <w:sz w:val="24"/>
          <w:szCs w:val="24"/>
        </w:rPr>
        <w:t>,</w:t>
      </w:r>
      <w:r w:rsidRPr="00566B77">
        <w:rPr>
          <w:rFonts w:ascii="Garamond" w:hAnsi="Garamond"/>
          <w:color w:val="002060"/>
          <w:sz w:val="24"/>
          <w:szCs w:val="24"/>
        </w:rPr>
        <w:t xml:space="preserve"> tutti gli adempimenti, le attività, gli oneri e gli obblighi di seguito elencati:</w:t>
      </w:r>
    </w:p>
    <w:p w14:paraId="62E74343" w14:textId="4AD9A8AD" w:rsidR="006C5E21" w:rsidRDefault="006C5E21" w:rsidP="00AC412E">
      <w:pPr>
        <w:numPr>
          <w:ilvl w:val="0"/>
          <w:numId w:val="8"/>
        </w:numPr>
        <w:spacing w:line="360" w:lineRule="auto"/>
        <w:ind w:left="284" w:hanging="284"/>
        <w:jc w:val="both"/>
        <w:rPr>
          <w:rFonts w:ascii="Garamond" w:hAnsi="Garamond"/>
          <w:color w:val="002060"/>
          <w:sz w:val="24"/>
          <w:szCs w:val="24"/>
        </w:rPr>
      </w:pPr>
      <w:r w:rsidRPr="00566B77">
        <w:rPr>
          <w:rFonts w:ascii="Garamond" w:hAnsi="Garamond"/>
          <w:color w:val="002060"/>
          <w:sz w:val="24"/>
          <w:szCs w:val="24"/>
        </w:rPr>
        <w:t xml:space="preserve">tutti gli oneri o obblighi </w:t>
      </w:r>
      <w:r w:rsidR="00B643DE">
        <w:rPr>
          <w:rFonts w:ascii="Garamond" w:hAnsi="Garamond"/>
          <w:color w:val="002060"/>
          <w:sz w:val="24"/>
          <w:szCs w:val="24"/>
        </w:rPr>
        <w:t xml:space="preserve">derivanti dal rispetto delle </w:t>
      </w:r>
      <w:r w:rsidRPr="00566B77">
        <w:rPr>
          <w:rFonts w:ascii="Garamond" w:hAnsi="Garamond"/>
          <w:color w:val="002060"/>
          <w:sz w:val="24"/>
          <w:szCs w:val="24"/>
        </w:rPr>
        <w:t>norme di legge Nazionali e Locali,</w:t>
      </w:r>
      <w:r w:rsidR="006F3FF3">
        <w:rPr>
          <w:rFonts w:ascii="Garamond" w:hAnsi="Garamond"/>
          <w:color w:val="002060"/>
          <w:sz w:val="24"/>
          <w:szCs w:val="24"/>
        </w:rPr>
        <w:t xml:space="preserve"> </w:t>
      </w:r>
      <w:r w:rsidR="006F3FF3" w:rsidRPr="002642F3">
        <w:rPr>
          <w:rFonts w:ascii="Garamond" w:hAnsi="Garamond"/>
          <w:color w:val="002060"/>
          <w:sz w:val="24"/>
          <w:szCs w:val="24"/>
        </w:rPr>
        <w:t>del Regolamento Europeo 2016/679 (“GDPR”) e della vigente normativa nazionale in materia di privacy (</w:t>
      </w:r>
      <w:proofErr w:type="spellStart"/>
      <w:r w:rsidR="006F3FF3" w:rsidRPr="002642F3">
        <w:rPr>
          <w:rFonts w:ascii="Garamond" w:hAnsi="Garamond"/>
          <w:color w:val="002060"/>
          <w:sz w:val="24"/>
          <w:szCs w:val="24"/>
        </w:rPr>
        <w:t>D.Lgs.</w:t>
      </w:r>
      <w:proofErr w:type="spellEnd"/>
      <w:r w:rsidR="006F3FF3" w:rsidRPr="002642F3">
        <w:rPr>
          <w:rFonts w:ascii="Garamond" w:hAnsi="Garamond"/>
          <w:color w:val="002060"/>
          <w:sz w:val="24"/>
          <w:szCs w:val="24"/>
        </w:rPr>
        <w:t xml:space="preserve"> 196/2003 come modificato dal </w:t>
      </w:r>
      <w:proofErr w:type="spellStart"/>
      <w:r w:rsidR="006F3FF3" w:rsidRPr="002642F3">
        <w:rPr>
          <w:rFonts w:ascii="Garamond" w:hAnsi="Garamond"/>
          <w:color w:val="002060"/>
          <w:sz w:val="24"/>
          <w:szCs w:val="24"/>
        </w:rPr>
        <w:t>D.Lgs.</w:t>
      </w:r>
      <w:proofErr w:type="spellEnd"/>
      <w:r w:rsidR="006F3FF3" w:rsidRPr="002642F3">
        <w:rPr>
          <w:rFonts w:ascii="Garamond" w:hAnsi="Garamond"/>
          <w:color w:val="002060"/>
          <w:sz w:val="24"/>
          <w:szCs w:val="24"/>
        </w:rPr>
        <w:t xml:space="preserve"> 101/2018 “Codice in materia di protezione dei dati personali”),</w:t>
      </w:r>
      <w:r w:rsidRPr="00566B77">
        <w:rPr>
          <w:rFonts w:ascii="Garamond" w:hAnsi="Garamond"/>
          <w:color w:val="002060"/>
          <w:sz w:val="24"/>
          <w:szCs w:val="24"/>
        </w:rPr>
        <w:t xml:space="preserve"> delle disposizioni d</w:t>
      </w:r>
      <w:r>
        <w:rPr>
          <w:rFonts w:ascii="Garamond" w:hAnsi="Garamond"/>
          <w:color w:val="002060"/>
          <w:sz w:val="24"/>
          <w:szCs w:val="24"/>
        </w:rPr>
        <w:t>el</w:t>
      </w:r>
      <w:r w:rsidRPr="00566B77">
        <w:rPr>
          <w:rFonts w:ascii="Garamond" w:hAnsi="Garamond"/>
          <w:color w:val="002060"/>
          <w:sz w:val="24"/>
          <w:szCs w:val="24"/>
        </w:rPr>
        <w:t xml:space="preserve"> Contratto</w:t>
      </w:r>
      <w:r>
        <w:rPr>
          <w:rFonts w:ascii="Garamond" w:hAnsi="Garamond"/>
          <w:color w:val="002060"/>
          <w:sz w:val="24"/>
          <w:szCs w:val="24"/>
        </w:rPr>
        <w:t xml:space="preserve"> e dei suoi allegati</w:t>
      </w:r>
      <w:r w:rsidRPr="00566B77">
        <w:rPr>
          <w:rFonts w:ascii="Garamond" w:hAnsi="Garamond"/>
          <w:color w:val="002060"/>
          <w:sz w:val="24"/>
          <w:szCs w:val="24"/>
        </w:rPr>
        <w:t>;</w:t>
      </w:r>
    </w:p>
    <w:p w14:paraId="556AB4FD" w14:textId="474FD764" w:rsidR="005C6AAE" w:rsidRDefault="006C5E21" w:rsidP="005C6AAE">
      <w:pPr>
        <w:numPr>
          <w:ilvl w:val="0"/>
          <w:numId w:val="8"/>
        </w:numPr>
        <w:spacing w:line="360" w:lineRule="auto"/>
        <w:ind w:left="284" w:hanging="284"/>
        <w:jc w:val="both"/>
        <w:rPr>
          <w:rFonts w:ascii="Garamond" w:hAnsi="Garamond"/>
          <w:color w:val="002060"/>
          <w:sz w:val="24"/>
          <w:szCs w:val="24"/>
        </w:rPr>
      </w:pPr>
      <w:r w:rsidRPr="005E720C">
        <w:rPr>
          <w:rFonts w:ascii="Garamond" w:hAnsi="Garamond"/>
          <w:color w:val="002060"/>
          <w:sz w:val="24"/>
          <w:szCs w:val="24"/>
        </w:rPr>
        <w:t xml:space="preserve">tutte le imposte e gli altri oneri, che, direttamente o indirettamente gravino sui lavori e sulle forniture oggetto </w:t>
      </w:r>
      <w:r w:rsidRPr="00EC3911">
        <w:rPr>
          <w:rFonts w:ascii="Garamond" w:hAnsi="Garamond"/>
          <w:color w:val="002060"/>
          <w:sz w:val="24"/>
          <w:szCs w:val="24"/>
        </w:rPr>
        <w:t>dell’appalto.</w:t>
      </w:r>
    </w:p>
    <w:p w14:paraId="6F44C5F2" w14:textId="77777777" w:rsidR="00F42E7F" w:rsidRPr="00F42E7F" w:rsidRDefault="00F42E7F" w:rsidP="00EC680E">
      <w:pPr>
        <w:spacing w:line="360" w:lineRule="auto"/>
        <w:jc w:val="both"/>
        <w:rPr>
          <w:rFonts w:ascii="Garamond" w:hAnsi="Garamond"/>
          <w:color w:val="002060"/>
          <w:sz w:val="24"/>
          <w:szCs w:val="24"/>
        </w:rPr>
      </w:pPr>
    </w:p>
    <w:p w14:paraId="11E0D1D9" w14:textId="4BEBA53F" w:rsidR="005C6AAE" w:rsidRPr="004E68BA" w:rsidRDefault="00510301" w:rsidP="005C6AAE">
      <w:pPr>
        <w:pStyle w:val="Titolo2"/>
        <w:keepLines w:val="0"/>
        <w:numPr>
          <w:ilvl w:val="0"/>
          <w:numId w:val="18"/>
        </w:numPr>
        <w:spacing w:before="0" w:line="360" w:lineRule="auto"/>
        <w:jc w:val="both"/>
        <w:rPr>
          <w:rFonts w:ascii="Garamond" w:hAnsi="Garamond"/>
          <w:color w:val="002060"/>
          <w:sz w:val="24"/>
          <w:szCs w:val="24"/>
        </w:rPr>
      </w:pPr>
      <w:bookmarkStart w:id="178" w:name="_Toc171930329"/>
      <w:r>
        <w:rPr>
          <w:rFonts w:ascii="Garamond" w:hAnsi="Garamond"/>
          <w:color w:val="002060"/>
          <w:sz w:val="24"/>
          <w:szCs w:val="24"/>
        </w:rPr>
        <w:t>ATTIVITÀ DI AUDIT</w:t>
      </w:r>
      <w:bookmarkEnd w:id="178"/>
    </w:p>
    <w:p w14:paraId="58C8A7D4" w14:textId="77777777" w:rsidR="00DF2F7D" w:rsidRPr="00EC680E" w:rsidRDefault="00DF2F7D" w:rsidP="00EC680E">
      <w:pPr>
        <w:spacing w:after="80" w:line="360" w:lineRule="auto"/>
        <w:contextualSpacing/>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Fermo restando quanto stabilito in contratto all’articolo “Attività di Audit”, con particolare riferimento all’ambito HSE e Qualità, in qualsiasi momento, anche senza preavviso, il Committente potrà svolgere audit di salute, sicurezza, ambiente e qualità presso l’Appaltatore, in proprio o per tramite di società terze.</w:t>
      </w:r>
    </w:p>
    <w:p w14:paraId="24DB6295" w14:textId="77777777" w:rsidR="00DF2F7D" w:rsidRPr="00EC680E" w:rsidRDefault="00DF2F7D" w:rsidP="00EC680E">
      <w:pPr>
        <w:spacing w:after="80" w:line="360" w:lineRule="auto"/>
        <w:contextualSpacing/>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Tali audit potranno essere finalizzati a verificare, a campione, l’applicazione dei requisiti richiesti nel CSA (audit di sistema), oppure “di campo”, ossia ispezioni a campione nei cantieri e nei luoghi di lavoro volti a verificare la conformità delle prassi operative, la capacità di mantenersi conformi alle normative di sicurezza, ambientali e inerenti alla qualità di lavori, servizi e forniture, nonché alle procedure, manuali, istruzioni fornite dal Committente o proprie dell’Appaltatore.</w:t>
      </w:r>
    </w:p>
    <w:p w14:paraId="0F61BD8E" w14:textId="77777777" w:rsidR="00DF2F7D" w:rsidRPr="00EC680E" w:rsidRDefault="00DF2F7D" w:rsidP="00EC680E">
      <w:pPr>
        <w:spacing w:after="80" w:line="360" w:lineRule="auto"/>
        <w:contextualSpacing/>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 xml:space="preserve">Qualora, a seguito di audit di sistema, dovessero emergere non conformità significative, quali a titolo esemplificativo scostamenti dalle prescrizioni previste nel CSA, l’Appaltatore sarà chiamato a adottare azioni correttive e preventive e saranno condivise anche le tempistiche di risoluzione. </w:t>
      </w:r>
    </w:p>
    <w:p w14:paraId="33B1B8BE" w14:textId="77777777" w:rsidR="00DF2F7D" w:rsidRPr="00EC680E" w:rsidRDefault="00DF2F7D" w:rsidP="00EC680E">
      <w:pPr>
        <w:spacing w:after="80" w:line="360" w:lineRule="auto"/>
        <w:contextualSpacing/>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In caso di mancato rispetto delle tempistiche o nel caso in cui le misure adottate non siano efficaci, il Committente potrà applicare penali, di cui al Capitolo “Non conformità e azioni correttive” del presente capitolato, sospendere o risolvere il contratto.</w:t>
      </w:r>
    </w:p>
    <w:p w14:paraId="440927CA" w14:textId="77777777" w:rsidR="00DF2F7D" w:rsidRPr="00EC680E" w:rsidRDefault="00DF2F7D" w:rsidP="00EC680E">
      <w:pPr>
        <w:spacing w:after="80" w:line="360" w:lineRule="auto"/>
        <w:contextualSpacing/>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 xml:space="preserve">Qualora, a seguito di ispezioni in campo, dovessero emergere non conformità significative in materia di sicurezza e ambiente, il Committente sospenderà il cantiere di lavoro e potrà sospendere le autorizzazioni a manovre degli operatori presenti per la durata che si riterrà opportuna, imporre la risoluzione immediata della non conformità e la risoluzione delle cause che l’hanno generata, verificandone l’avvenuta attuazione. </w:t>
      </w:r>
    </w:p>
    <w:p w14:paraId="2E485743" w14:textId="77777777" w:rsidR="00DF2F7D" w:rsidRPr="00EC680E" w:rsidRDefault="00DF2F7D" w:rsidP="00EC680E">
      <w:pPr>
        <w:spacing w:after="80" w:line="360" w:lineRule="auto"/>
        <w:contextualSpacing/>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A titolo esemplificativo e non esaustivo, per non conformità significative con riferimento alle ispezioni in campo, s’intende:</w:t>
      </w:r>
    </w:p>
    <w:p w14:paraId="284867E1" w14:textId="77777777" w:rsidR="00DF2F7D" w:rsidRPr="00EC680E" w:rsidRDefault="00DF2F7D" w:rsidP="00EC680E">
      <w:pPr>
        <w:pStyle w:val="Paragrafoelenco"/>
        <w:numPr>
          <w:ilvl w:val="0"/>
          <w:numId w:val="61"/>
        </w:numPr>
        <w:spacing w:after="80" w:line="360" w:lineRule="auto"/>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mancata fornitura/utilizzo del dispositivo di protezione individuale, in particolare contro le cadute dall’alto;</w:t>
      </w:r>
    </w:p>
    <w:p w14:paraId="7CC5E19A" w14:textId="77777777" w:rsidR="00DF2F7D" w:rsidRPr="00EC680E" w:rsidRDefault="00DF2F7D" w:rsidP="00EC680E">
      <w:pPr>
        <w:pStyle w:val="Paragrafoelenco"/>
        <w:numPr>
          <w:ilvl w:val="0"/>
          <w:numId w:val="61"/>
        </w:numPr>
        <w:spacing w:after="80" w:line="360" w:lineRule="auto"/>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mancanza di protezioni verso il vuoto;</w:t>
      </w:r>
    </w:p>
    <w:p w14:paraId="4E6CB9FF" w14:textId="77777777" w:rsidR="00DF2F7D" w:rsidRPr="00EC680E" w:rsidRDefault="00DF2F7D" w:rsidP="00EC680E">
      <w:pPr>
        <w:pStyle w:val="Paragrafoelenco"/>
        <w:numPr>
          <w:ilvl w:val="0"/>
          <w:numId w:val="61"/>
        </w:numPr>
        <w:spacing w:after="80" w:line="360" w:lineRule="auto"/>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scavi non protetti;</w:t>
      </w:r>
    </w:p>
    <w:p w14:paraId="3C283897" w14:textId="77777777" w:rsidR="00DF2F7D" w:rsidRPr="00EC680E" w:rsidRDefault="00DF2F7D" w:rsidP="00EC680E">
      <w:pPr>
        <w:pStyle w:val="Paragrafoelenco"/>
        <w:numPr>
          <w:ilvl w:val="0"/>
          <w:numId w:val="61"/>
        </w:numPr>
        <w:spacing w:after="80" w:line="360" w:lineRule="auto"/>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 xml:space="preserve">situazioni di carente </w:t>
      </w:r>
      <w:proofErr w:type="spellStart"/>
      <w:r w:rsidRPr="00EC680E">
        <w:rPr>
          <w:rFonts w:ascii="Garamond" w:eastAsiaTheme="minorHAnsi" w:hAnsi="Garamond" w:cstheme="minorBidi"/>
          <w:i/>
          <w:iCs/>
          <w:color w:val="002060"/>
          <w:kern w:val="2"/>
          <w:sz w:val="24"/>
          <w:szCs w:val="24"/>
          <w:lang w:eastAsia="en-US"/>
          <w14:ligatures w14:val="standardContextual"/>
        </w:rPr>
        <w:t>housekeeping</w:t>
      </w:r>
      <w:proofErr w:type="spellEnd"/>
      <w:r w:rsidRPr="00EC680E">
        <w:rPr>
          <w:rFonts w:ascii="Garamond" w:eastAsiaTheme="minorHAnsi" w:hAnsi="Garamond" w:cstheme="minorBidi"/>
          <w:color w:val="002060"/>
          <w:kern w:val="2"/>
          <w:sz w:val="24"/>
          <w:szCs w:val="24"/>
          <w:lang w:eastAsia="en-US"/>
          <w14:ligatures w14:val="standardContextual"/>
        </w:rPr>
        <w:t xml:space="preserve"> che possano comportare rischi per lavoratori, utenti stradali ed esterni;</w:t>
      </w:r>
    </w:p>
    <w:p w14:paraId="6E0FC13C" w14:textId="77777777" w:rsidR="00DF2F7D" w:rsidRPr="00EC680E" w:rsidRDefault="00DF2F7D" w:rsidP="00EC680E">
      <w:pPr>
        <w:pStyle w:val="Paragrafoelenco"/>
        <w:numPr>
          <w:ilvl w:val="0"/>
          <w:numId w:val="61"/>
        </w:numPr>
        <w:spacing w:after="80" w:line="360" w:lineRule="auto"/>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apposizione di segnaletica in modo difforme da quanto previsto dagli schemi normativi;</w:t>
      </w:r>
    </w:p>
    <w:p w14:paraId="6D750677" w14:textId="77777777" w:rsidR="00DF2F7D" w:rsidRPr="00EC680E" w:rsidRDefault="00DF2F7D" w:rsidP="00EC680E">
      <w:pPr>
        <w:pStyle w:val="Paragrafoelenco"/>
        <w:numPr>
          <w:ilvl w:val="0"/>
          <w:numId w:val="61"/>
        </w:numPr>
        <w:spacing w:after="80" w:line="360" w:lineRule="auto"/>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lavori in prossimità di linee elettriche in assenza di disposizioni organizzative e procedurali idonee a proteggere i lavoratori dai conseguenti rischi;</w:t>
      </w:r>
    </w:p>
    <w:p w14:paraId="3D86042F" w14:textId="77777777" w:rsidR="00DF2F7D" w:rsidRPr="00EC680E" w:rsidRDefault="00DF2F7D" w:rsidP="00EC680E">
      <w:pPr>
        <w:pStyle w:val="Paragrafoelenco"/>
        <w:numPr>
          <w:ilvl w:val="0"/>
          <w:numId w:val="61"/>
        </w:numPr>
        <w:spacing w:after="80" w:line="360" w:lineRule="auto"/>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omessa vigilanza in ordine alla rimozione o modifica dei dispositivi di sicurezza o di segnalazione o di controllo;</w:t>
      </w:r>
    </w:p>
    <w:p w14:paraId="595B49C7" w14:textId="77777777" w:rsidR="00DF2F7D" w:rsidRPr="00EC680E" w:rsidRDefault="00DF2F7D" w:rsidP="00EC680E">
      <w:pPr>
        <w:pStyle w:val="Paragrafoelenco"/>
        <w:numPr>
          <w:ilvl w:val="0"/>
          <w:numId w:val="61"/>
        </w:numPr>
        <w:spacing w:after="80" w:line="360" w:lineRule="auto"/>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mancata formazione e addestramento;</w:t>
      </w:r>
    </w:p>
    <w:p w14:paraId="1E2A34CE" w14:textId="77777777" w:rsidR="00DF2F7D" w:rsidRPr="00EC680E" w:rsidRDefault="00DF2F7D" w:rsidP="00EC680E">
      <w:pPr>
        <w:pStyle w:val="Paragrafoelenco"/>
        <w:numPr>
          <w:ilvl w:val="0"/>
          <w:numId w:val="61"/>
        </w:numPr>
        <w:spacing w:after="80" w:line="360" w:lineRule="auto"/>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mancata elaborazione di DVR/POS;</w:t>
      </w:r>
    </w:p>
    <w:p w14:paraId="543890AF" w14:textId="77777777" w:rsidR="00DF2F7D" w:rsidRPr="00EC680E" w:rsidRDefault="00DF2F7D" w:rsidP="00EC680E">
      <w:pPr>
        <w:pStyle w:val="Paragrafoelenco"/>
        <w:numPr>
          <w:ilvl w:val="0"/>
          <w:numId w:val="61"/>
        </w:numPr>
        <w:spacing w:after="80" w:line="360" w:lineRule="auto"/>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comportamenti su strada o in cantiere, in violazione delle linee guida ASPI o delle prescrizioni contenute nei documenti della sicurezza (es. DUVRI/PSC), che mettano a rischio la vita propria o di altri;</w:t>
      </w:r>
    </w:p>
    <w:p w14:paraId="19137F37" w14:textId="77777777" w:rsidR="00DF2F7D" w:rsidRPr="00EC680E" w:rsidRDefault="00DF2F7D" w:rsidP="00EC680E">
      <w:pPr>
        <w:pStyle w:val="Paragrafoelenco"/>
        <w:numPr>
          <w:ilvl w:val="0"/>
          <w:numId w:val="61"/>
        </w:numPr>
        <w:spacing w:after="80" w:line="360" w:lineRule="auto"/>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mancato rispetto delle norme di sicurezza nella movimentazione di carichi con mezzi di sollevamento;</w:t>
      </w:r>
    </w:p>
    <w:p w14:paraId="1C041B34" w14:textId="77777777" w:rsidR="00DF2F7D" w:rsidRPr="00EC680E" w:rsidRDefault="00DF2F7D" w:rsidP="00EC680E">
      <w:pPr>
        <w:pStyle w:val="Paragrafoelenco"/>
        <w:numPr>
          <w:ilvl w:val="0"/>
          <w:numId w:val="61"/>
        </w:numPr>
        <w:spacing w:after="80" w:line="360" w:lineRule="auto"/>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macchine e/o attrezzature non rispondenti ai requisiti minimi di sicurezza;</w:t>
      </w:r>
    </w:p>
    <w:p w14:paraId="64945289" w14:textId="77777777" w:rsidR="00DF2F7D" w:rsidRPr="00EC680E" w:rsidRDefault="00DF2F7D" w:rsidP="00EC680E">
      <w:pPr>
        <w:pStyle w:val="Paragrafoelenco"/>
        <w:numPr>
          <w:ilvl w:val="0"/>
          <w:numId w:val="61"/>
        </w:numPr>
        <w:spacing w:after="80" w:line="360" w:lineRule="auto"/>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gestione di rifiuti illecita o non coerente con le disposizioni del Committente (ad es. Capitolato Ambientale e Standards HSE) e con il proprio piano di gestione dei rifiuti approvato dalla DL</w:t>
      </w:r>
      <w:proofErr w:type="gramStart"/>
      <w:r w:rsidRPr="00EC680E">
        <w:rPr>
          <w:rFonts w:ascii="Garamond" w:eastAsiaTheme="minorHAnsi" w:hAnsi="Garamond" w:cstheme="minorBidi"/>
          <w:color w:val="002060"/>
          <w:kern w:val="2"/>
          <w:sz w:val="24"/>
          <w:szCs w:val="24"/>
          <w:lang w:eastAsia="en-US"/>
          <w14:ligatures w14:val="standardContextual"/>
        </w:rPr>
        <w:t>; ;</w:t>
      </w:r>
      <w:proofErr w:type="gramEnd"/>
    </w:p>
    <w:p w14:paraId="292F37E6" w14:textId="5ED6BBD7" w:rsidR="00DF2F7D" w:rsidRPr="00EC680E" w:rsidRDefault="00DF2F7D" w:rsidP="00EC680E">
      <w:pPr>
        <w:pStyle w:val="Paragrafoelenco"/>
        <w:numPr>
          <w:ilvl w:val="0"/>
          <w:numId w:val="61"/>
        </w:numPr>
        <w:spacing w:after="80" w:line="360" w:lineRule="auto"/>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gestione delle acque di scarico/meteoriche di cantiere illecita o non coerente con le disposizioni del Committente (ad es. Capitolato Ambientale e Standards HSE) o del proprio PGAC approvato dalla DL;</w:t>
      </w:r>
    </w:p>
    <w:p w14:paraId="13803C23" w14:textId="77777777" w:rsidR="00DF2F7D" w:rsidRPr="00EC680E" w:rsidRDefault="00DF2F7D" w:rsidP="00EC680E">
      <w:pPr>
        <w:pStyle w:val="Paragrafoelenco"/>
        <w:numPr>
          <w:ilvl w:val="0"/>
          <w:numId w:val="61"/>
        </w:numPr>
        <w:spacing w:after="80" w:line="360" w:lineRule="auto"/>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mancata acquisizione delle autorizzazioni propedeutiche alle lavorazioni.</w:t>
      </w:r>
    </w:p>
    <w:p w14:paraId="398FCC6D" w14:textId="77777777" w:rsidR="00DF2F7D" w:rsidRPr="00EC680E" w:rsidRDefault="00DF2F7D" w:rsidP="00EC680E">
      <w:pPr>
        <w:spacing w:after="80" w:line="360" w:lineRule="auto"/>
        <w:contextualSpacing/>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Al ripetersi di analoga non conformità, l’Appaltatore verrà sospeso fino ad attuazione di un Piano di adeguamento con le azioni correttive e migliorative del sistema di gestione e vigilanza sulla sicurezza che l’Appaltatore si impegna ad assumere per evitare il ripetersi delle non conformità rilevate, eliminando le cause di base che hanno originato le anomalie.</w:t>
      </w:r>
    </w:p>
    <w:p w14:paraId="5CA256E6" w14:textId="77777777" w:rsidR="00DF2F7D" w:rsidRPr="00EC680E" w:rsidRDefault="00DF2F7D" w:rsidP="00EC680E">
      <w:pPr>
        <w:spacing w:after="80" w:line="360" w:lineRule="auto"/>
        <w:contextualSpacing/>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Il Committente potrà procede conseguentemente, anche al fine di verificare l’attuazione delle misure previste, ad effettuare visite ispettive a campione e anche senza alcun preavviso e audit come sopra descritto.</w:t>
      </w:r>
    </w:p>
    <w:p w14:paraId="5AECA592" w14:textId="77777777" w:rsidR="00DF2F7D" w:rsidRPr="00EC680E" w:rsidRDefault="00DF2F7D" w:rsidP="00EC680E">
      <w:pPr>
        <w:spacing w:after="80" w:line="360" w:lineRule="auto"/>
        <w:contextualSpacing/>
        <w:jc w:val="both"/>
        <w:rPr>
          <w:rFonts w:ascii="Garamond" w:eastAsiaTheme="minorHAnsi" w:hAnsi="Garamond" w:cstheme="minorBidi"/>
          <w:color w:val="002060"/>
          <w:kern w:val="2"/>
          <w:sz w:val="24"/>
          <w:szCs w:val="24"/>
          <w:lang w:eastAsia="en-US"/>
          <w14:ligatures w14:val="standardContextual"/>
        </w:rPr>
      </w:pPr>
      <w:r w:rsidRPr="00EC680E">
        <w:rPr>
          <w:rFonts w:ascii="Garamond" w:eastAsiaTheme="minorHAnsi" w:hAnsi="Garamond" w:cstheme="minorBidi"/>
          <w:color w:val="002060"/>
          <w:kern w:val="2"/>
          <w:sz w:val="24"/>
          <w:szCs w:val="24"/>
          <w:lang w:eastAsia="en-US"/>
          <w14:ligatures w14:val="standardContextual"/>
        </w:rPr>
        <w:t>Qualora dovessero emergere nuovamente situazioni di non conformità (analoghe alle precedenti o comunque della stessa gravità) nell’adempimento agli obblighi contrattuali e di legge in materia di sicurezza, il Committente potrà risolvere il Contratto, con tutte le conseguenze di legge.</w:t>
      </w:r>
    </w:p>
    <w:p w14:paraId="3C01A5F5" w14:textId="77777777" w:rsidR="00561930" w:rsidRPr="005E720C" w:rsidRDefault="00561930" w:rsidP="007A6E14">
      <w:pPr>
        <w:spacing w:line="360" w:lineRule="auto"/>
        <w:jc w:val="both"/>
        <w:rPr>
          <w:rFonts w:ascii="Garamond" w:hAnsi="Garamond"/>
          <w:color w:val="002060"/>
          <w:sz w:val="24"/>
          <w:szCs w:val="24"/>
        </w:rPr>
      </w:pPr>
    </w:p>
    <w:p w14:paraId="26487D6D" w14:textId="77777777" w:rsidR="006C5E21" w:rsidRPr="004E68BA" w:rsidRDefault="006C5E21" w:rsidP="001F0D30">
      <w:pPr>
        <w:pStyle w:val="Titolo2"/>
        <w:keepLines w:val="0"/>
        <w:numPr>
          <w:ilvl w:val="0"/>
          <w:numId w:val="18"/>
        </w:numPr>
        <w:spacing w:before="0" w:line="360" w:lineRule="auto"/>
        <w:jc w:val="both"/>
        <w:rPr>
          <w:rFonts w:ascii="Garamond" w:hAnsi="Garamond"/>
          <w:color w:val="002060"/>
          <w:sz w:val="24"/>
          <w:szCs w:val="24"/>
        </w:rPr>
      </w:pPr>
      <w:bookmarkStart w:id="179" w:name="_Toc8291278"/>
      <w:bookmarkStart w:id="180" w:name="_Toc9496785"/>
      <w:bookmarkStart w:id="181" w:name="_Toc12005464"/>
      <w:bookmarkStart w:id="182" w:name="_Toc171930330"/>
      <w:r w:rsidRPr="004E68BA">
        <w:rPr>
          <w:rFonts w:ascii="Garamond" w:hAnsi="Garamond"/>
          <w:color w:val="002060"/>
          <w:sz w:val="24"/>
          <w:szCs w:val="24"/>
        </w:rPr>
        <w:t>MANODOPERA, STAFF DI COMMESSA</w:t>
      </w:r>
      <w:bookmarkEnd w:id="179"/>
      <w:bookmarkEnd w:id="180"/>
      <w:bookmarkEnd w:id="181"/>
      <w:bookmarkEnd w:id="182"/>
    </w:p>
    <w:p w14:paraId="460074C5" w14:textId="23C6E319" w:rsidR="006C5E21" w:rsidRDefault="006C5E21" w:rsidP="007A6E14">
      <w:pPr>
        <w:spacing w:line="360" w:lineRule="auto"/>
        <w:jc w:val="both"/>
        <w:rPr>
          <w:rFonts w:ascii="Garamond" w:hAnsi="Garamond"/>
          <w:color w:val="002060"/>
          <w:sz w:val="24"/>
          <w:szCs w:val="22"/>
        </w:rPr>
      </w:pPr>
      <w:r w:rsidRPr="00566B77">
        <w:rPr>
          <w:rFonts w:ascii="Garamond" w:hAnsi="Garamond"/>
          <w:color w:val="002060"/>
          <w:sz w:val="24"/>
          <w:szCs w:val="22"/>
        </w:rPr>
        <w:t>L’</w:t>
      </w:r>
      <w:r w:rsidR="00E67492">
        <w:rPr>
          <w:rFonts w:ascii="Garamond" w:hAnsi="Garamond"/>
          <w:color w:val="002060"/>
          <w:sz w:val="24"/>
          <w:szCs w:val="22"/>
        </w:rPr>
        <w:t>Appaltatore</w:t>
      </w:r>
      <w:r w:rsidRPr="00566B77">
        <w:rPr>
          <w:rFonts w:ascii="Garamond" w:hAnsi="Garamond"/>
          <w:color w:val="002060"/>
          <w:sz w:val="24"/>
          <w:szCs w:val="22"/>
        </w:rPr>
        <w:t xml:space="preserve"> si obbliga ad applicare o far applicare integralmente nei confronti di tutti i lavoratori dipendenti impiegati nell’esecuzione dell’Appalto, anche se dipendenti da Imprese subappaltatrici con sede al di fuori della Regione di Competenza, le condizioni economiche e normative previste dai contratti collettivi nazionali e locali di lavoro della categoria vigenti nella regione durante il periodo di svolgimento dei lavori.</w:t>
      </w:r>
    </w:p>
    <w:p w14:paraId="1A8C8FEC" w14:textId="446C797B" w:rsidR="006C5E21" w:rsidRPr="00566B77" w:rsidRDefault="006C5E21" w:rsidP="007A6E14">
      <w:pPr>
        <w:spacing w:line="360" w:lineRule="auto"/>
        <w:jc w:val="both"/>
        <w:rPr>
          <w:rFonts w:ascii="Garamond" w:hAnsi="Garamond"/>
          <w:color w:val="002060"/>
          <w:sz w:val="24"/>
          <w:szCs w:val="22"/>
        </w:rPr>
      </w:pPr>
      <w:r w:rsidRPr="00566B77">
        <w:rPr>
          <w:rFonts w:ascii="Garamond" w:hAnsi="Garamond"/>
          <w:color w:val="002060"/>
          <w:sz w:val="24"/>
          <w:szCs w:val="22"/>
        </w:rPr>
        <w:t>L’</w:t>
      </w:r>
      <w:r w:rsidR="00E67492">
        <w:rPr>
          <w:rFonts w:ascii="Garamond" w:hAnsi="Garamond"/>
          <w:color w:val="002060"/>
          <w:sz w:val="24"/>
          <w:szCs w:val="22"/>
        </w:rPr>
        <w:t>Appaltatore</w:t>
      </w:r>
      <w:r w:rsidRPr="00566B77">
        <w:rPr>
          <w:rFonts w:ascii="Garamond" w:hAnsi="Garamond"/>
          <w:color w:val="002060"/>
          <w:sz w:val="24"/>
          <w:szCs w:val="22"/>
        </w:rPr>
        <w:t xml:space="preserve"> si obbliga altresì a rispettare tutte le norme in materia retributiva, contributiva, previdenziale, assistenziale, assicurativa, sanitaria, previste dalla vigente normativa, con particolare riguardo a quanto previsto dall’art </w:t>
      </w:r>
      <w:r w:rsidR="006F4C60">
        <w:rPr>
          <w:rFonts w:ascii="Garamond" w:hAnsi="Garamond"/>
          <w:color w:val="002060"/>
          <w:sz w:val="24"/>
          <w:szCs w:val="22"/>
        </w:rPr>
        <w:t>119</w:t>
      </w:r>
      <w:r w:rsidRPr="00566B77">
        <w:rPr>
          <w:rFonts w:ascii="Garamond" w:hAnsi="Garamond"/>
          <w:color w:val="002060"/>
          <w:sz w:val="24"/>
          <w:szCs w:val="22"/>
        </w:rPr>
        <w:t>,</w:t>
      </w:r>
      <w:r w:rsidR="006F4C60">
        <w:rPr>
          <w:rFonts w:ascii="Garamond" w:hAnsi="Garamond"/>
          <w:color w:val="002060"/>
          <w:sz w:val="24"/>
          <w:szCs w:val="22"/>
        </w:rPr>
        <w:t xml:space="preserve"> ai</w:t>
      </w:r>
      <w:r w:rsidRPr="00566B77">
        <w:rPr>
          <w:rFonts w:ascii="Garamond" w:hAnsi="Garamond"/>
          <w:color w:val="002060"/>
          <w:sz w:val="24"/>
          <w:szCs w:val="22"/>
        </w:rPr>
        <w:t xml:space="preserve"> comm</w:t>
      </w:r>
      <w:r w:rsidR="006F4C60">
        <w:rPr>
          <w:rFonts w:ascii="Garamond" w:hAnsi="Garamond"/>
          <w:color w:val="002060"/>
          <w:sz w:val="24"/>
          <w:szCs w:val="22"/>
        </w:rPr>
        <w:t>i</w:t>
      </w:r>
      <w:r w:rsidRPr="00566B77">
        <w:rPr>
          <w:rFonts w:ascii="Garamond" w:hAnsi="Garamond"/>
          <w:color w:val="002060"/>
          <w:sz w:val="24"/>
          <w:szCs w:val="22"/>
        </w:rPr>
        <w:t xml:space="preserve"> </w:t>
      </w:r>
      <w:r w:rsidR="006F4C60">
        <w:rPr>
          <w:rFonts w:ascii="Garamond" w:hAnsi="Garamond"/>
          <w:color w:val="002060"/>
          <w:sz w:val="24"/>
          <w:szCs w:val="22"/>
        </w:rPr>
        <w:t xml:space="preserve">6 e </w:t>
      </w:r>
      <w:r w:rsidRPr="00566B77">
        <w:rPr>
          <w:rFonts w:ascii="Garamond" w:hAnsi="Garamond"/>
          <w:color w:val="002060"/>
          <w:sz w:val="24"/>
          <w:szCs w:val="22"/>
        </w:rPr>
        <w:t>9, del D.</w:t>
      </w:r>
      <w:r>
        <w:rPr>
          <w:rFonts w:ascii="Garamond" w:hAnsi="Garamond"/>
          <w:color w:val="002060"/>
          <w:sz w:val="24"/>
          <w:szCs w:val="22"/>
        </w:rPr>
        <w:t>l</w:t>
      </w:r>
      <w:r w:rsidRPr="00566B77">
        <w:rPr>
          <w:rFonts w:ascii="Garamond" w:hAnsi="Garamond"/>
          <w:color w:val="002060"/>
          <w:sz w:val="24"/>
          <w:szCs w:val="22"/>
        </w:rPr>
        <w:t xml:space="preserve">gs. </w:t>
      </w:r>
      <w:r>
        <w:rPr>
          <w:rFonts w:ascii="Garamond" w:hAnsi="Garamond"/>
          <w:color w:val="002060"/>
          <w:sz w:val="24"/>
          <w:szCs w:val="22"/>
        </w:rPr>
        <w:t xml:space="preserve">n. </w:t>
      </w:r>
      <w:bookmarkStart w:id="183" w:name="_Hlk138856325"/>
      <w:r w:rsidR="006F4C60">
        <w:rPr>
          <w:rFonts w:ascii="Garamond" w:hAnsi="Garamond"/>
          <w:color w:val="002060"/>
          <w:sz w:val="24"/>
          <w:szCs w:val="22"/>
        </w:rPr>
        <w:t>36/2023</w:t>
      </w:r>
      <w:bookmarkEnd w:id="183"/>
      <w:r w:rsidRPr="00566B77">
        <w:rPr>
          <w:rFonts w:ascii="Garamond" w:hAnsi="Garamond"/>
          <w:color w:val="002060"/>
          <w:sz w:val="24"/>
          <w:szCs w:val="22"/>
        </w:rPr>
        <w:t xml:space="preserve"> e </w:t>
      </w:r>
      <w:proofErr w:type="spellStart"/>
      <w:r w:rsidRPr="00566B77">
        <w:rPr>
          <w:rFonts w:ascii="Garamond" w:hAnsi="Garamond"/>
          <w:color w:val="002060"/>
          <w:sz w:val="24"/>
          <w:szCs w:val="22"/>
        </w:rPr>
        <w:t>s.m.i.</w:t>
      </w:r>
      <w:proofErr w:type="spellEnd"/>
    </w:p>
    <w:p w14:paraId="1D7A08DC" w14:textId="2D2FEC10" w:rsidR="006C5E21" w:rsidRDefault="006C5E21" w:rsidP="007A6E14">
      <w:pPr>
        <w:spacing w:line="360" w:lineRule="auto"/>
        <w:jc w:val="both"/>
        <w:rPr>
          <w:rFonts w:ascii="Garamond" w:hAnsi="Garamond"/>
          <w:color w:val="002060"/>
          <w:sz w:val="24"/>
          <w:szCs w:val="22"/>
        </w:rPr>
      </w:pPr>
      <w:r w:rsidRPr="00566B77">
        <w:rPr>
          <w:rFonts w:ascii="Garamond" w:hAnsi="Garamond"/>
          <w:color w:val="002060"/>
          <w:sz w:val="24"/>
          <w:szCs w:val="22"/>
        </w:rPr>
        <w:t>L’</w:t>
      </w:r>
      <w:r w:rsidR="00E67492">
        <w:rPr>
          <w:rFonts w:ascii="Garamond" w:hAnsi="Garamond"/>
          <w:color w:val="002060"/>
          <w:sz w:val="24"/>
          <w:szCs w:val="22"/>
        </w:rPr>
        <w:t>Appaltatore</w:t>
      </w:r>
      <w:r w:rsidRPr="00566B77">
        <w:rPr>
          <w:rFonts w:ascii="Garamond" w:hAnsi="Garamond"/>
          <w:color w:val="002060"/>
          <w:sz w:val="24"/>
          <w:szCs w:val="22"/>
        </w:rPr>
        <w:t xml:space="preserve"> è tenuto all’esatta osservanza di tutte le leggi, regolamenti, contratti nazionali di lavoro e accordi integrativi, territoriali ed aziendali, per il settore di attività vigenti in materia, nonché eventualmente di quelle entrate in vigore nel corso dei lavori. </w:t>
      </w:r>
    </w:p>
    <w:p w14:paraId="6DB29545" w14:textId="21F49235" w:rsidR="006C5E21" w:rsidRPr="00D043A0" w:rsidRDefault="006C5E21" w:rsidP="007A6E14">
      <w:pPr>
        <w:spacing w:line="360" w:lineRule="auto"/>
        <w:jc w:val="both"/>
        <w:rPr>
          <w:rFonts w:ascii="Garamond" w:hAnsi="Garamond"/>
          <w:color w:val="002060"/>
          <w:sz w:val="24"/>
          <w:szCs w:val="22"/>
        </w:rPr>
      </w:pPr>
      <w:r w:rsidRPr="00566B77">
        <w:rPr>
          <w:rFonts w:ascii="Garamond" w:hAnsi="Garamond"/>
          <w:color w:val="002060"/>
          <w:sz w:val="24"/>
          <w:szCs w:val="22"/>
        </w:rPr>
        <w:t xml:space="preserve">I suddetti obblighi vincolano </w:t>
      </w:r>
      <w:r>
        <w:rPr>
          <w:rFonts w:ascii="Garamond" w:hAnsi="Garamond"/>
          <w:color w:val="002060"/>
          <w:sz w:val="24"/>
          <w:szCs w:val="22"/>
        </w:rPr>
        <w:t>l</w:t>
      </w:r>
      <w:r w:rsidRPr="00566B77">
        <w:rPr>
          <w:rFonts w:ascii="Garamond" w:hAnsi="Garamond"/>
          <w:color w:val="002060"/>
          <w:sz w:val="24"/>
          <w:szCs w:val="22"/>
        </w:rPr>
        <w:t>’</w:t>
      </w:r>
      <w:r w:rsidR="00E67492">
        <w:rPr>
          <w:rFonts w:ascii="Garamond" w:hAnsi="Garamond"/>
          <w:color w:val="002060"/>
          <w:sz w:val="24"/>
          <w:szCs w:val="22"/>
        </w:rPr>
        <w:t>Appaltatore</w:t>
      </w:r>
      <w:r w:rsidRPr="00566B77">
        <w:rPr>
          <w:rFonts w:ascii="Garamond" w:hAnsi="Garamond"/>
          <w:color w:val="002060"/>
          <w:sz w:val="24"/>
          <w:szCs w:val="22"/>
        </w:rPr>
        <w:t xml:space="preserve"> anche qualora non sia aderente alle associazioni stipulanti o receda da esse e indipendentemente dalla natura industriale o artigiana, dalla struttura o dalle dimensioni dell’impresa stessa e da ogni altra sua qualificazione giuridica. </w:t>
      </w:r>
    </w:p>
    <w:p w14:paraId="77155E7E" w14:textId="28E24CD5" w:rsidR="006C5E21" w:rsidRDefault="006C5E21" w:rsidP="007A6E14">
      <w:pPr>
        <w:spacing w:line="360" w:lineRule="auto"/>
        <w:jc w:val="both"/>
        <w:rPr>
          <w:rFonts w:ascii="Garamond" w:hAnsi="Garamond"/>
          <w:color w:val="002060"/>
          <w:sz w:val="24"/>
          <w:szCs w:val="24"/>
        </w:rPr>
      </w:pPr>
      <w:r w:rsidRPr="00566B77">
        <w:rPr>
          <w:rFonts w:ascii="Garamond" w:hAnsi="Garamond"/>
          <w:color w:val="002060"/>
          <w:sz w:val="24"/>
          <w:szCs w:val="24"/>
        </w:rPr>
        <w:t>Sono a carico dell’</w:t>
      </w:r>
      <w:r w:rsidR="00E67492">
        <w:rPr>
          <w:rFonts w:ascii="Garamond" w:hAnsi="Garamond"/>
          <w:color w:val="002060"/>
          <w:sz w:val="24"/>
          <w:szCs w:val="24"/>
        </w:rPr>
        <w:t>Appaltatore</w:t>
      </w:r>
      <w:r w:rsidRPr="00566B77">
        <w:rPr>
          <w:rFonts w:ascii="Garamond" w:hAnsi="Garamond"/>
          <w:color w:val="002060"/>
          <w:sz w:val="24"/>
          <w:szCs w:val="24"/>
        </w:rPr>
        <w:t xml:space="preserve"> le spese per:</w:t>
      </w:r>
    </w:p>
    <w:p w14:paraId="09D6ED4E" w14:textId="05B6F896" w:rsidR="006C5E21" w:rsidRDefault="006C5E21" w:rsidP="00AC412E">
      <w:pPr>
        <w:numPr>
          <w:ilvl w:val="0"/>
          <w:numId w:val="9"/>
        </w:numPr>
        <w:spacing w:line="360" w:lineRule="auto"/>
        <w:ind w:left="284" w:hanging="284"/>
        <w:jc w:val="both"/>
        <w:rPr>
          <w:rFonts w:ascii="Garamond" w:hAnsi="Garamond"/>
          <w:color w:val="002060"/>
          <w:sz w:val="24"/>
          <w:szCs w:val="24"/>
        </w:rPr>
      </w:pPr>
      <w:r w:rsidRPr="00566B77">
        <w:rPr>
          <w:rFonts w:ascii="Garamond" w:hAnsi="Garamond"/>
          <w:color w:val="002060"/>
          <w:sz w:val="24"/>
          <w:szCs w:val="24"/>
        </w:rPr>
        <w:t>lo Staff di Commessa, comprensive, a titolo indicativo e non esaustivo, di retribuzioni secondo contratto, di tutti gli oneri previdenziali, tasse, accantonamenti di qualsiasi tipo, spese per straordinari, indennizzi per mancate ferie o lavoro in periodi di festività, alloggio, vitto, spese di trasferta, auto aziendale, telefonia aziendale e qualsiasi alto benefit, corsi di formazione obbligatori per legge e non per la Sicurezza del Lavoro e per la Gestione Ambientale, visite mediche obbligatorie</w:t>
      </w:r>
      <w:r w:rsidR="00865B8B">
        <w:rPr>
          <w:rFonts w:ascii="Garamond" w:hAnsi="Garamond"/>
          <w:color w:val="002060"/>
          <w:sz w:val="24"/>
          <w:szCs w:val="24"/>
        </w:rPr>
        <w:t>,</w:t>
      </w:r>
      <w:r w:rsidR="00865B8B" w:rsidRPr="009D38FC">
        <w:rPr>
          <w:rFonts w:ascii="Garamond" w:hAnsi="Garamond"/>
          <w:color w:val="002060"/>
          <w:sz w:val="24"/>
          <w:szCs w:val="24"/>
        </w:rPr>
        <w:t xml:space="preserve"> </w:t>
      </w:r>
      <w:r w:rsidR="00865B8B">
        <w:rPr>
          <w:rFonts w:ascii="Garamond" w:hAnsi="Garamond"/>
          <w:color w:val="002060"/>
          <w:sz w:val="24"/>
          <w:szCs w:val="24"/>
        </w:rPr>
        <w:t>laddove necessari e non già previsti e compensati nel PSC/DUVRI</w:t>
      </w:r>
      <w:r w:rsidRPr="00566B77">
        <w:rPr>
          <w:rFonts w:ascii="Garamond" w:hAnsi="Garamond"/>
          <w:color w:val="002060"/>
          <w:sz w:val="24"/>
          <w:szCs w:val="24"/>
        </w:rPr>
        <w:t>;</w:t>
      </w:r>
    </w:p>
    <w:p w14:paraId="155A819C" w14:textId="77777777" w:rsidR="006C5E21" w:rsidRDefault="006C5E21" w:rsidP="00AC412E">
      <w:pPr>
        <w:numPr>
          <w:ilvl w:val="0"/>
          <w:numId w:val="9"/>
        </w:numPr>
        <w:spacing w:line="360" w:lineRule="auto"/>
        <w:ind w:left="284" w:hanging="284"/>
        <w:jc w:val="both"/>
        <w:rPr>
          <w:rFonts w:ascii="Garamond" w:hAnsi="Garamond"/>
          <w:color w:val="002060"/>
          <w:sz w:val="24"/>
          <w:szCs w:val="24"/>
        </w:rPr>
      </w:pPr>
      <w:r w:rsidRPr="0065225B">
        <w:rPr>
          <w:rFonts w:ascii="Garamond" w:hAnsi="Garamond"/>
          <w:color w:val="002060"/>
          <w:sz w:val="24"/>
          <w:szCs w:val="24"/>
        </w:rPr>
        <w:t>eventuali oneri derivanti da trattative sindacali e le spese derivanti da contrattazioni sindacali interne/aziendali anche se funzione di condizioni dirette e/o indirette particolari dell’opera;</w:t>
      </w:r>
    </w:p>
    <w:p w14:paraId="4C2B00F5" w14:textId="77777777" w:rsidR="006C5E21" w:rsidRDefault="006C5E21" w:rsidP="00AC412E">
      <w:pPr>
        <w:numPr>
          <w:ilvl w:val="0"/>
          <w:numId w:val="9"/>
        </w:numPr>
        <w:spacing w:line="360" w:lineRule="auto"/>
        <w:ind w:left="284" w:hanging="284"/>
        <w:jc w:val="both"/>
        <w:rPr>
          <w:rFonts w:ascii="Garamond" w:hAnsi="Garamond"/>
          <w:color w:val="002060"/>
          <w:sz w:val="24"/>
          <w:szCs w:val="24"/>
        </w:rPr>
      </w:pPr>
      <w:r w:rsidRPr="0065225B">
        <w:rPr>
          <w:rFonts w:ascii="Garamond" w:hAnsi="Garamond"/>
          <w:color w:val="002060"/>
          <w:sz w:val="24"/>
          <w:szCs w:val="24"/>
        </w:rPr>
        <w:t>tutti gli oneri di vitto, alloggio e trasporto o viaggio delle maestranze;</w:t>
      </w:r>
    </w:p>
    <w:p w14:paraId="28D09531" w14:textId="7B9A9E77" w:rsidR="006C5E21" w:rsidRPr="0065225B" w:rsidRDefault="006C5E21" w:rsidP="00AC412E">
      <w:pPr>
        <w:numPr>
          <w:ilvl w:val="0"/>
          <w:numId w:val="9"/>
        </w:numPr>
        <w:spacing w:line="360" w:lineRule="auto"/>
        <w:ind w:left="284" w:hanging="284"/>
        <w:jc w:val="both"/>
        <w:rPr>
          <w:rFonts w:ascii="Garamond" w:hAnsi="Garamond"/>
          <w:color w:val="002060"/>
          <w:sz w:val="24"/>
          <w:szCs w:val="24"/>
        </w:rPr>
      </w:pPr>
      <w:r w:rsidRPr="0065225B">
        <w:rPr>
          <w:rFonts w:ascii="Garamond" w:hAnsi="Garamond"/>
          <w:color w:val="002060"/>
          <w:sz w:val="24"/>
          <w:szCs w:val="24"/>
        </w:rPr>
        <w:t>tutte le consulenze, le assistenze o prestazioni professionali a qualsiasi titolo necessarie all’</w:t>
      </w:r>
      <w:r w:rsidR="00E67492">
        <w:rPr>
          <w:rFonts w:ascii="Garamond" w:hAnsi="Garamond"/>
          <w:color w:val="002060"/>
          <w:sz w:val="24"/>
          <w:szCs w:val="24"/>
        </w:rPr>
        <w:t>Appaltatore</w:t>
      </w:r>
      <w:r w:rsidRPr="0065225B">
        <w:rPr>
          <w:rFonts w:ascii="Garamond" w:hAnsi="Garamond"/>
          <w:color w:val="002060"/>
          <w:sz w:val="24"/>
          <w:szCs w:val="24"/>
        </w:rPr>
        <w:t xml:space="preserve"> per la propria corretta gestione ed esecuzione delle opere. </w:t>
      </w:r>
    </w:p>
    <w:p w14:paraId="64F838A3" w14:textId="54736961" w:rsidR="006C5E21" w:rsidRPr="00566B77" w:rsidRDefault="006C5E21" w:rsidP="007A6E14">
      <w:pPr>
        <w:spacing w:line="360" w:lineRule="auto"/>
        <w:jc w:val="both"/>
        <w:rPr>
          <w:rFonts w:ascii="Garamond" w:hAnsi="Garamond"/>
          <w:color w:val="002060"/>
          <w:sz w:val="24"/>
          <w:szCs w:val="24"/>
        </w:rPr>
      </w:pPr>
      <w:r w:rsidRPr="00566B77">
        <w:rPr>
          <w:rFonts w:ascii="Garamond" w:hAnsi="Garamond"/>
          <w:color w:val="002060"/>
          <w:sz w:val="24"/>
          <w:szCs w:val="24"/>
        </w:rPr>
        <w:t>L’</w:t>
      </w:r>
      <w:r w:rsidR="00E67492">
        <w:rPr>
          <w:rFonts w:ascii="Garamond" w:hAnsi="Garamond"/>
          <w:color w:val="002060"/>
          <w:sz w:val="24"/>
          <w:szCs w:val="24"/>
        </w:rPr>
        <w:t>Appaltatore</w:t>
      </w:r>
      <w:r w:rsidRPr="00566B77">
        <w:rPr>
          <w:rFonts w:ascii="Garamond" w:hAnsi="Garamond"/>
          <w:color w:val="002060"/>
          <w:sz w:val="24"/>
          <w:szCs w:val="24"/>
        </w:rPr>
        <w:t xml:space="preserve"> dovrà effettuare la vigilanza sulle lavorazioni eseguite sia dal proprio personale che dei sub</w:t>
      </w:r>
      <w:r w:rsidR="00E67492">
        <w:rPr>
          <w:rFonts w:ascii="Garamond" w:hAnsi="Garamond"/>
          <w:color w:val="002060"/>
          <w:sz w:val="24"/>
          <w:szCs w:val="24"/>
        </w:rPr>
        <w:t>appaltatori</w:t>
      </w:r>
      <w:r w:rsidRPr="00566B77">
        <w:rPr>
          <w:rFonts w:ascii="Garamond" w:hAnsi="Garamond"/>
          <w:color w:val="002060"/>
          <w:sz w:val="24"/>
          <w:szCs w:val="24"/>
        </w:rPr>
        <w:t xml:space="preserve"> ai sensi dell’art. 97 del D.lgs. n. 81/08. </w:t>
      </w:r>
    </w:p>
    <w:p w14:paraId="21A1BC21" w14:textId="77777777" w:rsidR="006C5E21" w:rsidRDefault="006C5E21" w:rsidP="007A6E14">
      <w:pPr>
        <w:jc w:val="both"/>
      </w:pPr>
    </w:p>
    <w:p w14:paraId="54BAFB94" w14:textId="77777777" w:rsidR="006C5E21" w:rsidRDefault="006C5E21" w:rsidP="007A6E14">
      <w:pPr>
        <w:jc w:val="both"/>
      </w:pPr>
    </w:p>
    <w:p w14:paraId="24524272" w14:textId="77777777" w:rsidR="006C5E21" w:rsidRPr="00995A44" w:rsidRDefault="006C5E21" w:rsidP="001F0D30">
      <w:pPr>
        <w:pStyle w:val="Titolo2"/>
        <w:keepLines w:val="0"/>
        <w:numPr>
          <w:ilvl w:val="0"/>
          <w:numId w:val="18"/>
        </w:numPr>
        <w:spacing w:before="0" w:line="360" w:lineRule="auto"/>
        <w:jc w:val="both"/>
        <w:rPr>
          <w:rFonts w:ascii="Garamond" w:hAnsi="Garamond"/>
          <w:color w:val="002060"/>
          <w:sz w:val="24"/>
          <w:szCs w:val="24"/>
        </w:rPr>
      </w:pPr>
      <w:bookmarkStart w:id="184" w:name="_Toc171930331"/>
      <w:r>
        <w:rPr>
          <w:rFonts w:ascii="Garamond" w:hAnsi="Garamond"/>
          <w:color w:val="002060"/>
          <w:sz w:val="24"/>
          <w:szCs w:val="24"/>
        </w:rPr>
        <w:t>MEZZI D’OPERA E ATTREZZATURE DA IMPIEGARE</w:t>
      </w:r>
      <w:bookmarkEnd w:id="184"/>
    </w:p>
    <w:p w14:paraId="02CBD58D" w14:textId="7BDA331C" w:rsidR="006C5E21" w:rsidRPr="004F539E" w:rsidRDefault="006C5E21">
      <w:pPr>
        <w:spacing w:line="360" w:lineRule="auto"/>
        <w:jc w:val="both"/>
        <w:rPr>
          <w:rFonts w:ascii="Garamond" w:hAnsi="Garamond"/>
          <w:color w:val="002060"/>
          <w:sz w:val="24"/>
          <w:szCs w:val="24"/>
        </w:rPr>
      </w:pPr>
      <w:r w:rsidRPr="00566B77">
        <w:rPr>
          <w:rFonts w:ascii="Garamond" w:hAnsi="Garamond"/>
          <w:color w:val="002060"/>
          <w:sz w:val="24"/>
        </w:rPr>
        <w:t>Tutti i macchinari, impianti,</w:t>
      </w:r>
      <w:r w:rsidR="005846E8">
        <w:rPr>
          <w:rFonts w:ascii="Garamond" w:hAnsi="Garamond"/>
          <w:color w:val="002060"/>
          <w:sz w:val="24"/>
        </w:rPr>
        <w:t xml:space="preserve"> veicoli,</w:t>
      </w:r>
      <w:r w:rsidRPr="00566B77">
        <w:rPr>
          <w:rFonts w:ascii="Garamond" w:hAnsi="Garamond"/>
          <w:color w:val="002060"/>
          <w:sz w:val="24"/>
        </w:rPr>
        <w:t xml:space="preserve"> equipaggiamenti, dispositivi, strumenti e attrezzature da impiegare nei lavori dovranno presentare la Marcatura CE, a garanzia della conformità del prodotto a tutte le direttive e </w:t>
      </w:r>
      <w:r w:rsidRPr="00F01902">
        <w:rPr>
          <w:rFonts w:ascii="Garamond" w:hAnsi="Garamond"/>
          <w:color w:val="002060"/>
          <w:sz w:val="24"/>
          <w:szCs w:val="24"/>
        </w:rPr>
        <w:t xml:space="preserve">norme ad esso applicabili. Macchinari sprovvisti della Marcatura CE o immessi sul mercato prima dell’entrata in vigore della Marcatura CE non saranno ritenuti idonei all’impiego e dovranno essere immediatamente allontanati dal cantiere, sostituendoli con altri che corrispondano alle caratteristiche volute. </w:t>
      </w:r>
    </w:p>
    <w:p w14:paraId="60CC364C" w14:textId="01BE5461" w:rsidR="006C5E21" w:rsidRPr="005A3D15" w:rsidRDefault="002B4DCB">
      <w:pPr>
        <w:spacing w:line="360" w:lineRule="auto"/>
        <w:jc w:val="both"/>
        <w:rPr>
          <w:rFonts w:ascii="Garamond" w:hAnsi="Garamond"/>
          <w:color w:val="002060"/>
          <w:sz w:val="24"/>
          <w:szCs w:val="24"/>
        </w:rPr>
      </w:pPr>
      <w:r w:rsidRPr="00703311">
        <w:rPr>
          <w:rFonts w:ascii="Garamond" w:hAnsi="Garamond"/>
          <w:color w:val="002060"/>
          <w:sz w:val="24"/>
          <w:szCs w:val="24"/>
        </w:rPr>
        <w:t xml:space="preserve">Successivamente alla firma del contratto attuativo </w:t>
      </w:r>
      <w:r w:rsidRPr="00F42E7F">
        <w:rPr>
          <w:rFonts w:ascii="Garamond" w:hAnsi="Garamond"/>
          <w:color w:val="002060"/>
          <w:sz w:val="24"/>
          <w:szCs w:val="24"/>
        </w:rPr>
        <w:t>e comunque entro la consegna dei lavori</w:t>
      </w:r>
      <w:r w:rsidR="006C5E21" w:rsidRPr="00F42E7F">
        <w:rPr>
          <w:rFonts w:ascii="Garamond" w:hAnsi="Garamond"/>
          <w:color w:val="002060"/>
          <w:sz w:val="24"/>
          <w:szCs w:val="24"/>
        </w:rPr>
        <w:t>, l’</w:t>
      </w:r>
      <w:r w:rsidR="00E67492" w:rsidRPr="00F42E7F">
        <w:rPr>
          <w:rFonts w:ascii="Garamond" w:hAnsi="Garamond"/>
          <w:color w:val="002060"/>
          <w:sz w:val="24"/>
          <w:szCs w:val="24"/>
        </w:rPr>
        <w:t>Appaltatore</w:t>
      </w:r>
      <w:r w:rsidR="006C5E21" w:rsidRPr="00F42E7F">
        <w:rPr>
          <w:rFonts w:ascii="Garamond" w:hAnsi="Garamond"/>
          <w:color w:val="002060"/>
          <w:sz w:val="24"/>
          <w:szCs w:val="24"/>
        </w:rPr>
        <w:t xml:space="preserve"> dovrà presentare</w:t>
      </w:r>
      <w:r w:rsidR="003A2E92" w:rsidRPr="00F42E7F">
        <w:rPr>
          <w:rFonts w:ascii="Garamond" w:hAnsi="Garamond"/>
          <w:color w:val="002060"/>
          <w:sz w:val="24"/>
          <w:szCs w:val="24"/>
        </w:rPr>
        <w:t xml:space="preserve">, </w:t>
      </w:r>
      <w:bookmarkStart w:id="185" w:name="_Hlk72413245"/>
      <w:r w:rsidR="003A2E92" w:rsidRPr="00F42E7F">
        <w:rPr>
          <w:rFonts w:ascii="Garamond" w:hAnsi="Garamond"/>
          <w:color w:val="002060"/>
          <w:sz w:val="24"/>
          <w:szCs w:val="24"/>
        </w:rPr>
        <w:t xml:space="preserve">in coerenza con gli impegni </w:t>
      </w:r>
      <w:r w:rsidR="003A2E92" w:rsidRPr="005A3D15">
        <w:rPr>
          <w:rFonts w:ascii="Garamond" w:hAnsi="Garamond"/>
          <w:color w:val="002060"/>
          <w:sz w:val="24"/>
          <w:szCs w:val="24"/>
        </w:rPr>
        <w:t>eventualmente assunti</w:t>
      </w:r>
      <w:r w:rsidR="008C793C" w:rsidRPr="005A3D15">
        <w:rPr>
          <w:rFonts w:ascii="Garamond" w:hAnsi="Garamond"/>
          <w:color w:val="002060"/>
          <w:sz w:val="24"/>
          <w:szCs w:val="24"/>
        </w:rPr>
        <w:t xml:space="preserve"> </w:t>
      </w:r>
      <w:bookmarkEnd w:id="185"/>
      <w:r w:rsidR="00A4585D" w:rsidRPr="00EC680E">
        <w:rPr>
          <w:rFonts w:ascii="Garamond" w:hAnsi="Garamond"/>
          <w:color w:val="002060"/>
          <w:sz w:val="24"/>
          <w:szCs w:val="24"/>
        </w:rPr>
        <w:t>con l’offerta tecnica</w:t>
      </w:r>
      <w:r w:rsidR="003A2E92" w:rsidRPr="005A3D15">
        <w:rPr>
          <w:rFonts w:ascii="Garamond" w:hAnsi="Garamond"/>
          <w:color w:val="002060"/>
          <w:sz w:val="24"/>
          <w:szCs w:val="24"/>
        </w:rPr>
        <w:t>,</w:t>
      </w:r>
      <w:r w:rsidR="006C5E21" w:rsidRPr="005A3D15">
        <w:rPr>
          <w:rFonts w:ascii="Garamond" w:hAnsi="Garamond"/>
          <w:color w:val="002060"/>
          <w:sz w:val="24"/>
          <w:szCs w:val="24"/>
        </w:rPr>
        <w:t xml:space="preserve"> per approvazione al Direttore Lavori il </w:t>
      </w:r>
      <w:r w:rsidR="006C5E21" w:rsidRPr="005A3D15">
        <w:rPr>
          <w:rFonts w:ascii="Garamond" w:hAnsi="Garamond"/>
          <w:b/>
          <w:color w:val="002060"/>
          <w:sz w:val="24"/>
          <w:szCs w:val="24"/>
        </w:rPr>
        <w:t>“Piano di Impiego”</w:t>
      </w:r>
      <w:r w:rsidR="006C5E21" w:rsidRPr="005A3D15">
        <w:rPr>
          <w:rFonts w:ascii="Garamond" w:hAnsi="Garamond"/>
          <w:color w:val="002060"/>
          <w:sz w:val="24"/>
          <w:szCs w:val="24"/>
        </w:rPr>
        <w:t xml:space="preserve">. </w:t>
      </w:r>
    </w:p>
    <w:p w14:paraId="154BE4AB" w14:textId="12D84C1A" w:rsidR="006C5E21" w:rsidRPr="00566B77" w:rsidRDefault="006C5E21">
      <w:pPr>
        <w:spacing w:line="360" w:lineRule="auto"/>
        <w:jc w:val="both"/>
        <w:rPr>
          <w:rFonts w:ascii="Garamond" w:hAnsi="Garamond"/>
          <w:color w:val="002060"/>
          <w:sz w:val="24"/>
        </w:rPr>
      </w:pPr>
      <w:r w:rsidRPr="00383E93">
        <w:rPr>
          <w:rFonts w:ascii="Garamond" w:hAnsi="Garamond"/>
          <w:color w:val="002060"/>
          <w:sz w:val="24"/>
          <w:szCs w:val="24"/>
        </w:rPr>
        <w:t>Il Piano di</w:t>
      </w:r>
      <w:r w:rsidRPr="00566B77">
        <w:rPr>
          <w:rFonts w:ascii="Garamond" w:hAnsi="Garamond"/>
          <w:color w:val="002060"/>
          <w:sz w:val="24"/>
        </w:rPr>
        <w:t xml:space="preserve"> Impiego</w:t>
      </w:r>
      <w:r w:rsidR="002B4DCB">
        <w:rPr>
          <w:rFonts w:ascii="Garamond" w:hAnsi="Garamond"/>
          <w:color w:val="002060"/>
          <w:sz w:val="24"/>
        </w:rPr>
        <w:t xml:space="preserve"> </w:t>
      </w:r>
      <w:r w:rsidRPr="00566B77">
        <w:rPr>
          <w:rFonts w:ascii="Garamond" w:hAnsi="Garamond"/>
          <w:color w:val="002060"/>
          <w:sz w:val="24"/>
        </w:rPr>
        <w:t xml:space="preserve">è composto </w:t>
      </w:r>
      <w:r w:rsidR="001A540A">
        <w:rPr>
          <w:rFonts w:ascii="Garamond" w:hAnsi="Garamond"/>
          <w:color w:val="002060"/>
          <w:sz w:val="24"/>
        </w:rPr>
        <w:t xml:space="preserve">da un elenco di tutti </w:t>
      </w:r>
      <w:r w:rsidR="006E77F2">
        <w:rPr>
          <w:rFonts w:ascii="Garamond" w:hAnsi="Garamond"/>
          <w:color w:val="002060"/>
          <w:sz w:val="24"/>
        </w:rPr>
        <w:t>i macchinari</w:t>
      </w:r>
      <w:r w:rsidR="00607327">
        <w:rPr>
          <w:rFonts w:ascii="Garamond" w:hAnsi="Garamond"/>
          <w:color w:val="002060"/>
          <w:sz w:val="24"/>
        </w:rPr>
        <w:t>, impianti, veicoli, equipaggiamenti, dispositivi,</w:t>
      </w:r>
      <w:r w:rsidR="004F4D6E">
        <w:rPr>
          <w:rFonts w:ascii="Garamond" w:hAnsi="Garamond"/>
          <w:color w:val="002060"/>
          <w:sz w:val="24"/>
        </w:rPr>
        <w:t xml:space="preserve"> strumenti e attrezzature</w:t>
      </w:r>
      <w:r w:rsidR="001A540A" w:rsidRPr="00566B77">
        <w:rPr>
          <w:rFonts w:ascii="Garamond" w:hAnsi="Garamond"/>
          <w:color w:val="002060"/>
          <w:sz w:val="24"/>
        </w:rPr>
        <w:t xml:space="preserve"> </w:t>
      </w:r>
      <w:r w:rsidRPr="00566B77">
        <w:rPr>
          <w:rFonts w:ascii="Garamond" w:hAnsi="Garamond"/>
          <w:color w:val="002060"/>
          <w:sz w:val="24"/>
        </w:rPr>
        <w:t xml:space="preserve">che saranno </w:t>
      </w:r>
      <w:r w:rsidR="001A540A" w:rsidRPr="00566B77">
        <w:rPr>
          <w:rFonts w:ascii="Garamond" w:hAnsi="Garamond"/>
          <w:color w:val="002060"/>
          <w:sz w:val="24"/>
        </w:rPr>
        <w:t>utilizzat</w:t>
      </w:r>
      <w:r w:rsidR="001A540A">
        <w:rPr>
          <w:rFonts w:ascii="Garamond" w:hAnsi="Garamond"/>
          <w:color w:val="002060"/>
          <w:sz w:val="24"/>
        </w:rPr>
        <w:t>i</w:t>
      </w:r>
      <w:r w:rsidRPr="00566B77">
        <w:rPr>
          <w:rFonts w:ascii="Garamond" w:hAnsi="Garamond"/>
          <w:color w:val="002060"/>
          <w:sz w:val="24"/>
        </w:rPr>
        <w:t>, corredato dai seguenti documenti</w:t>
      </w:r>
      <w:r w:rsidR="006F53AE">
        <w:rPr>
          <w:rFonts w:ascii="Garamond" w:hAnsi="Garamond"/>
          <w:color w:val="002060"/>
          <w:sz w:val="24"/>
        </w:rPr>
        <w:t>,</w:t>
      </w:r>
      <w:r w:rsidRPr="00566B77">
        <w:rPr>
          <w:rFonts w:ascii="Garamond" w:hAnsi="Garamond"/>
          <w:color w:val="002060"/>
          <w:sz w:val="24"/>
        </w:rPr>
        <w:t xml:space="preserve"> per ciascun</w:t>
      </w:r>
      <w:r w:rsidR="006F53AE">
        <w:rPr>
          <w:rFonts w:ascii="Garamond" w:hAnsi="Garamond"/>
          <w:color w:val="002060"/>
          <w:sz w:val="24"/>
        </w:rPr>
        <w:t>o di essi</w:t>
      </w:r>
      <w:r w:rsidR="001A540A">
        <w:rPr>
          <w:rFonts w:ascii="Garamond" w:hAnsi="Garamond"/>
          <w:color w:val="002060"/>
          <w:sz w:val="24"/>
        </w:rPr>
        <w:t xml:space="preserve">, inclusi i mezzi </w:t>
      </w:r>
      <w:r w:rsidR="001830FD">
        <w:rPr>
          <w:rFonts w:ascii="Garamond" w:hAnsi="Garamond"/>
          <w:color w:val="002060"/>
          <w:sz w:val="24"/>
        </w:rPr>
        <w:t>di scorta</w:t>
      </w:r>
      <w:r w:rsidRPr="00566B77">
        <w:rPr>
          <w:rFonts w:ascii="Garamond" w:hAnsi="Garamond"/>
          <w:color w:val="002060"/>
          <w:sz w:val="24"/>
        </w:rPr>
        <w:t>:</w:t>
      </w:r>
    </w:p>
    <w:p w14:paraId="1B90438C" w14:textId="40260614" w:rsidR="006C5E21" w:rsidRPr="00566B77" w:rsidRDefault="006C5E21" w:rsidP="00AC412E">
      <w:pPr>
        <w:numPr>
          <w:ilvl w:val="0"/>
          <w:numId w:val="7"/>
        </w:numPr>
        <w:spacing w:line="360" w:lineRule="auto"/>
        <w:ind w:left="284" w:hanging="284"/>
        <w:jc w:val="both"/>
        <w:rPr>
          <w:rFonts w:ascii="Garamond" w:hAnsi="Garamond"/>
          <w:color w:val="002060"/>
          <w:sz w:val="24"/>
        </w:rPr>
      </w:pPr>
      <w:r w:rsidRPr="00566B77">
        <w:rPr>
          <w:rFonts w:ascii="Garamond" w:hAnsi="Garamond"/>
          <w:color w:val="002060"/>
          <w:sz w:val="24"/>
        </w:rPr>
        <w:t>marcature CE</w:t>
      </w:r>
      <w:r w:rsidR="003A2E92" w:rsidRPr="003A2E92">
        <w:rPr>
          <w:rFonts w:ascii="Garamond" w:hAnsi="Garamond"/>
          <w:color w:val="002060"/>
          <w:sz w:val="24"/>
          <w:szCs w:val="24"/>
        </w:rPr>
        <w:t xml:space="preserve"> </w:t>
      </w:r>
      <w:bookmarkStart w:id="186" w:name="_Hlk72413262"/>
      <w:r w:rsidR="003A2E92" w:rsidRPr="00BE3266">
        <w:rPr>
          <w:rFonts w:ascii="Garamond" w:hAnsi="Garamond"/>
          <w:color w:val="002060"/>
          <w:sz w:val="24"/>
          <w:szCs w:val="24"/>
        </w:rPr>
        <w:t>e indicazione della classifica europea di inquinamento</w:t>
      </w:r>
      <w:bookmarkEnd w:id="186"/>
      <w:r w:rsidRPr="00566B77">
        <w:rPr>
          <w:rFonts w:ascii="Garamond" w:hAnsi="Garamond"/>
          <w:color w:val="002060"/>
          <w:sz w:val="24"/>
        </w:rPr>
        <w:t>;</w:t>
      </w:r>
    </w:p>
    <w:p w14:paraId="087C1A05" w14:textId="77777777" w:rsidR="006C5E21" w:rsidRPr="00E462A7" w:rsidRDefault="006C5E21" w:rsidP="00AC412E">
      <w:pPr>
        <w:numPr>
          <w:ilvl w:val="0"/>
          <w:numId w:val="7"/>
        </w:numPr>
        <w:spacing w:line="360" w:lineRule="auto"/>
        <w:ind w:left="284" w:hanging="284"/>
        <w:jc w:val="both"/>
        <w:rPr>
          <w:rFonts w:ascii="Garamond" w:hAnsi="Garamond"/>
          <w:color w:val="002060"/>
          <w:sz w:val="24"/>
        </w:rPr>
      </w:pPr>
      <w:r w:rsidRPr="00566B77">
        <w:rPr>
          <w:rFonts w:ascii="Garamond" w:hAnsi="Garamond"/>
          <w:color w:val="002060"/>
          <w:sz w:val="24"/>
        </w:rPr>
        <w:t>libretti di uso e manutenzione, riportanti n° di matricola e caratteristich</w:t>
      </w:r>
      <w:r w:rsidRPr="00E368EF">
        <w:rPr>
          <w:rFonts w:ascii="Garamond" w:hAnsi="Garamond"/>
          <w:color w:val="002060"/>
          <w:sz w:val="24"/>
        </w:rPr>
        <w:t>e tecniche del macchinario</w:t>
      </w:r>
      <w:r w:rsidR="007767FD">
        <w:rPr>
          <w:rFonts w:ascii="Garamond" w:hAnsi="Garamond"/>
          <w:color w:val="002060"/>
          <w:sz w:val="24"/>
        </w:rPr>
        <w:t>;</w:t>
      </w:r>
    </w:p>
    <w:p w14:paraId="1BFEE239" w14:textId="77777777" w:rsidR="006C5E21" w:rsidRPr="00566B77" w:rsidRDefault="006C5E21" w:rsidP="00AC412E">
      <w:pPr>
        <w:numPr>
          <w:ilvl w:val="0"/>
          <w:numId w:val="7"/>
        </w:numPr>
        <w:spacing w:line="360" w:lineRule="auto"/>
        <w:ind w:left="284" w:hanging="284"/>
        <w:jc w:val="both"/>
        <w:rPr>
          <w:rFonts w:ascii="Garamond" w:hAnsi="Garamond"/>
          <w:color w:val="002060"/>
          <w:sz w:val="24"/>
        </w:rPr>
      </w:pPr>
      <w:r w:rsidRPr="00566B77">
        <w:rPr>
          <w:rFonts w:ascii="Garamond" w:hAnsi="Garamond"/>
          <w:color w:val="002060"/>
          <w:sz w:val="24"/>
        </w:rPr>
        <w:t xml:space="preserve">elaborati progettuali e relazioni di calcolo (per </w:t>
      </w:r>
      <w:r w:rsidR="007767FD">
        <w:rPr>
          <w:rFonts w:ascii="Garamond" w:hAnsi="Garamond"/>
          <w:color w:val="002060"/>
          <w:sz w:val="24"/>
        </w:rPr>
        <w:t xml:space="preserve">eventuali </w:t>
      </w:r>
      <w:r w:rsidRPr="00566B77">
        <w:rPr>
          <w:rFonts w:ascii="Garamond" w:hAnsi="Garamond"/>
          <w:color w:val="002060"/>
          <w:sz w:val="24"/>
        </w:rPr>
        <w:t>ponteggi, casseforme, carri varo, impianti betonaggio, …);</w:t>
      </w:r>
    </w:p>
    <w:p w14:paraId="1C396539" w14:textId="77777777" w:rsidR="006C5E21" w:rsidRPr="00566B77" w:rsidRDefault="006C5E21" w:rsidP="00AC412E">
      <w:pPr>
        <w:numPr>
          <w:ilvl w:val="0"/>
          <w:numId w:val="7"/>
        </w:numPr>
        <w:spacing w:line="360" w:lineRule="auto"/>
        <w:ind w:left="284" w:hanging="284"/>
        <w:jc w:val="both"/>
        <w:rPr>
          <w:rFonts w:ascii="Garamond" w:hAnsi="Garamond"/>
          <w:color w:val="002060"/>
          <w:sz w:val="24"/>
        </w:rPr>
      </w:pPr>
      <w:r w:rsidRPr="00566B77">
        <w:rPr>
          <w:rFonts w:ascii="Garamond" w:hAnsi="Garamond"/>
          <w:color w:val="002060"/>
          <w:sz w:val="24"/>
        </w:rPr>
        <w:t>attestati di revisione/verifica e certificati di taratura;</w:t>
      </w:r>
    </w:p>
    <w:p w14:paraId="60ECFE3E" w14:textId="77777777" w:rsidR="006C5E21" w:rsidRPr="00566B77" w:rsidRDefault="006C5E21" w:rsidP="00AC412E">
      <w:pPr>
        <w:numPr>
          <w:ilvl w:val="0"/>
          <w:numId w:val="7"/>
        </w:numPr>
        <w:spacing w:line="360" w:lineRule="auto"/>
        <w:ind w:left="284" w:hanging="284"/>
        <w:jc w:val="both"/>
        <w:rPr>
          <w:rFonts w:ascii="Garamond" w:hAnsi="Garamond"/>
          <w:color w:val="002060"/>
          <w:sz w:val="24"/>
        </w:rPr>
      </w:pPr>
      <w:r w:rsidRPr="00566B77">
        <w:rPr>
          <w:rFonts w:ascii="Garamond" w:hAnsi="Garamond"/>
          <w:color w:val="002060"/>
          <w:sz w:val="24"/>
        </w:rPr>
        <w:t>eventuali autorizzazioni amministrative (messa in servizio, emissioni in atmosfera, scarichi idrici, …);</w:t>
      </w:r>
    </w:p>
    <w:p w14:paraId="7EE275BF" w14:textId="3DA0D313" w:rsidR="00AC17B6" w:rsidRPr="00EC680E" w:rsidRDefault="006C5E21" w:rsidP="00A4585D">
      <w:pPr>
        <w:numPr>
          <w:ilvl w:val="0"/>
          <w:numId w:val="7"/>
        </w:numPr>
        <w:spacing w:line="360" w:lineRule="auto"/>
        <w:ind w:left="284" w:hanging="284"/>
        <w:jc w:val="both"/>
        <w:rPr>
          <w:rFonts w:ascii="Garamond" w:hAnsi="Garamond"/>
          <w:color w:val="002060"/>
          <w:sz w:val="24"/>
        </w:rPr>
      </w:pPr>
      <w:r>
        <w:rPr>
          <w:rFonts w:ascii="Garamond" w:hAnsi="Garamond"/>
          <w:color w:val="002060"/>
          <w:sz w:val="24"/>
        </w:rPr>
        <w:t xml:space="preserve">documento attestante la </w:t>
      </w:r>
      <w:r w:rsidR="007767FD">
        <w:rPr>
          <w:rFonts w:ascii="Garamond" w:hAnsi="Garamond"/>
          <w:color w:val="002060"/>
          <w:sz w:val="24"/>
          <w:szCs w:val="24"/>
        </w:rPr>
        <w:t xml:space="preserve">classe ambientale di </w:t>
      </w:r>
      <w:r w:rsidR="007767FD" w:rsidRPr="005A3D15">
        <w:rPr>
          <w:rFonts w:ascii="Garamond" w:hAnsi="Garamond"/>
          <w:color w:val="002060"/>
          <w:sz w:val="24"/>
          <w:szCs w:val="24"/>
        </w:rPr>
        <w:t>omologazione CE</w:t>
      </w:r>
      <w:r w:rsidR="007767FD" w:rsidRPr="005A3D15">
        <w:rPr>
          <w:rFonts w:ascii="Garamond" w:hAnsi="Garamond"/>
          <w:color w:val="002060"/>
          <w:sz w:val="24"/>
        </w:rPr>
        <w:t>;</w:t>
      </w:r>
      <w:r w:rsidR="00A4585D" w:rsidRPr="005A3D15">
        <w:rPr>
          <w:rFonts w:ascii="Garamond" w:hAnsi="Garamond"/>
          <w:color w:val="002060"/>
          <w:sz w:val="24"/>
        </w:rPr>
        <w:t xml:space="preserve"> </w:t>
      </w:r>
      <w:r w:rsidR="00A4585D" w:rsidRPr="00EC680E">
        <w:rPr>
          <w:rFonts w:ascii="Garamond" w:hAnsi="Garamond"/>
          <w:color w:val="002060"/>
          <w:sz w:val="24"/>
          <w:szCs w:val="24"/>
        </w:rPr>
        <w:t>in particolare, tale documento deve dimostrare che il mezzo rispetti i parametri eventualmente indicati dall’Appaltatore in sede di offerta;</w:t>
      </w:r>
    </w:p>
    <w:p w14:paraId="0450F32C" w14:textId="77777777" w:rsidR="00A4585D" w:rsidRPr="005A3D15" w:rsidRDefault="00A4585D" w:rsidP="00501B45">
      <w:pPr>
        <w:numPr>
          <w:ilvl w:val="0"/>
          <w:numId w:val="7"/>
        </w:numPr>
        <w:spacing w:line="360" w:lineRule="auto"/>
        <w:ind w:left="284" w:hanging="284"/>
        <w:jc w:val="both"/>
        <w:rPr>
          <w:rFonts w:ascii="Garamond" w:hAnsi="Garamond"/>
          <w:color w:val="002060"/>
          <w:sz w:val="24"/>
        </w:rPr>
      </w:pPr>
      <w:r w:rsidRPr="00EC680E">
        <w:rPr>
          <w:rFonts w:ascii="Garamond" w:hAnsi="Garamond"/>
          <w:color w:val="002060"/>
          <w:sz w:val="24"/>
          <w:szCs w:val="24"/>
        </w:rPr>
        <w:t>quadro di raffronto tra i macchinari utilizzati nella lavorazione che rispettano i parametri di cui sopra e i mezzi totali al fine di dare contezza dei mezzi d’opera e veicoli che rispettano i parametri di emissioni indicati.</w:t>
      </w:r>
    </w:p>
    <w:p w14:paraId="4452986D" w14:textId="308D80C7" w:rsidR="006C5E21" w:rsidRPr="00A4585D" w:rsidRDefault="006C5E21" w:rsidP="00A4585D">
      <w:pPr>
        <w:spacing w:line="360" w:lineRule="auto"/>
        <w:jc w:val="both"/>
        <w:rPr>
          <w:rFonts w:ascii="Garamond" w:hAnsi="Garamond"/>
          <w:color w:val="002060"/>
          <w:sz w:val="24"/>
        </w:rPr>
      </w:pPr>
      <w:r w:rsidRPr="005A3D15">
        <w:rPr>
          <w:rFonts w:ascii="Garamond" w:hAnsi="Garamond"/>
          <w:color w:val="002060"/>
          <w:sz w:val="24"/>
        </w:rPr>
        <w:t>L’</w:t>
      </w:r>
      <w:r w:rsidR="00E67492" w:rsidRPr="005A3D15">
        <w:rPr>
          <w:rFonts w:ascii="Garamond" w:hAnsi="Garamond"/>
          <w:color w:val="002060"/>
          <w:sz w:val="24"/>
        </w:rPr>
        <w:t>Appaltatore</w:t>
      </w:r>
      <w:r w:rsidRPr="005A3D15">
        <w:rPr>
          <w:rFonts w:ascii="Garamond" w:hAnsi="Garamond"/>
          <w:color w:val="002060"/>
          <w:sz w:val="24"/>
        </w:rPr>
        <w:t xml:space="preserve">, a propria cura e spese, dovrà ottenere tutte le </w:t>
      </w:r>
      <w:r w:rsidRPr="00A4585D">
        <w:rPr>
          <w:rFonts w:ascii="Garamond" w:hAnsi="Garamond"/>
          <w:color w:val="002060"/>
          <w:sz w:val="24"/>
        </w:rPr>
        <w:t>autorizzazioni e le certificazioni dei mezzi impiegati per la realizzazione dell’opera. Sono a suo carico anche tutti i pedaggi autostradali relativi a qualsiasi trasporto inerente all’Appalto.</w:t>
      </w:r>
    </w:p>
    <w:p w14:paraId="2FAE55FB" w14:textId="07A154E6" w:rsidR="006C5E21" w:rsidRDefault="006C5E21">
      <w:pPr>
        <w:spacing w:line="360" w:lineRule="auto"/>
        <w:jc w:val="both"/>
        <w:rPr>
          <w:rFonts w:ascii="Garamond" w:hAnsi="Garamond"/>
          <w:color w:val="002060"/>
          <w:sz w:val="24"/>
        </w:rPr>
      </w:pPr>
      <w:r w:rsidRPr="00D84694">
        <w:rPr>
          <w:rFonts w:ascii="Garamond" w:hAnsi="Garamond"/>
          <w:color w:val="002060"/>
          <w:sz w:val="24"/>
        </w:rPr>
        <w:t>Sono a carico dell’</w:t>
      </w:r>
      <w:r w:rsidR="00E67492">
        <w:rPr>
          <w:rFonts w:ascii="Garamond" w:hAnsi="Garamond"/>
          <w:color w:val="002060"/>
          <w:sz w:val="24"/>
        </w:rPr>
        <w:t>Appaltatore</w:t>
      </w:r>
      <w:r w:rsidRPr="00D84694">
        <w:rPr>
          <w:rFonts w:ascii="Garamond" w:hAnsi="Garamond"/>
          <w:color w:val="002060"/>
          <w:sz w:val="24"/>
        </w:rPr>
        <w:t xml:space="preserve"> gli oneri per attrezzare i mezzi utilizzati operanti a terra.</w:t>
      </w:r>
      <w:r w:rsidRPr="00AE4D63">
        <w:rPr>
          <w:rFonts w:ascii="Garamond" w:hAnsi="Garamond"/>
          <w:color w:val="002060"/>
          <w:sz w:val="24"/>
        </w:rPr>
        <w:t xml:space="preserve"> </w:t>
      </w:r>
    </w:p>
    <w:p w14:paraId="6DF4C57E" w14:textId="6974B69E" w:rsidR="00C16717" w:rsidRPr="00C16717" w:rsidRDefault="00C16717" w:rsidP="00C16717">
      <w:pPr>
        <w:spacing w:line="360" w:lineRule="auto"/>
        <w:jc w:val="both"/>
        <w:rPr>
          <w:rFonts w:ascii="Garamond" w:hAnsi="Garamond"/>
          <w:color w:val="002060"/>
          <w:sz w:val="24"/>
          <w:szCs w:val="24"/>
        </w:rPr>
      </w:pPr>
      <w:r w:rsidRPr="00C16717">
        <w:rPr>
          <w:rFonts w:ascii="Garamond" w:hAnsi="Garamond"/>
          <w:color w:val="002060"/>
          <w:sz w:val="24"/>
          <w:szCs w:val="24"/>
        </w:rPr>
        <w:t xml:space="preserve">In particolare, con riferimento alle </w:t>
      </w:r>
      <w:r w:rsidRPr="005A3D15">
        <w:rPr>
          <w:rFonts w:ascii="Garamond" w:hAnsi="Garamond"/>
          <w:color w:val="002060"/>
          <w:sz w:val="24"/>
          <w:szCs w:val="24"/>
        </w:rPr>
        <w:t>prescrizioni ambientali:</w:t>
      </w:r>
    </w:p>
    <w:p w14:paraId="6249767F" w14:textId="77777777" w:rsidR="00C16717" w:rsidRPr="00EC680E" w:rsidRDefault="00C16717" w:rsidP="00EC680E">
      <w:pPr>
        <w:numPr>
          <w:ilvl w:val="0"/>
          <w:numId w:val="7"/>
        </w:numPr>
        <w:spacing w:line="360" w:lineRule="auto"/>
        <w:ind w:left="284" w:hanging="284"/>
        <w:jc w:val="both"/>
        <w:rPr>
          <w:rFonts w:ascii="Garamond" w:hAnsi="Garamond"/>
          <w:color w:val="002060"/>
          <w:sz w:val="24"/>
        </w:rPr>
      </w:pPr>
      <w:r w:rsidRPr="00EC680E">
        <w:rPr>
          <w:rFonts w:ascii="Garamond" w:hAnsi="Garamond"/>
          <w:color w:val="002060"/>
          <w:sz w:val="24"/>
        </w:rPr>
        <w:t xml:space="preserve">tutti gli autocarri/autoarticolati per il trasporto di inerti dovranno essere dotati di telone sopra il cassone ed autorizzati come mezzo d’opera laddove l’Appaltatore ne ravvisasse le necessità; </w:t>
      </w:r>
    </w:p>
    <w:p w14:paraId="3753CC91" w14:textId="77777777" w:rsidR="00C16717" w:rsidRPr="00EC680E" w:rsidRDefault="00C16717" w:rsidP="00EC680E">
      <w:pPr>
        <w:numPr>
          <w:ilvl w:val="0"/>
          <w:numId w:val="7"/>
        </w:numPr>
        <w:spacing w:line="360" w:lineRule="auto"/>
        <w:ind w:left="284" w:hanging="284"/>
        <w:jc w:val="both"/>
        <w:rPr>
          <w:rFonts w:ascii="Garamond" w:hAnsi="Garamond"/>
          <w:color w:val="002060"/>
          <w:sz w:val="24"/>
        </w:rPr>
      </w:pPr>
      <w:r w:rsidRPr="00EC680E">
        <w:rPr>
          <w:rFonts w:ascii="Garamond" w:hAnsi="Garamond"/>
          <w:color w:val="002060"/>
          <w:sz w:val="24"/>
        </w:rPr>
        <w:t>tutti i veicoli impiegati nelle aree di cantiere dovranno immettersi sulla viabilità ordinaria solo dopo essere stati accuratamente lavati;</w:t>
      </w:r>
    </w:p>
    <w:p w14:paraId="165A0A11" w14:textId="3A0D6C62" w:rsidR="00C16717" w:rsidRPr="00C16717" w:rsidRDefault="00C16717" w:rsidP="00EC680E">
      <w:pPr>
        <w:numPr>
          <w:ilvl w:val="0"/>
          <w:numId w:val="7"/>
        </w:numPr>
        <w:spacing w:line="360" w:lineRule="auto"/>
        <w:ind w:left="284" w:hanging="284"/>
        <w:jc w:val="both"/>
        <w:rPr>
          <w:rFonts w:ascii="Garamond" w:hAnsi="Garamond"/>
          <w:color w:val="002060"/>
          <w:sz w:val="24"/>
        </w:rPr>
      </w:pPr>
      <w:r w:rsidRPr="00EC680E">
        <w:rPr>
          <w:rFonts w:ascii="Garamond" w:hAnsi="Garamond"/>
          <w:color w:val="002060"/>
          <w:sz w:val="24"/>
        </w:rPr>
        <w:t>il lavaggio delle autobetoniere dovrà avvenire prima dell’immissione sulla viabilità ordinaria e le acque di lavaggio dovranno essere recuperate nell’impianto di smaltimento.</w:t>
      </w:r>
    </w:p>
    <w:p w14:paraId="31DCDAA0" w14:textId="2D57A4CD" w:rsidR="00672961" w:rsidRDefault="00672961" w:rsidP="00672961">
      <w:pPr>
        <w:spacing w:line="360" w:lineRule="auto"/>
        <w:jc w:val="both"/>
        <w:rPr>
          <w:rFonts w:ascii="Garamond" w:hAnsi="Garamond"/>
          <w:color w:val="002060"/>
          <w:sz w:val="24"/>
        </w:rPr>
      </w:pPr>
      <w:r w:rsidRPr="0012474C">
        <w:rPr>
          <w:rFonts w:ascii="Garamond" w:hAnsi="Garamond"/>
          <w:color w:val="002060"/>
          <w:sz w:val="24"/>
          <w:szCs w:val="24"/>
        </w:rPr>
        <w:t>L’</w:t>
      </w:r>
      <w:r w:rsidR="00E67492">
        <w:rPr>
          <w:rFonts w:ascii="Garamond" w:hAnsi="Garamond"/>
          <w:color w:val="002060"/>
          <w:sz w:val="24"/>
          <w:szCs w:val="24"/>
        </w:rPr>
        <w:t>Appaltatore</w:t>
      </w:r>
      <w:r w:rsidRPr="0012474C">
        <w:t xml:space="preserve"> </w:t>
      </w:r>
      <w:r w:rsidRPr="0012474C">
        <w:rPr>
          <w:rFonts w:ascii="Garamond" w:hAnsi="Garamond"/>
          <w:color w:val="002060"/>
          <w:sz w:val="24"/>
          <w:szCs w:val="24"/>
        </w:rPr>
        <w:t>dovrà, inoltre, presentare il Programma di Manutenzione Impianti, Macchinari ed Attrezzature di lavoro impiegate, comprensivo delle verifiche ai fini della sicurezza e della salute svolte sia ai sensi di quanto previsto dai manuali d’uso che dalla normativa vigente, oltre a predisporre e tenere aggiornata documentazione di controllo operativo relativa a conformità di installazione e corretto utilizzo degli stessi.</w:t>
      </w:r>
    </w:p>
    <w:p w14:paraId="51F4F8FE" w14:textId="075F7087" w:rsidR="00EA2247" w:rsidRDefault="00EA2247" w:rsidP="00EA2247">
      <w:pPr>
        <w:spacing w:line="360" w:lineRule="auto"/>
        <w:jc w:val="both"/>
        <w:rPr>
          <w:rFonts w:ascii="Garamond" w:hAnsi="Garamond"/>
          <w:color w:val="002060"/>
          <w:sz w:val="24"/>
          <w:szCs w:val="24"/>
        </w:rPr>
      </w:pPr>
      <w:bookmarkStart w:id="187" w:name="_Hlk72413378"/>
      <w:r>
        <w:rPr>
          <w:rFonts w:ascii="Garamond" w:hAnsi="Garamond"/>
          <w:color w:val="002060"/>
          <w:sz w:val="24"/>
          <w:szCs w:val="24"/>
        </w:rPr>
        <w:t>In</w:t>
      </w:r>
      <w:r w:rsidRPr="00DF37AD">
        <w:rPr>
          <w:rFonts w:ascii="Garamond" w:hAnsi="Garamond"/>
          <w:color w:val="002060"/>
          <w:sz w:val="24"/>
          <w:szCs w:val="24"/>
        </w:rPr>
        <w:t xml:space="preserve"> relazione </w:t>
      </w:r>
      <w:r w:rsidRPr="00AE021D">
        <w:rPr>
          <w:rFonts w:ascii="Garamond" w:hAnsi="Garamond"/>
          <w:color w:val="002060"/>
          <w:sz w:val="24"/>
          <w:szCs w:val="24"/>
        </w:rPr>
        <w:t>a eventual</w:t>
      </w:r>
      <w:r>
        <w:rPr>
          <w:rFonts w:ascii="Garamond" w:hAnsi="Garamond"/>
          <w:color w:val="002060"/>
          <w:sz w:val="24"/>
          <w:szCs w:val="24"/>
        </w:rPr>
        <w:t xml:space="preserve">i </w:t>
      </w:r>
      <w:r w:rsidRPr="00AE021D">
        <w:rPr>
          <w:rFonts w:ascii="Garamond" w:hAnsi="Garamond"/>
          <w:color w:val="002060"/>
          <w:sz w:val="24"/>
          <w:szCs w:val="24"/>
        </w:rPr>
        <w:t>ritard</w:t>
      </w:r>
      <w:r>
        <w:rPr>
          <w:rFonts w:ascii="Garamond" w:hAnsi="Garamond"/>
          <w:color w:val="002060"/>
          <w:sz w:val="24"/>
          <w:szCs w:val="24"/>
        </w:rPr>
        <w:t>i nella trasmissione/aggiornamento</w:t>
      </w:r>
      <w:r w:rsidRPr="00AE021D">
        <w:rPr>
          <w:rFonts w:ascii="Garamond" w:hAnsi="Garamond"/>
          <w:color w:val="002060"/>
          <w:sz w:val="24"/>
          <w:szCs w:val="24"/>
        </w:rPr>
        <w:t xml:space="preserve"> del piano di impiego</w:t>
      </w:r>
      <w:r w:rsidR="00E22008">
        <w:rPr>
          <w:rFonts w:ascii="Garamond" w:hAnsi="Garamond"/>
          <w:color w:val="002060"/>
          <w:sz w:val="24"/>
          <w:szCs w:val="24"/>
        </w:rPr>
        <w:t xml:space="preserve"> e del p</w:t>
      </w:r>
      <w:r w:rsidR="00E22008" w:rsidRPr="0012474C">
        <w:rPr>
          <w:rFonts w:ascii="Garamond" w:hAnsi="Garamond"/>
          <w:color w:val="002060"/>
          <w:sz w:val="24"/>
          <w:szCs w:val="24"/>
        </w:rPr>
        <w:t xml:space="preserve">rogramma di </w:t>
      </w:r>
      <w:r w:rsidR="00E22008">
        <w:rPr>
          <w:rFonts w:ascii="Garamond" w:hAnsi="Garamond"/>
          <w:color w:val="002060"/>
          <w:sz w:val="24"/>
          <w:szCs w:val="24"/>
        </w:rPr>
        <w:t>m</w:t>
      </w:r>
      <w:r w:rsidR="00E22008" w:rsidRPr="0012474C">
        <w:rPr>
          <w:rFonts w:ascii="Garamond" w:hAnsi="Garamond"/>
          <w:color w:val="002060"/>
          <w:sz w:val="24"/>
          <w:szCs w:val="24"/>
        </w:rPr>
        <w:t xml:space="preserve">anutenzione </w:t>
      </w:r>
      <w:r w:rsidR="00E22008">
        <w:rPr>
          <w:rFonts w:ascii="Garamond" w:hAnsi="Garamond"/>
          <w:color w:val="002060"/>
          <w:sz w:val="24"/>
          <w:szCs w:val="24"/>
        </w:rPr>
        <w:t>i</w:t>
      </w:r>
      <w:r w:rsidR="00E22008" w:rsidRPr="0012474C">
        <w:rPr>
          <w:rFonts w:ascii="Garamond" w:hAnsi="Garamond"/>
          <w:color w:val="002060"/>
          <w:sz w:val="24"/>
          <w:szCs w:val="24"/>
        </w:rPr>
        <w:t xml:space="preserve">mpianti, </w:t>
      </w:r>
      <w:r w:rsidR="00E22008">
        <w:rPr>
          <w:rFonts w:ascii="Garamond" w:hAnsi="Garamond"/>
          <w:color w:val="002060"/>
          <w:sz w:val="24"/>
          <w:szCs w:val="24"/>
        </w:rPr>
        <w:t>m</w:t>
      </w:r>
      <w:r w:rsidR="00E22008" w:rsidRPr="0012474C">
        <w:rPr>
          <w:rFonts w:ascii="Garamond" w:hAnsi="Garamond"/>
          <w:color w:val="002060"/>
          <w:sz w:val="24"/>
          <w:szCs w:val="24"/>
        </w:rPr>
        <w:t xml:space="preserve">acchinari e </w:t>
      </w:r>
      <w:r w:rsidR="00E22008">
        <w:rPr>
          <w:rFonts w:ascii="Garamond" w:hAnsi="Garamond"/>
          <w:color w:val="002060"/>
          <w:sz w:val="24"/>
          <w:szCs w:val="24"/>
        </w:rPr>
        <w:t>a</w:t>
      </w:r>
      <w:r w:rsidR="00E22008" w:rsidRPr="0012474C">
        <w:rPr>
          <w:rFonts w:ascii="Garamond" w:hAnsi="Garamond"/>
          <w:color w:val="002060"/>
          <w:sz w:val="24"/>
          <w:szCs w:val="24"/>
        </w:rPr>
        <w:t>ttrezzature</w:t>
      </w:r>
      <w:r w:rsidRPr="00AE021D">
        <w:rPr>
          <w:rFonts w:ascii="Garamond" w:hAnsi="Garamond"/>
          <w:color w:val="002060"/>
          <w:sz w:val="24"/>
          <w:szCs w:val="24"/>
        </w:rPr>
        <w:t xml:space="preserve">, </w:t>
      </w:r>
      <w:r w:rsidRPr="00B7313B">
        <w:rPr>
          <w:rFonts w:ascii="Garamond" w:hAnsi="Garamond"/>
          <w:color w:val="002060"/>
          <w:sz w:val="24"/>
          <w:szCs w:val="24"/>
        </w:rPr>
        <w:t>il Direttore dei lavori sarà legittimato</w:t>
      </w:r>
      <w:r w:rsidRPr="00AE021D">
        <w:rPr>
          <w:rFonts w:ascii="Garamond" w:hAnsi="Garamond"/>
          <w:color w:val="002060"/>
          <w:sz w:val="24"/>
          <w:szCs w:val="24"/>
        </w:rPr>
        <w:t xml:space="preserve"> </w:t>
      </w:r>
      <w:r w:rsidRPr="00B7313B">
        <w:rPr>
          <w:rFonts w:ascii="Garamond" w:hAnsi="Garamond"/>
          <w:color w:val="002060"/>
          <w:sz w:val="24"/>
          <w:szCs w:val="24"/>
        </w:rPr>
        <w:t>ad applicare una non conformità (del tipo vincolante relativa ai ritardi nella presentazione/aggiornamento dei documenti)</w:t>
      </w:r>
      <w:r>
        <w:rPr>
          <w:rFonts w:ascii="Garamond" w:hAnsi="Garamond"/>
          <w:color w:val="002060"/>
          <w:sz w:val="24"/>
          <w:szCs w:val="24"/>
        </w:rPr>
        <w:t>.</w:t>
      </w:r>
    </w:p>
    <w:p w14:paraId="4B303C60" w14:textId="31FAFE33" w:rsidR="00EA2247" w:rsidRPr="008554D0" w:rsidRDefault="00EA2247" w:rsidP="00EA2247">
      <w:pPr>
        <w:spacing w:line="360" w:lineRule="auto"/>
        <w:jc w:val="both"/>
        <w:rPr>
          <w:rFonts w:ascii="Garamond" w:hAnsi="Garamond"/>
          <w:color w:val="002060"/>
          <w:sz w:val="24"/>
          <w:szCs w:val="24"/>
        </w:rPr>
      </w:pPr>
      <w:r w:rsidRPr="008554D0">
        <w:rPr>
          <w:rFonts w:ascii="Garamond" w:hAnsi="Garamond"/>
          <w:color w:val="002060"/>
          <w:sz w:val="24"/>
          <w:szCs w:val="24"/>
        </w:rPr>
        <w:t>Il Direttore dei lavori verificherà, altresì, in coerenza</w:t>
      </w:r>
      <w:r w:rsidR="00A4585D">
        <w:rPr>
          <w:rFonts w:ascii="Garamond" w:hAnsi="Garamond"/>
          <w:color w:val="002060"/>
          <w:sz w:val="24"/>
          <w:szCs w:val="24"/>
        </w:rPr>
        <w:t xml:space="preserve"> con l’eventuale offerta tecnica</w:t>
      </w:r>
      <w:r w:rsidRPr="008554D0">
        <w:rPr>
          <w:rFonts w:ascii="Garamond" w:hAnsi="Garamond"/>
          <w:color w:val="002060"/>
          <w:sz w:val="24"/>
          <w:szCs w:val="24"/>
        </w:rPr>
        <w:t>, la rispondenza di quanto indicato nel piano di impiego con macchinari, impianti, equipaggiamenti, dispositivi, veicoli, strumenti e attrezzature presenti in cantiere.</w:t>
      </w:r>
    </w:p>
    <w:p w14:paraId="34634268" w14:textId="730925D4" w:rsidR="00A4585D" w:rsidRPr="00A4585D" w:rsidRDefault="00EA2247" w:rsidP="00A4585D">
      <w:pPr>
        <w:spacing w:line="360" w:lineRule="auto"/>
        <w:jc w:val="both"/>
        <w:rPr>
          <w:rFonts w:ascii="Garamond" w:hAnsi="Garamond"/>
          <w:color w:val="FF0000"/>
          <w:sz w:val="24"/>
          <w:szCs w:val="24"/>
        </w:rPr>
      </w:pPr>
      <w:r>
        <w:rPr>
          <w:rFonts w:ascii="Garamond" w:hAnsi="Garamond"/>
          <w:color w:val="002060"/>
          <w:sz w:val="24"/>
          <w:szCs w:val="24"/>
        </w:rPr>
        <w:t xml:space="preserve">In caso di difformità, </w:t>
      </w:r>
      <w:r w:rsidR="00702A5D">
        <w:rPr>
          <w:rFonts w:ascii="Garamond" w:hAnsi="Garamond"/>
          <w:color w:val="002060"/>
          <w:sz w:val="24"/>
          <w:szCs w:val="24"/>
        </w:rPr>
        <w:t xml:space="preserve">sarà applicata </w:t>
      </w:r>
      <w:r w:rsidRPr="00AE021D">
        <w:rPr>
          <w:rFonts w:ascii="Garamond" w:hAnsi="Garamond"/>
          <w:color w:val="002060"/>
          <w:sz w:val="24"/>
          <w:szCs w:val="24"/>
        </w:rPr>
        <w:t>una penale pari</w:t>
      </w:r>
      <w:r>
        <w:rPr>
          <w:rFonts w:ascii="Garamond" w:hAnsi="Garamond"/>
          <w:color w:val="002060"/>
          <w:sz w:val="24"/>
          <w:szCs w:val="24"/>
        </w:rPr>
        <w:t xml:space="preserve"> a</w:t>
      </w:r>
      <w:r w:rsidR="00B134A4">
        <w:rPr>
          <w:rFonts w:ascii="Garamond" w:hAnsi="Garamond"/>
          <w:color w:val="002060"/>
          <w:sz w:val="24"/>
          <w:szCs w:val="24"/>
        </w:rPr>
        <w:t xml:space="preserve"> </w:t>
      </w:r>
      <w:r w:rsidR="00A4585D">
        <w:rPr>
          <w:rFonts w:ascii="Garamond" w:hAnsi="Garamond"/>
          <w:color w:val="002060"/>
          <w:sz w:val="24"/>
          <w:szCs w:val="24"/>
        </w:rPr>
        <w:t>1.</w:t>
      </w:r>
      <w:r w:rsidR="00B134A4">
        <w:rPr>
          <w:rFonts w:ascii="Garamond" w:hAnsi="Garamond"/>
          <w:color w:val="002060"/>
          <w:sz w:val="24"/>
          <w:szCs w:val="24"/>
        </w:rPr>
        <w:t>000</w:t>
      </w:r>
      <w:r w:rsidR="00A4585D">
        <w:rPr>
          <w:rFonts w:ascii="Garamond" w:hAnsi="Garamond"/>
          <w:color w:val="002060"/>
          <w:sz w:val="24"/>
          <w:szCs w:val="24"/>
        </w:rPr>
        <w:t>,00</w:t>
      </w:r>
      <w:r w:rsidRPr="00354CD2">
        <w:rPr>
          <w:rFonts w:ascii="Garamond" w:hAnsi="Garamond"/>
          <w:color w:val="002060"/>
          <w:sz w:val="24"/>
          <w:szCs w:val="24"/>
        </w:rPr>
        <w:t xml:space="preserve"> </w:t>
      </w:r>
      <w:r w:rsidRPr="00B955AF">
        <w:rPr>
          <w:rFonts w:ascii="Garamond" w:hAnsi="Garamond"/>
          <w:color w:val="002060"/>
          <w:sz w:val="24"/>
          <w:szCs w:val="24"/>
        </w:rPr>
        <w:t>euro</w:t>
      </w:r>
      <w:r>
        <w:rPr>
          <w:rFonts w:ascii="Garamond" w:hAnsi="Garamond"/>
          <w:color w:val="002060"/>
          <w:sz w:val="24"/>
          <w:szCs w:val="24"/>
        </w:rPr>
        <w:t xml:space="preserve"> </w:t>
      </w:r>
      <w:r w:rsidRPr="001C3567">
        <w:rPr>
          <w:rFonts w:ascii="Garamond" w:hAnsi="Garamond"/>
          <w:color w:val="002060"/>
          <w:sz w:val="24"/>
          <w:szCs w:val="24"/>
        </w:rPr>
        <w:t xml:space="preserve">per ogni </w:t>
      </w:r>
      <w:r>
        <w:rPr>
          <w:rFonts w:ascii="Garamond" w:hAnsi="Garamond"/>
          <w:color w:val="002060"/>
          <w:sz w:val="24"/>
          <w:szCs w:val="24"/>
        </w:rPr>
        <w:t>macchinario/impianto</w:t>
      </w:r>
      <w:r w:rsidR="00644C38">
        <w:rPr>
          <w:rFonts w:ascii="Garamond" w:hAnsi="Garamond"/>
          <w:color w:val="002060"/>
          <w:sz w:val="24"/>
          <w:szCs w:val="24"/>
        </w:rPr>
        <w:t xml:space="preserve"> e una penale pari a</w:t>
      </w:r>
      <w:r w:rsidR="00B134A4">
        <w:rPr>
          <w:rFonts w:ascii="Garamond" w:hAnsi="Garamond"/>
          <w:color w:val="002060"/>
          <w:sz w:val="24"/>
          <w:szCs w:val="24"/>
        </w:rPr>
        <w:t xml:space="preserve"> </w:t>
      </w:r>
      <w:r w:rsidR="00A4585D">
        <w:rPr>
          <w:rFonts w:ascii="Garamond" w:hAnsi="Garamond"/>
          <w:color w:val="002060"/>
          <w:sz w:val="24"/>
          <w:szCs w:val="24"/>
        </w:rPr>
        <w:t>500,00</w:t>
      </w:r>
      <w:r w:rsidR="00B134A4">
        <w:rPr>
          <w:rFonts w:ascii="Garamond" w:hAnsi="Garamond"/>
          <w:color w:val="002060"/>
          <w:sz w:val="24"/>
          <w:szCs w:val="24"/>
        </w:rPr>
        <w:t xml:space="preserve"> </w:t>
      </w:r>
      <w:r w:rsidR="00644C38" w:rsidRPr="00B955AF">
        <w:rPr>
          <w:rFonts w:ascii="Garamond" w:hAnsi="Garamond"/>
          <w:color w:val="002060"/>
          <w:sz w:val="24"/>
          <w:szCs w:val="24"/>
        </w:rPr>
        <w:t>euro</w:t>
      </w:r>
      <w:r w:rsidR="00644C38">
        <w:rPr>
          <w:rFonts w:ascii="Garamond" w:hAnsi="Garamond"/>
          <w:color w:val="002060"/>
          <w:sz w:val="24"/>
          <w:szCs w:val="24"/>
        </w:rPr>
        <w:t xml:space="preserve"> </w:t>
      </w:r>
      <w:r w:rsidR="00644C38" w:rsidRPr="001C3567">
        <w:rPr>
          <w:rFonts w:ascii="Garamond" w:hAnsi="Garamond"/>
          <w:color w:val="002060"/>
          <w:sz w:val="24"/>
          <w:szCs w:val="24"/>
        </w:rPr>
        <w:t>per</w:t>
      </w:r>
      <w:r w:rsidR="00644C38">
        <w:rPr>
          <w:rFonts w:ascii="Garamond" w:hAnsi="Garamond"/>
          <w:color w:val="002060"/>
          <w:sz w:val="24"/>
          <w:szCs w:val="24"/>
        </w:rPr>
        <w:t xml:space="preserve"> ogni </w:t>
      </w:r>
      <w:r>
        <w:rPr>
          <w:rFonts w:ascii="Garamond" w:hAnsi="Garamond"/>
          <w:color w:val="002060"/>
          <w:sz w:val="24"/>
          <w:szCs w:val="24"/>
        </w:rPr>
        <w:t>equipaggiamento/dispositivo/veicolo/strumento/attrezzatura</w:t>
      </w:r>
      <w:r w:rsidRPr="001C3567">
        <w:rPr>
          <w:rFonts w:ascii="Garamond" w:hAnsi="Garamond"/>
          <w:color w:val="002060"/>
          <w:sz w:val="24"/>
          <w:szCs w:val="24"/>
        </w:rPr>
        <w:t xml:space="preserve"> presente in cantiere non rispondente</w:t>
      </w:r>
      <w:r>
        <w:rPr>
          <w:rFonts w:ascii="Garamond" w:hAnsi="Garamond"/>
          <w:color w:val="002060"/>
          <w:sz w:val="24"/>
          <w:szCs w:val="24"/>
        </w:rPr>
        <w:t xml:space="preserve">. Qualora </w:t>
      </w:r>
      <w:r w:rsidRPr="00DE28A1">
        <w:rPr>
          <w:rFonts w:ascii="Garamond" w:hAnsi="Garamond"/>
          <w:color w:val="002060"/>
          <w:sz w:val="24"/>
          <w:szCs w:val="24"/>
        </w:rPr>
        <w:t>l</w:t>
      </w:r>
      <w:r>
        <w:rPr>
          <w:rFonts w:ascii="Garamond" w:hAnsi="Garamond"/>
          <w:color w:val="002060"/>
          <w:sz w:val="24"/>
          <w:szCs w:val="24"/>
        </w:rPr>
        <w:t>’eventuale difformità</w:t>
      </w:r>
      <w:r w:rsidRPr="00DE28A1">
        <w:rPr>
          <w:rFonts w:ascii="Garamond" w:hAnsi="Garamond"/>
          <w:color w:val="002060"/>
          <w:sz w:val="24"/>
          <w:szCs w:val="24"/>
        </w:rPr>
        <w:t xml:space="preserve"> dovesse persistere oltre il </w:t>
      </w:r>
      <w:r w:rsidRPr="00354CD2">
        <w:rPr>
          <w:rFonts w:ascii="Garamond" w:hAnsi="Garamond"/>
          <w:color w:val="002060"/>
          <w:sz w:val="24"/>
          <w:szCs w:val="24"/>
        </w:rPr>
        <w:t>termine di</w:t>
      </w:r>
      <w:r w:rsidR="00B134A4">
        <w:rPr>
          <w:rFonts w:ascii="Garamond" w:hAnsi="Garamond"/>
          <w:color w:val="002060"/>
          <w:sz w:val="24"/>
          <w:szCs w:val="24"/>
        </w:rPr>
        <w:t xml:space="preserve"> 30</w:t>
      </w:r>
      <w:r w:rsidRPr="00354CD2">
        <w:rPr>
          <w:rFonts w:ascii="Garamond" w:hAnsi="Garamond"/>
          <w:color w:val="002060"/>
          <w:sz w:val="24"/>
          <w:szCs w:val="24"/>
        </w:rPr>
        <w:t xml:space="preserve"> giorni dalla comunicazione di applicazione della penale, la Committente ha facoltà di risolvere il Contratto ai sensi dell’articolo “Risoluzione del Contratto – Clausola Risolutiva Espressa</w:t>
      </w:r>
      <w:r>
        <w:rPr>
          <w:rFonts w:ascii="Garamond" w:hAnsi="Garamond"/>
          <w:color w:val="002060"/>
          <w:sz w:val="24"/>
          <w:szCs w:val="24"/>
        </w:rPr>
        <w:t>”.</w:t>
      </w:r>
    </w:p>
    <w:bookmarkEnd w:id="187"/>
    <w:p w14:paraId="4E25437E" w14:textId="77777777" w:rsidR="006C5E21" w:rsidRDefault="006C5E21" w:rsidP="00EC680E">
      <w:pPr>
        <w:spacing w:line="360" w:lineRule="auto"/>
        <w:jc w:val="both"/>
      </w:pPr>
    </w:p>
    <w:p w14:paraId="069B134A" w14:textId="77777777" w:rsidR="006C5E21" w:rsidRPr="004E68BA" w:rsidRDefault="006C5E21" w:rsidP="001F0D30">
      <w:pPr>
        <w:pStyle w:val="Titolo2"/>
        <w:keepLines w:val="0"/>
        <w:numPr>
          <w:ilvl w:val="0"/>
          <w:numId w:val="18"/>
        </w:numPr>
        <w:spacing w:before="0" w:line="360" w:lineRule="auto"/>
        <w:jc w:val="both"/>
        <w:rPr>
          <w:rFonts w:ascii="Garamond" w:hAnsi="Garamond"/>
          <w:color w:val="002060"/>
          <w:sz w:val="24"/>
          <w:szCs w:val="24"/>
        </w:rPr>
      </w:pPr>
      <w:bookmarkStart w:id="188" w:name="_Toc8291280"/>
      <w:bookmarkStart w:id="189" w:name="_Toc9496787"/>
      <w:bookmarkStart w:id="190" w:name="_Toc12005466"/>
      <w:bookmarkStart w:id="191" w:name="_Toc171930332"/>
      <w:r w:rsidRPr="004E68BA">
        <w:rPr>
          <w:rFonts w:ascii="Garamond" w:hAnsi="Garamond"/>
          <w:color w:val="002060"/>
          <w:sz w:val="24"/>
          <w:szCs w:val="24"/>
        </w:rPr>
        <w:t>ONERI E OBBLIGHI OPERATIVI E DOCUMENTALI</w:t>
      </w:r>
      <w:bookmarkEnd w:id="188"/>
      <w:bookmarkEnd w:id="189"/>
      <w:bookmarkEnd w:id="190"/>
      <w:bookmarkEnd w:id="191"/>
    </w:p>
    <w:p w14:paraId="512592A0" w14:textId="77777777" w:rsidR="002C208A" w:rsidRDefault="002C208A" w:rsidP="002C208A">
      <w:pPr>
        <w:spacing w:line="360" w:lineRule="auto"/>
        <w:jc w:val="both"/>
        <w:rPr>
          <w:rFonts w:ascii="Garamond" w:hAnsi="Garamond"/>
          <w:color w:val="002060"/>
          <w:sz w:val="24"/>
          <w:szCs w:val="24"/>
        </w:rPr>
      </w:pPr>
      <w:r w:rsidRPr="00566B77">
        <w:rPr>
          <w:rFonts w:ascii="Garamond" w:hAnsi="Garamond"/>
          <w:color w:val="002060"/>
          <w:sz w:val="24"/>
          <w:szCs w:val="24"/>
        </w:rPr>
        <w:t>Sono da considerarsi a cura e spese dell’</w:t>
      </w:r>
      <w:r>
        <w:rPr>
          <w:rFonts w:ascii="Garamond" w:hAnsi="Garamond"/>
          <w:color w:val="002060"/>
          <w:sz w:val="24"/>
          <w:szCs w:val="24"/>
        </w:rPr>
        <w:t>Appaltatore</w:t>
      </w:r>
      <w:r w:rsidRPr="00566B77">
        <w:rPr>
          <w:rFonts w:ascii="Garamond" w:hAnsi="Garamond"/>
          <w:color w:val="002060"/>
          <w:sz w:val="24"/>
          <w:szCs w:val="24"/>
        </w:rPr>
        <w:t xml:space="preserve"> tutti gli adempimenti, le attività, gli oneri e gli obblighi di seguito elencati</w:t>
      </w:r>
      <w:r>
        <w:rPr>
          <w:rFonts w:ascii="Garamond" w:hAnsi="Garamond"/>
          <w:color w:val="002060"/>
          <w:sz w:val="24"/>
          <w:szCs w:val="24"/>
        </w:rPr>
        <w:t>, laddove necessari e non già previsti e compensati nel PSC</w:t>
      </w:r>
      <w:r w:rsidRPr="00566B77">
        <w:rPr>
          <w:rFonts w:ascii="Garamond" w:hAnsi="Garamond"/>
          <w:color w:val="002060"/>
          <w:sz w:val="24"/>
          <w:szCs w:val="24"/>
        </w:rPr>
        <w:t>:</w:t>
      </w:r>
      <w:r>
        <w:rPr>
          <w:rFonts w:ascii="Garamond" w:hAnsi="Garamond"/>
          <w:color w:val="002060"/>
          <w:sz w:val="24"/>
          <w:szCs w:val="24"/>
        </w:rPr>
        <w:t xml:space="preserve"> </w:t>
      </w:r>
    </w:p>
    <w:p w14:paraId="2976EE9A" w14:textId="77777777" w:rsidR="002C208A" w:rsidRPr="00F42B4B" w:rsidRDefault="002C208A" w:rsidP="002C208A">
      <w:pPr>
        <w:numPr>
          <w:ilvl w:val="0"/>
          <w:numId w:val="10"/>
        </w:numPr>
        <w:spacing w:line="360" w:lineRule="auto"/>
        <w:ind w:left="284" w:hanging="284"/>
        <w:jc w:val="both"/>
        <w:rPr>
          <w:rFonts w:ascii="Garamond" w:hAnsi="Garamond"/>
          <w:color w:val="002060"/>
          <w:sz w:val="24"/>
          <w:szCs w:val="24"/>
        </w:rPr>
      </w:pPr>
      <w:r w:rsidRPr="00F42B4B">
        <w:rPr>
          <w:rFonts w:ascii="Garamond" w:hAnsi="Garamond"/>
          <w:color w:val="002060"/>
          <w:sz w:val="24"/>
          <w:szCs w:val="24"/>
        </w:rPr>
        <w:t>la possibilità, senza nulla pretendere, di accesso al cantiere durante il normale orario di lavoro di persone, mezzi e materiali appartenenti a Ditte incaricate dalla Committenza per eseguire ispezioni, visite, lavori o finiture non compresi nei documenti di Contratto e quindi non di competenza dell’Appaltatore;</w:t>
      </w:r>
    </w:p>
    <w:p w14:paraId="52AC41B1" w14:textId="77777777" w:rsidR="002C208A" w:rsidRPr="00F42B4B" w:rsidRDefault="002C208A" w:rsidP="002C208A">
      <w:pPr>
        <w:numPr>
          <w:ilvl w:val="0"/>
          <w:numId w:val="10"/>
        </w:numPr>
        <w:spacing w:line="360" w:lineRule="auto"/>
        <w:ind w:left="284" w:hanging="284"/>
        <w:jc w:val="both"/>
        <w:rPr>
          <w:rFonts w:ascii="Garamond" w:hAnsi="Garamond"/>
          <w:color w:val="002060"/>
          <w:sz w:val="24"/>
          <w:szCs w:val="24"/>
        </w:rPr>
      </w:pPr>
      <w:r w:rsidRPr="00F42B4B">
        <w:rPr>
          <w:rFonts w:ascii="Garamond" w:hAnsi="Garamond"/>
          <w:color w:val="002060"/>
          <w:sz w:val="24"/>
          <w:szCs w:val="24"/>
        </w:rPr>
        <w:t>tutti i costi e le spese necessarie al coordinamento con altri appaltatori presenti ed operanti nell’area salvo quanto previsto in materia di oneri della sicurezza e definito in PSC o dal CSE;</w:t>
      </w:r>
    </w:p>
    <w:p w14:paraId="35610289" w14:textId="77777777" w:rsidR="002C208A" w:rsidRPr="00F42B4B" w:rsidRDefault="002C208A" w:rsidP="002C208A">
      <w:pPr>
        <w:numPr>
          <w:ilvl w:val="0"/>
          <w:numId w:val="10"/>
        </w:numPr>
        <w:spacing w:line="360" w:lineRule="auto"/>
        <w:ind w:left="284" w:hanging="284"/>
        <w:jc w:val="both"/>
        <w:rPr>
          <w:rFonts w:ascii="Garamond" w:hAnsi="Garamond"/>
          <w:color w:val="002060"/>
          <w:sz w:val="24"/>
          <w:szCs w:val="24"/>
        </w:rPr>
      </w:pPr>
      <w:r w:rsidRPr="00F42B4B">
        <w:rPr>
          <w:rFonts w:ascii="Garamond" w:hAnsi="Garamond"/>
          <w:color w:val="002060"/>
          <w:sz w:val="24"/>
          <w:szCs w:val="24"/>
        </w:rPr>
        <w:t xml:space="preserve">la partecipazione alle riunioni di coordinamento indette dal DL o dal CSE; </w:t>
      </w:r>
    </w:p>
    <w:p w14:paraId="65AB1670" w14:textId="77777777" w:rsidR="002C208A" w:rsidRPr="00F42B4B" w:rsidRDefault="002C208A" w:rsidP="002C208A">
      <w:pPr>
        <w:numPr>
          <w:ilvl w:val="0"/>
          <w:numId w:val="10"/>
        </w:numPr>
        <w:spacing w:line="360" w:lineRule="auto"/>
        <w:ind w:left="284" w:hanging="284"/>
        <w:jc w:val="both"/>
        <w:rPr>
          <w:rFonts w:ascii="Garamond" w:hAnsi="Garamond"/>
          <w:color w:val="002060"/>
          <w:sz w:val="24"/>
          <w:szCs w:val="24"/>
        </w:rPr>
      </w:pPr>
      <w:r w:rsidRPr="00F42B4B">
        <w:rPr>
          <w:rFonts w:ascii="Garamond" w:hAnsi="Garamond"/>
          <w:color w:val="002060"/>
          <w:sz w:val="24"/>
          <w:szCs w:val="24"/>
        </w:rPr>
        <w:t>la predisposizione e la compilazione dei Piani di Controllo Qualità Operativi, schede di controllo e tutti i documenti di registrazione necessari a dare evidenza del livello di qualità di materiali, opere, parti d’opera, secondo le modalità descritte nell’allegato “Disposizioni Operative su Oneri ed Obblighi dell’Appaltatore”;</w:t>
      </w:r>
    </w:p>
    <w:p w14:paraId="6F88AA44" w14:textId="77777777" w:rsidR="002C208A" w:rsidRPr="00F42B4B" w:rsidRDefault="002C208A" w:rsidP="002C208A">
      <w:pPr>
        <w:numPr>
          <w:ilvl w:val="0"/>
          <w:numId w:val="10"/>
        </w:numPr>
        <w:spacing w:line="360" w:lineRule="auto"/>
        <w:ind w:left="284" w:hanging="284"/>
        <w:jc w:val="both"/>
        <w:rPr>
          <w:rFonts w:ascii="Garamond" w:hAnsi="Garamond"/>
          <w:color w:val="002060"/>
          <w:sz w:val="24"/>
          <w:szCs w:val="24"/>
        </w:rPr>
      </w:pPr>
      <w:r w:rsidRPr="00F42B4B">
        <w:rPr>
          <w:rFonts w:ascii="Garamond" w:hAnsi="Garamond"/>
          <w:color w:val="002060"/>
          <w:sz w:val="24"/>
          <w:szCs w:val="24"/>
        </w:rPr>
        <w:t>la compilazione ed aggiornamento dei registri che garantiscano la piena e completa rintracciabilità di tutti i materiali messi in opera, secondo le modalità descritte nell’allegato “Disposizioni Operative su Oneri ed Obblighi dell’Appaltatore”;</w:t>
      </w:r>
    </w:p>
    <w:p w14:paraId="68F8DBE6" w14:textId="77777777" w:rsidR="002C208A" w:rsidRPr="00F42B4B" w:rsidRDefault="002C208A" w:rsidP="002C208A">
      <w:pPr>
        <w:numPr>
          <w:ilvl w:val="0"/>
          <w:numId w:val="10"/>
        </w:numPr>
        <w:spacing w:line="360" w:lineRule="auto"/>
        <w:ind w:left="284" w:hanging="284"/>
        <w:jc w:val="both"/>
        <w:rPr>
          <w:rFonts w:ascii="Garamond" w:hAnsi="Garamond"/>
          <w:color w:val="002060"/>
          <w:sz w:val="24"/>
          <w:szCs w:val="24"/>
        </w:rPr>
      </w:pPr>
      <w:r w:rsidRPr="00F42B4B">
        <w:rPr>
          <w:rFonts w:ascii="Garamond" w:hAnsi="Garamond"/>
          <w:color w:val="002060"/>
          <w:sz w:val="24"/>
          <w:szCs w:val="24"/>
        </w:rPr>
        <w:t>la predisposizione di un’opera campione delle singole categorie di lavoro e/o campo prove ogni volta che questo sia previsto specificatamente dal Capitolato/PE o sia semplicemente richiesto dalla DL, per ottenere il relativo nulla osta alla realizzazione delle opere simili;</w:t>
      </w:r>
    </w:p>
    <w:p w14:paraId="2E1907A8" w14:textId="77777777" w:rsidR="002C208A" w:rsidRPr="00F42B4B" w:rsidRDefault="002C208A" w:rsidP="002C208A">
      <w:pPr>
        <w:numPr>
          <w:ilvl w:val="0"/>
          <w:numId w:val="10"/>
        </w:numPr>
        <w:spacing w:line="360" w:lineRule="auto"/>
        <w:ind w:left="284" w:hanging="284"/>
        <w:jc w:val="both"/>
        <w:rPr>
          <w:rFonts w:ascii="Garamond" w:hAnsi="Garamond"/>
          <w:color w:val="002060"/>
          <w:sz w:val="24"/>
          <w:szCs w:val="24"/>
        </w:rPr>
      </w:pPr>
      <w:r w:rsidRPr="00F42B4B">
        <w:rPr>
          <w:rFonts w:ascii="Garamond" w:hAnsi="Garamond"/>
          <w:color w:val="002060"/>
          <w:sz w:val="24"/>
          <w:szCs w:val="24"/>
        </w:rPr>
        <w:t>lo svolgimento, in contraddittorio con la Direzione Lavori, di verifica volta ad evitare qualsiasi distacco di parti incoerenti di calcestruzzo, copriferro, intonaco, elemento di arredo, finitura, impiantistico, ecc., qualora l’Appaltatore si trovi ad utilizzare mezzi o attrezzature di cantiere che possano provocare vibrazioni o particolari sollecitazioni in corrispondenza di opere esistenti e/o nelle immediate vicinanze delle stesse potenzialmente interferenti con terzi (suolo pubblico, proprietà private, enti terzi, ecc.). Nel caso insistano dei dubbi residuali di tale possibile rischio di distacco l’Appaltatore dovrà adottare adeguati provvedimenti di mitigazione delle azioni sollecitanti o delle adeguate protezioni che, partendo dalla valutazione dello stato di fatto anche attraverso misure strumentali o monitoraggi, potranno comprendere, a titolo indicativo ma non esaustivo, l’utilizzo di macchinari a minor impatto vibrante, il disgaggio di parti superficiali ammalorate dell’opera, la predisposizione di reti di sicurezza, la parzializzazioni o sospensione del traffico in prossimità alle opere interessate dal rischio, ecc. Tali eventuali protezioni di mitigazione, qualora assimilabili a prevenzione di rischi interferenziali, dovranno essere condivise con il CSE che ne valuterà l’eventuale compenso fra gli oneri della sicurezza ancorché non previsti nel PSC;</w:t>
      </w:r>
    </w:p>
    <w:p w14:paraId="1147909A" w14:textId="77777777" w:rsidR="002C208A" w:rsidRPr="005E761B" w:rsidRDefault="002C208A" w:rsidP="002C208A">
      <w:pPr>
        <w:numPr>
          <w:ilvl w:val="0"/>
          <w:numId w:val="10"/>
        </w:numPr>
        <w:spacing w:line="360" w:lineRule="auto"/>
        <w:ind w:left="284" w:hanging="284"/>
        <w:jc w:val="both"/>
        <w:rPr>
          <w:rFonts w:ascii="Garamond" w:hAnsi="Garamond"/>
          <w:color w:val="002060"/>
          <w:sz w:val="24"/>
          <w:szCs w:val="24"/>
        </w:rPr>
      </w:pPr>
      <w:r w:rsidRPr="005E761B">
        <w:rPr>
          <w:rFonts w:ascii="Garamond" w:hAnsi="Garamond"/>
          <w:color w:val="002060"/>
          <w:sz w:val="24"/>
          <w:szCs w:val="24"/>
        </w:rPr>
        <w:t>richiesta agli enti interessati, in accordo con la Direzione Lavori, delle necessarie indicazioni per un’eventuale individuazione di cavi elettrici, telefonici e altri, che possono esistere lungo il tracciato della recinzione, al fine di operare con le dovute cautele;</w:t>
      </w:r>
    </w:p>
    <w:p w14:paraId="01830BE3" w14:textId="77777777" w:rsidR="002C208A" w:rsidRPr="00F42B4B" w:rsidRDefault="002C208A" w:rsidP="002C208A">
      <w:pPr>
        <w:numPr>
          <w:ilvl w:val="0"/>
          <w:numId w:val="10"/>
        </w:numPr>
        <w:spacing w:line="360" w:lineRule="auto"/>
        <w:ind w:left="284" w:hanging="284"/>
        <w:jc w:val="both"/>
        <w:rPr>
          <w:rFonts w:ascii="Garamond" w:hAnsi="Garamond"/>
          <w:color w:val="002060"/>
          <w:sz w:val="24"/>
          <w:szCs w:val="24"/>
        </w:rPr>
      </w:pPr>
      <w:r w:rsidRPr="005E761B">
        <w:rPr>
          <w:rFonts w:ascii="Garamond" w:hAnsi="Garamond"/>
          <w:color w:val="002060"/>
          <w:sz w:val="24"/>
          <w:szCs w:val="24"/>
        </w:rPr>
        <w:t>tutti i costi e le spese necessarie per la formazione di passaggi o l'attraversamento di terreni, anche se di proprietà di terzi, per accedere ai luoghi di lavoro;</w:t>
      </w:r>
    </w:p>
    <w:p w14:paraId="1B6BAFD3" w14:textId="77777777" w:rsidR="002C208A" w:rsidRPr="00F42B4B" w:rsidRDefault="002C208A" w:rsidP="002C208A">
      <w:pPr>
        <w:numPr>
          <w:ilvl w:val="0"/>
          <w:numId w:val="10"/>
        </w:numPr>
        <w:spacing w:line="360" w:lineRule="auto"/>
        <w:ind w:left="284" w:hanging="284"/>
        <w:jc w:val="both"/>
        <w:rPr>
          <w:rFonts w:ascii="Garamond" w:hAnsi="Garamond"/>
          <w:color w:val="002060"/>
          <w:sz w:val="24"/>
          <w:szCs w:val="24"/>
        </w:rPr>
      </w:pPr>
      <w:r w:rsidRPr="00F42B4B">
        <w:rPr>
          <w:rFonts w:ascii="Garamond" w:hAnsi="Garamond"/>
          <w:color w:val="002060"/>
          <w:sz w:val="24"/>
          <w:szCs w:val="24"/>
        </w:rPr>
        <w:t>tutte le spese per la redazione degli elaborati esecutivi e dei calcoli statici di tutte le strutture o fasi lavorative provvisorie effettuati da professionisti abilitati ed iscritti al relativo albo, sviluppandone i dettagli costruttivi e i metodi esecutivi, attenendosi alle norme di Leggi vigenti e di altre disposizioni modificative ed integrative che potessero intervenire prima e durante l'esecuzione dei lavori. Detti progetti dovranno essere sottoposti per conoscenza al D.L. e al C.S.E.;</w:t>
      </w:r>
    </w:p>
    <w:p w14:paraId="596FA100" w14:textId="77777777" w:rsidR="00B26B7E" w:rsidRDefault="002C208A" w:rsidP="002C208A">
      <w:pPr>
        <w:numPr>
          <w:ilvl w:val="0"/>
          <w:numId w:val="10"/>
        </w:numPr>
        <w:spacing w:line="360" w:lineRule="auto"/>
        <w:ind w:left="284" w:hanging="284"/>
        <w:jc w:val="both"/>
        <w:rPr>
          <w:rFonts w:ascii="Garamond" w:hAnsi="Garamond"/>
          <w:color w:val="002060"/>
          <w:sz w:val="24"/>
          <w:szCs w:val="24"/>
        </w:rPr>
      </w:pPr>
      <w:r w:rsidRPr="00F42B4B">
        <w:rPr>
          <w:rFonts w:ascii="Garamond" w:hAnsi="Garamond"/>
          <w:color w:val="002060"/>
          <w:sz w:val="24"/>
          <w:szCs w:val="24"/>
        </w:rPr>
        <w:t>eventuale verifica dei calcoli strutturali e la denuncia delle opere in c.a. ed in acciaio all’Ufficio tecnico comunale competente ed ogni altro atto inerente alle disposizioni della normativa vigente;</w:t>
      </w:r>
    </w:p>
    <w:p w14:paraId="56771B8A" w14:textId="5D1067EC" w:rsidR="006C5E21" w:rsidRDefault="002C208A" w:rsidP="002C208A">
      <w:pPr>
        <w:numPr>
          <w:ilvl w:val="0"/>
          <w:numId w:val="10"/>
        </w:numPr>
        <w:spacing w:line="360" w:lineRule="auto"/>
        <w:ind w:left="284" w:hanging="284"/>
        <w:jc w:val="both"/>
        <w:rPr>
          <w:rFonts w:ascii="Garamond" w:hAnsi="Garamond"/>
          <w:color w:val="002060"/>
          <w:sz w:val="24"/>
          <w:szCs w:val="24"/>
        </w:rPr>
      </w:pPr>
      <w:r w:rsidRPr="00B26B7E">
        <w:rPr>
          <w:rFonts w:ascii="Garamond" w:hAnsi="Garamond"/>
          <w:color w:val="002060"/>
          <w:sz w:val="24"/>
          <w:szCs w:val="24"/>
        </w:rPr>
        <w:t>tutti i costi e le spese necessarie per la predisposizione, la redazione e la trasmissione degli elaborati e gli adempimenti documentali previsti dai documenti contrattuali (eventualmente anche caricati su dedicato portale di commessa).</w:t>
      </w:r>
    </w:p>
    <w:p w14:paraId="18680997" w14:textId="77777777" w:rsidR="00B26B7E" w:rsidRPr="00B26B7E" w:rsidRDefault="00B26B7E" w:rsidP="00B26B7E">
      <w:pPr>
        <w:spacing w:line="360" w:lineRule="auto"/>
        <w:ind w:left="284"/>
        <w:jc w:val="both"/>
        <w:rPr>
          <w:rFonts w:ascii="Garamond" w:hAnsi="Garamond"/>
          <w:color w:val="002060"/>
          <w:sz w:val="24"/>
          <w:szCs w:val="24"/>
        </w:rPr>
      </w:pPr>
    </w:p>
    <w:p w14:paraId="32684F2E" w14:textId="7B4F0E1B" w:rsidR="006C5E21" w:rsidRPr="004E68BA" w:rsidRDefault="006C5E21" w:rsidP="001F0D30">
      <w:pPr>
        <w:pStyle w:val="Titolo2"/>
        <w:keepLines w:val="0"/>
        <w:numPr>
          <w:ilvl w:val="0"/>
          <w:numId w:val="18"/>
        </w:numPr>
        <w:spacing w:before="0" w:line="360" w:lineRule="auto"/>
        <w:jc w:val="both"/>
        <w:rPr>
          <w:rFonts w:ascii="Garamond" w:hAnsi="Garamond"/>
          <w:color w:val="002060"/>
          <w:sz w:val="24"/>
          <w:szCs w:val="24"/>
        </w:rPr>
      </w:pPr>
      <w:bookmarkStart w:id="192" w:name="_Toc8291281"/>
      <w:bookmarkStart w:id="193" w:name="_Toc9496788"/>
      <w:bookmarkStart w:id="194" w:name="_Toc12005467"/>
      <w:bookmarkStart w:id="195" w:name="_Toc171930333"/>
      <w:r w:rsidRPr="004E68BA">
        <w:rPr>
          <w:rFonts w:ascii="Garamond" w:hAnsi="Garamond"/>
          <w:color w:val="002060"/>
          <w:sz w:val="24"/>
          <w:szCs w:val="24"/>
        </w:rPr>
        <w:t xml:space="preserve">ONERI E OBBLIGHI INERENTI </w:t>
      </w:r>
      <w:r w:rsidR="00A4585D" w:rsidRPr="004E68BA">
        <w:rPr>
          <w:rFonts w:ascii="Garamond" w:hAnsi="Garamond"/>
          <w:color w:val="002060"/>
          <w:sz w:val="24"/>
          <w:szCs w:val="24"/>
        </w:rPr>
        <w:t>ALLE</w:t>
      </w:r>
      <w:r w:rsidRPr="004E68BA">
        <w:rPr>
          <w:rFonts w:ascii="Garamond" w:hAnsi="Garamond"/>
          <w:color w:val="002060"/>
          <w:sz w:val="24"/>
          <w:szCs w:val="24"/>
        </w:rPr>
        <w:t xml:space="preserve"> AREE DI LAVORO E I MATERIALI</w:t>
      </w:r>
      <w:bookmarkEnd w:id="192"/>
      <w:bookmarkEnd w:id="193"/>
      <w:bookmarkEnd w:id="194"/>
      <w:bookmarkEnd w:id="195"/>
    </w:p>
    <w:p w14:paraId="684EAFBE" w14:textId="77777777" w:rsidR="00BD5B10" w:rsidRPr="00293A1A" w:rsidRDefault="00BD5B10" w:rsidP="00BD5B10">
      <w:pPr>
        <w:spacing w:line="360" w:lineRule="auto"/>
        <w:jc w:val="both"/>
        <w:rPr>
          <w:rFonts w:ascii="Garamond" w:hAnsi="Garamond"/>
          <w:color w:val="002060"/>
          <w:sz w:val="24"/>
          <w:szCs w:val="24"/>
        </w:rPr>
      </w:pPr>
      <w:r w:rsidRPr="00566B77">
        <w:rPr>
          <w:rFonts w:ascii="Garamond" w:hAnsi="Garamond"/>
          <w:color w:val="002060"/>
          <w:sz w:val="24"/>
          <w:szCs w:val="24"/>
        </w:rPr>
        <w:t xml:space="preserve">Sono da considerarsi a </w:t>
      </w:r>
      <w:r w:rsidRPr="00293A1A">
        <w:rPr>
          <w:rFonts w:ascii="Garamond" w:hAnsi="Garamond"/>
          <w:color w:val="002060"/>
          <w:sz w:val="24"/>
          <w:szCs w:val="24"/>
        </w:rPr>
        <w:t>cura e spese dell’</w:t>
      </w:r>
      <w:r>
        <w:rPr>
          <w:rFonts w:ascii="Garamond" w:hAnsi="Garamond"/>
          <w:color w:val="002060"/>
          <w:sz w:val="24"/>
          <w:szCs w:val="24"/>
        </w:rPr>
        <w:t>Appaltatore</w:t>
      </w:r>
      <w:r w:rsidRPr="00293A1A">
        <w:rPr>
          <w:rFonts w:ascii="Garamond" w:hAnsi="Garamond"/>
          <w:color w:val="002060"/>
          <w:sz w:val="24"/>
          <w:szCs w:val="24"/>
        </w:rPr>
        <w:t>, laddove non già previsto e compensato</w:t>
      </w:r>
      <w:r w:rsidRPr="00293A1A">
        <w:t xml:space="preserve"> </w:t>
      </w:r>
      <w:r w:rsidRPr="00293A1A">
        <w:rPr>
          <w:rFonts w:ascii="Garamond" w:hAnsi="Garamond"/>
          <w:color w:val="002060"/>
          <w:sz w:val="24"/>
          <w:szCs w:val="24"/>
        </w:rPr>
        <w:t>nell’ambito dei lavori d’appalto, tutti gli adempimenti, le attività, gli oneri e gli obblighi di seguito elencati:</w:t>
      </w:r>
    </w:p>
    <w:p w14:paraId="2DB8EA49" w14:textId="77777777" w:rsidR="00BD5B10" w:rsidRPr="005F0A8D" w:rsidRDefault="00BD5B10" w:rsidP="00BD5B10">
      <w:pPr>
        <w:numPr>
          <w:ilvl w:val="0"/>
          <w:numId w:val="10"/>
        </w:numPr>
        <w:spacing w:line="360" w:lineRule="auto"/>
        <w:ind w:left="284" w:hanging="284"/>
        <w:jc w:val="both"/>
        <w:rPr>
          <w:rFonts w:ascii="Garamond" w:hAnsi="Garamond"/>
          <w:color w:val="002060"/>
          <w:sz w:val="24"/>
          <w:szCs w:val="24"/>
        </w:rPr>
      </w:pPr>
      <w:r w:rsidRPr="005F0A8D">
        <w:rPr>
          <w:rFonts w:ascii="Garamond" w:hAnsi="Garamond"/>
          <w:color w:val="002060"/>
          <w:sz w:val="24"/>
          <w:szCs w:val="24"/>
        </w:rPr>
        <w:t>le eventuali spese di affitto per aree/immobili, noleggi, concessioni o quant’altro necessario alla realizzazione dell’opera;</w:t>
      </w:r>
    </w:p>
    <w:p w14:paraId="2A00B954" w14:textId="77777777" w:rsidR="00BD5B10" w:rsidRDefault="00BD5B10" w:rsidP="00BD5B10">
      <w:pPr>
        <w:numPr>
          <w:ilvl w:val="0"/>
          <w:numId w:val="10"/>
        </w:numPr>
        <w:spacing w:line="360" w:lineRule="auto"/>
        <w:ind w:left="284" w:hanging="284"/>
        <w:jc w:val="both"/>
        <w:rPr>
          <w:rFonts w:ascii="Garamond" w:hAnsi="Garamond"/>
          <w:color w:val="002060"/>
          <w:sz w:val="24"/>
          <w:szCs w:val="24"/>
        </w:rPr>
      </w:pPr>
      <w:r w:rsidRPr="005F0A8D">
        <w:rPr>
          <w:rFonts w:ascii="Garamond" w:hAnsi="Garamond"/>
          <w:color w:val="002060"/>
          <w:sz w:val="24"/>
          <w:szCs w:val="24"/>
        </w:rPr>
        <w:t>la programmazione degli approvvigionamenti e delle forniture a piè d’opera in relazione alle aree di cantiere rese disponibili;</w:t>
      </w:r>
    </w:p>
    <w:p w14:paraId="09CA8534" w14:textId="61438492" w:rsidR="00D90ADB" w:rsidRPr="005F0A8D" w:rsidRDefault="00D90ADB" w:rsidP="00BD5B10">
      <w:pPr>
        <w:numPr>
          <w:ilvl w:val="0"/>
          <w:numId w:val="10"/>
        </w:numPr>
        <w:spacing w:line="360" w:lineRule="auto"/>
        <w:ind w:left="284" w:hanging="284"/>
        <w:jc w:val="both"/>
        <w:rPr>
          <w:rFonts w:ascii="Garamond" w:hAnsi="Garamond"/>
          <w:color w:val="002060"/>
          <w:sz w:val="24"/>
          <w:szCs w:val="24"/>
        </w:rPr>
      </w:pPr>
      <w:r w:rsidRPr="00566B77">
        <w:rPr>
          <w:rFonts w:ascii="Garamond" w:hAnsi="Garamond"/>
          <w:color w:val="002060"/>
          <w:sz w:val="24"/>
        </w:rPr>
        <w:t>ogni spesa per la fornitura, i trasporti, i cali</w:t>
      </w:r>
      <w:r>
        <w:rPr>
          <w:rFonts w:ascii="Garamond" w:hAnsi="Garamond"/>
          <w:color w:val="002060"/>
          <w:sz w:val="24"/>
        </w:rPr>
        <w:t>,</w:t>
      </w:r>
      <w:r w:rsidRPr="00566B77">
        <w:rPr>
          <w:rFonts w:ascii="Garamond" w:hAnsi="Garamond"/>
          <w:color w:val="002060"/>
          <w:sz w:val="24"/>
        </w:rPr>
        <w:t xml:space="preserve"> le perdite, gli sprechi, ecc., nessuna eccettuata, per darli </w:t>
      </w:r>
      <w:r>
        <w:rPr>
          <w:rFonts w:ascii="Garamond" w:hAnsi="Garamond"/>
          <w:color w:val="002060"/>
          <w:sz w:val="24"/>
        </w:rPr>
        <w:t>a</w:t>
      </w:r>
      <w:r w:rsidRPr="00566B77">
        <w:rPr>
          <w:rFonts w:ascii="Garamond" w:hAnsi="Garamond"/>
          <w:color w:val="002060"/>
          <w:sz w:val="24"/>
        </w:rPr>
        <w:t xml:space="preserve"> piè d’opera in qualsiasi luogo, anche se fuori dalla sede stradale, nonché le eventuali </w:t>
      </w:r>
      <w:r w:rsidRPr="00255B00">
        <w:rPr>
          <w:rFonts w:ascii="Garamond" w:hAnsi="Garamond"/>
          <w:i/>
          <w:color w:val="002060"/>
          <w:sz w:val="24"/>
        </w:rPr>
        <w:t>contingency</w:t>
      </w:r>
      <w:r>
        <w:rPr>
          <w:rFonts w:ascii="Garamond" w:hAnsi="Garamond"/>
          <w:color w:val="002060"/>
          <w:sz w:val="24"/>
        </w:rPr>
        <w:t xml:space="preserve"> al fin</w:t>
      </w:r>
      <w:r w:rsidRPr="00566B77">
        <w:rPr>
          <w:rFonts w:ascii="Garamond" w:hAnsi="Garamond"/>
          <w:color w:val="002060"/>
          <w:sz w:val="24"/>
        </w:rPr>
        <w:t>e di prevedere potenziali incrementi del costo delle materie prime per tutta la durata dei lavori</w:t>
      </w:r>
      <w:r>
        <w:rPr>
          <w:rFonts w:ascii="Garamond" w:hAnsi="Garamond"/>
          <w:color w:val="002060"/>
          <w:sz w:val="24"/>
        </w:rPr>
        <w:t xml:space="preserve"> – con la sola esclusione di quanto previsto dal bando di gara – </w:t>
      </w:r>
      <w:r w:rsidRPr="00203032">
        <w:rPr>
          <w:rFonts w:ascii="Garamond" w:hAnsi="Garamond"/>
          <w:color w:val="002060"/>
          <w:sz w:val="24"/>
        </w:rPr>
        <w:t>;</w:t>
      </w:r>
      <w:r>
        <w:rPr>
          <w:rFonts w:ascii="Garamond" w:hAnsi="Garamond"/>
          <w:color w:val="002060"/>
          <w:sz w:val="24"/>
        </w:rPr>
        <w:t xml:space="preserve"> ogni spesa relativa al</w:t>
      </w:r>
      <w:r w:rsidRPr="00203032">
        <w:rPr>
          <w:rFonts w:ascii="Garamond" w:hAnsi="Garamond"/>
          <w:color w:val="002060"/>
          <w:sz w:val="24"/>
        </w:rPr>
        <w:t xml:space="preserve"> conferimento a discarica del materiale di risulta</w:t>
      </w:r>
      <w:r>
        <w:rPr>
          <w:rFonts w:ascii="Garamond" w:hAnsi="Garamond"/>
          <w:color w:val="002060"/>
          <w:sz w:val="24"/>
        </w:rPr>
        <w:t xml:space="preserve"> per le quantità eccedenti il recupero ammissibile nell’ambito delle attività assegnate;</w:t>
      </w:r>
    </w:p>
    <w:p w14:paraId="78D297F0" w14:textId="77777777" w:rsidR="00BD5B10" w:rsidRPr="005F0A8D" w:rsidRDefault="00BD5B10" w:rsidP="00BD5B10">
      <w:pPr>
        <w:numPr>
          <w:ilvl w:val="0"/>
          <w:numId w:val="10"/>
        </w:numPr>
        <w:spacing w:line="360" w:lineRule="auto"/>
        <w:ind w:left="284" w:hanging="284"/>
        <w:jc w:val="both"/>
        <w:rPr>
          <w:rFonts w:ascii="Garamond" w:hAnsi="Garamond"/>
          <w:color w:val="002060"/>
          <w:sz w:val="24"/>
          <w:szCs w:val="24"/>
        </w:rPr>
      </w:pPr>
      <w:r w:rsidRPr="005F0A8D">
        <w:rPr>
          <w:rFonts w:ascii="Garamond" w:hAnsi="Garamond"/>
          <w:color w:val="002060"/>
          <w:sz w:val="24"/>
          <w:szCs w:val="24"/>
        </w:rPr>
        <w:t xml:space="preserve">la garanzia, in ogni fase d'avanzamento dei lavori fino al collaudo, della piena funzionalità di eventuali fossi/canalizzazioni e/o tubazioni/condotte per la raccolta o distribuzione delle acque nelle aree di cantiere e/o interferiti/interessati/modificati al di fuori dell’area di cantiere, del transito sugli spazi, pubblici e privati, adiacenti le opere da eseguire, provvedendo </w:t>
      </w:r>
      <w:proofErr w:type="gramStart"/>
      <w:r w:rsidRPr="005F0A8D">
        <w:rPr>
          <w:rFonts w:ascii="Garamond" w:hAnsi="Garamond"/>
          <w:color w:val="002060"/>
          <w:sz w:val="24"/>
          <w:szCs w:val="24"/>
        </w:rPr>
        <w:t>all'uopo</w:t>
      </w:r>
      <w:proofErr w:type="gramEnd"/>
      <w:r w:rsidRPr="005F0A8D">
        <w:rPr>
          <w:rFonts w:ascii="Garamond" w:hAnsi="Garamond"/>
          <w:color w:val="002060"/>
          <w:sz w:val="24"/>
          <w:szCs w:val="24"/>
        </w:rPr>
        <w:t>, a sue spese, con opere provvisionali;</w:t>
      </w:r>
    </w:p>
    <w:p w14:paraId="421BDCE1" w14:textId="77777777" w:rsidR="00BD5B10" w:rsidRPr="005F0A8D" w:rsidRDefault="00BD5B10" w:rsidP="00BD5B10">
      <w:pPr>
        <w:numPr>
          <w:ilvl w:val="0"/>
          <w:numId w:val="10"/>
        </w:numPr>
        <w:spacing w:line="360" w:lineRule="auto"/>
        <w:ind w:left="284" w:hanging="284"/>
        <w:jc w:val="both"/>
        <w:rPr>
          <w:rFonts w:ascii="Garamond" w:hAnsi="Garamond"/>
          <w:color w:val="002060"/>
          <w:sz w:val="24"/>
          <w:szCs w:val="24"/>
        </w:rPr>
      </w:pPr>
      <w:r w:rsidRPr="005F0A8D">
        <w:rPr>
          <w:rFonts w:ascii="Garamond" w:hAnsi="Garamond"/>
          <w:color w:val="002060"/>
          <w:sz w:val="24"/>
          <w:szCs w:val="24"/>
        </w:rPr>
        <w:t>l’esecuzione delle prove sui materiali e manufatti impiegati o da impiegarsi nei lavori da eseguire e l’assistenza all’esecuzione delle prove a carico del Committente per tutte le prove previste nel presente Capitolato, nel Contratto, nel Progetto, nei Piani Controllo Qualità e dalle disposizioni di legge o quelle eventualmente ordinate dalla DL sui materiali e manufatti impiegati o da impiegarsi nei lavori da eseguire, compreso il confezionamento dei campioni e l’esecuzione di prove di carico che siano ordinate dalla stessa DL su tutte le opere in calcestruzzo semplice o armato, acciaio e qualsiasi altra struttura portante, nonché prove di tenuta per le tubazioni;</w:t>
      </w:r>
    </w:p>
    <w:p w14:paraId="41F585F8" w14:textId="04FCA7DC" w:rsidR="00BD5B10" w:rsidRPr="005F0A8D" w:rsidRDefault="00BD5B10" w:rsidP="00BD5B10">
      <w:pPr>
        <w:numPr>
          <w:ilvl w:val="0"/>
          <w:numId w:val="10"/>
        </w:numPr>
        <w:spacing w:line="360" w:lineRule="auto"/>
        <w:ind w:left="284" w:hanging="284"/>
        <w:jc w:val="both"/>
        <w:rPr>
          <w:rFonts w:ascii="Garamond" w:hAnsi="Garamond"/>
          <w:color w:val="002060"/>
          <w:sz w:val="24"/>
          <w:szCs w:val="24"/>
        </w:rPr>
      </w:pPr>
      <w:r w:rsidRPr="005F0A8D">
        <w:rPr>
          <w:rFonts w:ascii="Garamond" w:hAnsi="Garamond"/>
          <w:color w:val="002060"/>
          <w:sz w:val="24"/>
          <w:szCs w:val="24"/>
        </w:rPr>
        <w:t>la fornitura e il trasporto, a piè d’opera, di tutti i materiali e mezzi occorrenti per l’esecuzione dei lavori, franchi di ogni spesa di imballo, trasporto, tributi e altre spese eventualmente necessarie e l’assunzione a proprio ed esclusivo carico dei rischi derivanti dai trasporti, sono altresì compresi nei prezzi, così come offerti dall’Appaltatore in sede di gara in conseguenza al ribasso unico percentuale offerto dallo stesso, costi, oneri e tempi per il carico dei mezzi marini e terrestri dei materiali, il trasporto sul luogo di posa e il rientro all’area o alla banchina di carico. Il tutto fatti salvi i trasporti relativi alle installazioni e impianti di cantiere, che restano a carico dell’Appaltatore in qualità di spese generali;</w:t>
      </w:r>
    </w:p>
    <w:p w14:paraId="032159F5" w14:textId="77777777" w:rsidR="00BD5B10" w:rsidRPr="005F0A8D" w:rsidRDefault="00BD5B10" w:rsidP="00BD5B10">
      <w:pPr>
        <w:numPr>
          <w:ilvl w:val="0"/>
          <w:numId w:val="10"/>
        </w:numPr>
        <w:spacing w:line="360" w:lineRule="auto"/>
        <w:ind w:left="284" w:hanging="284"/>
        <w:jc w:val="both"/>
        <w:rPr>
          <w:rFonts w:ascii="Garamond" w:hAnsi="Garamond"/>
          <w:color w:val="002060"/>
          <w:sz w:val="24"/>
          <w:szCs w:val="24"/>
        </w:rPr>
      </w:pPr>
      <w:r w:rsidRPr="005F0A8D">
        <w:rPr>
          <w:rFonts w:ascii="Garamond" w:hAnsi="Garamond"/>
          <w:color w:val="002060"/>
          <w:sz w:val="24"/>
          <w:szCs w:val="24"/>
        </w:rPr>
        <w:t>l’idonea protezione dei materiali impiegati e messi in opera a prevenzione di danni di qualsiasi natura e causa, nonché la rimozione di dette protezioni a richiesta della DL. Nel caso di sospensione dei lavori dovrà essere adottato ogni provvedimento necessario ad evitare deterioramenti di qualsiasi genere e per qualsiasi causa alle opere eseguite, restando a carico dell’Appaltatore l’obbligo di risarcimento degli eventuali danni conseguenti al mancato o insufficiente rispetto della presente norma;</w:t>
      </w:r>
    </w:p>
    <w:p w14:paraId="3184BDD5" w14:textId="77777777" w:rsidR="00BD5B10" w:rsidRPr="005F0A8D" w:rsidRDefault="00BD5B10" w:rsidP="00BD5B10">
      <w:pPr>
        <w:numPr>
          <w:ilvl w:val="0"/>
          <w:numId w:val="10"/>
        </w:numPr>
        <w:spacing w:line="360" w:lineRule="auto"/>
        <w:ind w:left="284" w:hanging="284"/>
        <w:jc w:val="both"/>
        <w:rPr>
          <w:rFonts w:ascii="Garamond" w:hAnsi="Garamond"/>
          <w:color w:val="002060"/>
          <w:sz w:val="24"/>
          <w:szCs w:val="24"/>
        </w:rPr>
      </w:pPr>
      <w:r w:rsidRPr="005F0A8D">
        <w:rPr>
          <w:rFonts w:ascii="Garamond" w:hAnsi="Garamond"/>
          <w:color w:val="002060"/>
          <w:sz w:val="24"/>
          <w:szCs w:val="24"/>
        </w:rPr>
        <w:t>l’allontanamento e conferimento a discarica, o impianti di recupero autorizzati, dei materiali di risulta da qualsiasi lavorazione secondo le norme di legge, sia per i materiali ricadenti nell’appalto che per quelli prodotti dallo stesso in relazione alla propria organizzazione; altresì sono compresi tutti i costi derivanti dal recupero dei materiali (fresato) prodotti nell’ambito delle attività svolte, ovvero i costi per lo smaltimento di quelli in esubero;</w:t>
      </w:r>
    </w:p>
    <w:p w14:paraId="4C736634" w14:textId="77777777" w:rsidR="00BD5B10" w:rsidRPr="005F0A8D" w:rsidRDefault="00BD5B10" w:rsidP="00BD5B10">
      <w:pPr>
        <w:numPr>
          <w:ilvl w:val="0"/>
          <w:numId w:val="10"/>
        </w:numPr>
        <w:spacing w:line="360" w:lineRule="auto"/>
        <w:ind w:left="284" w:hanging="284"/>
        <w:jc w:val="both"/>
        <w:rPr>
          <w:rFonts w:ascii="Garamond" w:hAnsi="Garamond"/>
          <w:color w:val="002060"/>
          <w:sz w:val="24"/>
          <w:szCs w:val="24"/>
        </w:rPr>
      </w:pPr>
      <w:r w:rsidRPr="005F0A8D">
        <w:rPr>
          <w:rFonts w:ascii="Garamond" w:hAnsi="Garamond"/>
          <w:color w:val="002060"/>
          <w:sz w:val="24"/>
          <w:szCs w:val="24"/>
        </w:rPr>
        <w:t>l’impiego di tutti i mezzi e le attrezzature minute di servizio necessari allo svolgimento delle attività che non ricadono nei prezzi ed i relativi costi compreso il carburante. A titolo di esempio si citano autovetture, muletti, utensili manuali ecc.;</w:t>
      </w:r>
    </w:p>
    <w:p w14:paraId="0224B0DC" w14:textId="77777777" w:rsidR="00BD5B10" w:rsidRPr="005F0A8D" w:rsidRDefault="00BD5B10" w:rsidP="00BD5B10">
      <w:pPr>
        <w:numPr>
          <w:ilvl w:val="0"/>
          <w:numId w:val="10"/>
        </w:numPr>
        <w:spacing w:line="360" w:lineRule="auto"/>
        <w:ind w:left="284" w:hanging="284"/>
        <w:jc w:val="both"/>
        <w:rPr>
          <w:rFonts w:ascii="Garamond" w:hAnsi="Garamond"/>
          <w:color w:val="002060"/>
          <w:sz w:val="24"/>
          <w:szCs w:val="24"/>
        </w:rPr>
      </w:pPr>
      <w:r w:rsidRPr="005F0A8D">
        <w:rPr>
          <w:rFonts w:ascii="Garamond" w:hAnsi="Garamond"/>
          <w:color w:val="002060"/>
          <w:sz w:val="24"/>
          <w:szCs w:val="24"/>
        </w:rPr>
        <w:t>l’allestimento di tutti i presidi ambientali e l’applicazione di tutte le disposizioni operative eventualmente previste da Capitolato Ambientale e nell’allegato “Disposizioni Operative su Oneri ed Obblighi dell’Appaltatore”;</w:t>
      </w:r>
    </w:p>
    <w:p w14:paraId="54A1A4D6" w14:textId="77777777" w:rsidR="00BD5B10" w:rsidRPr="005F0A8D" w:rsidRDefault="00BD5B10" w:rsidP="00BD5B10">
      <w:pPr>
        <w:numPr>
          <w:ilvl w:val="0"/>
          <w:numId w:val="10"/>
        </w:numPr>
        <w:spacing w:line="360" w:lineRule="auto"/>
        <w:ind w:left="284" w:hanging="284"/>
        <w:jc w:val="both"/>
        <w:rPr>
          <w:rFonts w:ascii="Garamond" w:hAnsi="Garamond"/>
          <w:color w:val="002060"/>
          <w:sz w:val="24"/>
          <w:szCs w:val="24"/>
        </w:rPr>
      </w:pPr>
      <w:r w:rsidRPr="005F0A8D">
        <w:rPr>
          <w:rFonts w:ascii="Garamond" w:hAnsi="Garamond"/>
          <w:color w:val="002060"/>
          <w:sz w:val="24"/>
          <w:szCs w:val="24"/>
        </w:rPr>
        <w:t>l’adozione di ogni provvedimento, incluse eventuali opere provvisionali per la messa in sicurezza dei luoghi, necessario ad evitare deterioramenti di qualsiasi genere e per qualsiasi causa alle opere eseguite in caso di sospensione dei lavori, restando a carico dell’Appaltatore l’obbligo di risarcimento degli eventuali danni conseguenti al mancato o insufficiente rispetto della presente norma.</w:t>
      </w:r>
    </w:p>
    <w:p w14:paraId="583D996F" w14:textId="77777777" w:rsidR="00BD5B10" w:rsidRPr="005F0A8D" w:rsidRDefault="00BD5B10" w:rsidP="00BD5B10">
      <w:pPr>
        <w:spacing w:line="360" w:lineRule="auto"/>
        <w:jc w:val="both"/>
        <w:rPr>
          <w:rFonts w:ascii="Garamond" w:eastAsiaTheme="minorHAnsi" w:hAnsi="Garamond" w:cstheme="minorBidi"/>
          <w:color w:val="002060"/>
          <w:sz w:val="24"/>
          <w:szCs w:val="24"/>
        </w:rPr>
      </w:pPr>
      <w:r w:rsidRPr="005F0A8D">
        <w:rPr>
          <w:rFonts w:ascii="Garamond" w:eastAsiaTheme="minorHAnsi" w:hAnsi="Garamond" w:cstheme="minorBidi"/>
          <w:color w:val="002060"/>
          <w:sz w:val="24"/>
          <w:szCs w:val="24"/>
        </w:rPr>
        <w:t>Tutti i lavori devono essere eseguiti a perfetta regola d’arte ed i materiali da impiegare devono essere delle migliori qualità ed esenti da ogni difetto e soddisfare tutti i requisiti indicati in Contratto o nel CSA parte II.</w:t>
      </w:r>
    </w:p>
    <w:p w14:paraId="49F92954" w14:textId="77777777" w:rsidR="006C5E21" w:rsidRPr="00EC3911" w:rsidRDefault="006C5E21" w:rsidP="007A6E14">
      <w:pPr>
        <w:spacing w:line="360" w:lineRule="auto"/>
      </w:pPr>
    </w:p>
    <w:p w14:paraId="76B34757" w14:textId="245B6AAD" w:rsidR="006C5E21" w:rsidRPr="00EC3911" w:rsidRDefault="006C5E21" w:rsidP="001F0D30">
      <w:pPr>
        <w:pStyle w:val="Titolo2"/>
        <w:keepLines w:val="0"/>
        <w:numPr>
          <w:ilvl w:val="0"/>
          <w:numId w:val="18"/>
        </w:numPr>
        <w:spacing w:before="0" w:line="360" w:lineRule="auto"/>
        <w:jc w:val="both"/>
        <w:rPr>
          <w:rFonts w:ascii="Garamond" w:hAnsi="Garamond"/>
          <w:color w:val="002060"/>
          <w:sz w:val="24"/>
          <w:szCs w:val="24"/>
        </w:rPr>
      </w:pPr>
      <w:bookmarkStart w:id="196" w:name="_Toc12005470"/>
      <w:bookmarkStart w:id="197" w:name="_Toc171930334"/>
      <w:r w:rsidRPr="00EC3911">
        <w:rPr>
          <w:rFonts w:ascii="Garamond" w:hAnsi="Garamond"/>
          <w:color w:val="002060"/>
          <w:sz w:val="24"/>
          <w:szCs w:val="24"/>
        </w:rPr>
        <w:t>CANTIERIZZAZION</w:t>
      </w:r>
      <w:bookmarkEnd w:id="196"/>
      <w:r w:rsidR="00907684" w:rsidRPr="00EC3911">
        <w:rPr>
          <w:rFonts w:ascii="Garamond" w:hAnsi="Garamond"/>
          <w:color w:val="002060"/>
          <w:sz w:val="24"/>
          <w:szCs w:val="24"/>
        </w:rPr>
        <w:t>I</w:t>
      </w:r>
      <w:bookmarkEnd w:id="197"/>
    </w:p>
    <w:p w14:paraId="56C4CDEA" w14:textId="0F74052A" w:rsidR="00A47B4A" w:rsidRPr="00EC3911" w:rsidRDefault="00A47B4A" w:rsidP="007A6E14">
      <w:pPr>
        <w:spacing w:line="360" w:lineRule="auto"/>
        <w:jc w:val="both"/>
        <w:rPr>
          <w:rFonts w:ascii="Garamond" w:eastAsiaTheme="minorHAnsi" w:hAnsi="Garamond" w:cstheme="minorBidi"/>
          <w:color w:val="002060"/>
          <w:sz w:val="24"/>
          <w:szCs w:val="24"/>
        </w:rPr>
      </w:pPr>
      <w:r w:rsidRPr="00EC3911">
        <w:rPr>
          <w:rFonts w:ascii="Garamond" w:eastAsiaTheme="minorHAnsi" w:hAnsi="Garamond" w:cstheme="minorBidi"/>
          <w:color w:val="002060"/>
          <w:sz w:val="24"/>
          <w:szCs w:val="24"/>
        </w:rPr>
        <w:t>All’interno della doc</w:t>
      </w:r>
      <w:r w:rsidR="00384DE6" w:rsidRPr="00EC3911">
        <w:rPr>
          <w:rFonts w:ascii="Garamond" w:eastAsiaTheme="minorHAnsi" w:hAnsi="Garamond" w:cstheme="minorBidi"/>
          <w:color w:val="002060"/>
          <w:sz w:val="24"/>
          <w:szCs w:val="24"/>
        </w:rPr>
        <w:t>umentazione tecnica, allegata a</w:t>
      </w:r>
      <w:r w:rsidRPr="00EC3911">
        <w:rPr>
          <w:rFonts w:ascii="Garamond" w:eastAsiaTheme="minorHAnsi" w:hAnsi="Garamond" w:cstheme="minorBidi"/>
          <w:color w:val="002060"/>
          <w:sz w:val="24"/>
          <w:szCs w:val="24"/>
        </w:rPr>
        <w:t xml:space="preserve"> ogni singolo contratto </w:t>
      </w:r>
      <w:r w:rsidR="0067162A" w:rsidRPr="00EC3911">
        <w:rPr>
          <w:rFonts w:ascii="Garamond" w:eastAsiaTheme="minorHAnsi" w:hAnsi="Garamond" w:cstheme="minorBidi"/>
          <w:color w:val="002060"/>
          <w:sz w:val="24"/>
          <w:szCs w:val="24"/>
        </w:rPr>
        <w:t>attuativo</w:t>
      </w:r>
      <w:r w:rsidRPr="00EC3911">
        <w:rPr>
          <w:rFonts w:ascii="Garamond" w:eastAsiaTheme="minorHAnsi" w:hAnsi="Garamond" w:cstheme="minorBidi"/>
          <w:color w:val="002060"/>
          <w:sz w:val="24"/>
          <w:szCs w:val="24"/>
        </w:rPr>
        <w:t>, verrà dettagliato, per ciascun intervento da eseguire:</w:t>
      </w:r>
    </w:p>
    <w:p w14:paraId="571C66D8" w14:textId="77777777" w:rsidR="00A47B4A" w:rsidRPr="00EC3911" w:rsidRDefault="00A47B4A" w:rsidP="001F0D30">
      <w:pPr>
        <w:pStyle w:val="Paragrafoelenco"/>
        <w:numPr>
          <w:ilvl w:val="0"/>
          <w:numId w:val="21"/>
        </w:numPr>
        <w:spacing w:line="360" w:lineRule="auto"/>
        <w:ind w:left="284" w:hanging="284"/>
        <w:jc w:val="both"/>
        <w:rPr>
          <w:rFonts w:ascii="Garamond" w:eastAsiaTheme="minorHAnsi" w:hAnsi="Garamond" w:cstheme="minorBidi"/>
          <w:color w:val="002060"/>
          <w:sz w:val="24"/>
          <w:szCs w:val="24"/>
        </w:rPr>
      </w:pPr>
      <w:r w:rsidRPr="00EC3911">
        <w:rPr>
          <w:rFonts w:ascii="Garamond" w:eastAsiaTheme="minorHAnsi" w:hAnsi="Garamond" w:cstheme="minorBidi"/>
          <w:color w:val="002060"/>
          <w:sz w:val="24"/>
          <w:szCs w:val="24"/>
        </w:rPr>
        <w:t>l’estensione oraria delle fasi di lavorazione diurne e notturne</w:t>
      </w:r>
      <w:r w:rsidR="00B643DE" w:rsidRPr="00EC3911">
        <w:rPr>
          <w:rFonts w:ascii="Garamond" w:eastAsiaTheme="minorHAnsi" w:hAnsi="Garamond" w:cstheme="minorBidi"/>
          <w:color w:val="002060"/>
          <w:sz w:val="24"/>
          <w:szCs w:val="24"/>
        </w:rPr>
        <w:t>;</w:t>
      </w:r>
    </w:p>
    <w:p w14:paraId="77A24854" w14:textId="77777777" w:rsidR="00A47B4A" w:rsidRPr="00EC3911" w:rsidRDefault="00A47B4A" w:rsidP="001F0D30">
      <w:pPr>
        <w:pStyle w:val="Paragrafoelenco"/>
        <w:numPr>
          <w:ilvl w:val="0"/>
          <w:numId w:val="21"/>
        </w:numPr>
        <w:spacing w:line="360" w:lineRule="auto"/>
        <w:ind w:left="284" w:hanging="284"/>
        <w:jc w:val="both"/>
        <w:rPr>
          <w:rFonts w:ascii="Garamond" w:eastAsiaTheme="minorHAnsi" w:hAnsi="Garamond" w:cstheme="minorBidi"/>
          <w:color w:val="002060"/>
          <w:sz w:val="24"/>
          <w:szCs w:val="24"/>
        </w:rPr>
      </w:pPr>
      <w:r w:rsidRPr="00EC3911">
        <w:rPr>
          <w:rFonts w:ascii="Garamond" w:eastAsiaTheme="minorHAnsi" w:hAnsi="Garamond" w:cstheme="minorBidi"/>
          <w:color w:val="002060"/>
          <w:sz w:val="24"/>
          <w:szCs w:val="24"/>
        </w:rPr>
        <w:t>le modalità di cantierizzazione</w:t>
      </w:r>
      <w:r w:rsidR="00B643DE" w:rsidRPr="00EC3911">
        <w:rPr>
          <w:rFonts w:ascii="Garamond" w:eastAsiaTheme="minorHAnsi" w:hAnsi="Garamond" w:cstheme="minorBidi"/>
          <w:color w:val="002060"/>
          <w:sz w:val="24"/>
          <w:szCs w:val="24"/>
        </w:rPr>
        <w:t>;</w:t>
      </w:r>
    </w:p>
    <w:p w14:paraId="27BDB2E2" w14:textId="77777777" w:rsidR="00A47B4A" w:rsidRPr="00EC3911" w:rsidRDefault="00A47B4A" w:rsidP="001F0D30">
      <w:pPr>
        <w:pStyle w:val="Paragrafoelenco"/>
        <w:numPr>
          <w:ilvl w:val="0"/>
          <w:numId w:val="21"/>
        </w:numPr>
        <w:spacing w:line="360" w:lineRule="auto"/>
        <w:ind w:left="284" w:hanging="284"/>
        <w:jc w:val="both"/>
        <w:rPr>
          <w:rFonts w:ascii="Garamond" w:eastAsiaTheme="minorHAnsi" w:hAnsi="Garamond" w:cstheme="minorBidi"/>
          <w:color w:val="002060"/>
          <w:sz w:val="24"/>
          <w:szCs w:val="24"/>
        </w:rPr>
      </w:pPr>
      <w:r w:rsidRPr="00EC3911">
        <w:rPr>
          <w:rFonts w:ascii="Garamond" w:eastAsiaTheme="minorHAnsi" w:hAnsi="Garamond" w:cstheme="minorBidi"/>
          <w:color w:val="002060"/>
          <w:sz w:val="24"/>
          <w:szCs w:val="24"/>
        </w:rPr>
        <w:t xml:space="preserve">le modalità di rilascio del cantiere alla fine di ogni fase di lavoro.    </w:t>
      </w:r>
    </w:p>
    <w:p w14:paraId="33843F06" w14:textId="77777777" w:rsidR="00A47B4A" w:rsidRPr="00EC3911" w:rsidRDefault="00A47B4A" w:rsidP="007A6E14">
      <w:pPr>
        <w:spacing w:line="360" w:lineRule="auto"/>
        <w:jc w:val="both"/>
        <w:rPr>
          <w:rFonts w:ascii="Garamond" w:eastAsiaTheme="minorHAnsi" w:hAnsi="Garamond" w:cstheme="minorBidi"/>
          <w:color w:val="002060"/>
          <w:sz w:val="24"/>
          <w:szCs w:val="24"/>
        </w:rPr>
      </w:pPr>
      <w:r w:rsidRPr="00EC3911">
        <w:rPr>
          <w:rFonts w:ascii="Garamond" w:eastAsiaTheme="minorHAnsi" w:hAnsi="Garamond" w:cstheme="minorBidi"/>
          <w:color w:val="002060"/>
          <w:sz w:val="24"/>
          <w:szCs w:val="24"/>
        </w:rPr>
        <w:t>In particolare, in riferimento al punto 3</w:t>
      </w:r>
      <w:r w:rsidR="005272A9" w:rsidRPr="00EC3911">
        <w:rPr>
          <w:rFonts w:ascii="Garamond" w:eastAsiaTheme="minorHAnsi" w:hAnsi="Garamond" w:cstheme="minorBidi"/>
          <w:color w:val="002060"/>
          <w:sz w:val="24"/>
          <w:szCs w:val="24"/>
        </w:rPr>
        <w:t>)</w:t>
      </w:r>
      <w:r w:rsidRPr="00EC3911">
        <w:rPr>
          <w:rFonts w:ascii="Garamond" w:eastAsiaTheme="minorHAnsi" w:hAnsi="Garamond" w:cstheme="minorBidi"/>
          <w:color w:val="002060"/>
          <w:sz w:val="24"/>
          <w:szCs w:val="24"/>
        </w:rPr>
        <w:t xml:space="preserve"> ed a titolo di esempio, le cantierizzazioni, come verranno dettagliate nella documentazione tecnica allegata ad ogni singolo contratto esecutivo, potranno prevedere:</w:t>
      </w:r>
    </w:p>
    <w:p w14:paraId="7372A87C" w14:textId="77777777" w:rsidR="00FF1711" w:rsidRPr="00EC3911" w:rsidRDefault="00FF1711" w:rsidP="001F0D30">
      <w:pPr>
        <w:pStyle w:val="Paragrafoelenco"/>
        <w:numPr>
          <w:ilvl w:val="0"/>
          <w:numId w:val="22"/>
        </w:numPr>
        <w:spacing w:line="360" w:lineRule="auto"/>
        <w:ind w:left="284" w:hanging="284"/>
        <w:jc w:val="both"/>
        <w:rPr>
          <w:rFonts w:ascii="Garamond" w:eastAsiaTheme="minorHAnsi" w:hAnsi="Garamond" w:cstheme="minorBidi"/>
          <w:color w:val="002060"/>
          <w:sz w:val="24"/>
          <w:szCs w:val="24"/>
        </w:rPr>
      </w:pPr>
      <w:r w:rsidRPr="00EC3911">
        <w:rPr>
          <w:rFonts w:ascii="Garamond" w:eastAsiaTheme="minorHAnsi" w:hAnsi="Garamond" w:cstheme="minorBidi"/>
          <w:color w:val="002060"/>
          <w:sz w:val="24"/>
          <w:szCs w:val="24"/>
        </w:rPr>
        <w:t>apposizione e abbattimento delle segnaletiche all’inizio ed alla fine di ogni fase di lavoro;</w:t>
      </w:r>
    </w:p>
    <w:p w14:paraId="10B69F0D" w14:textId="77777777" w:rsidR="00FF1711" w:rsidRPr="00EC3911" w:rsidRDefault="00FF1711" w:rsidP="001F0D30">
      <w:pPr>
        <w:pStyle w:val="Paragrafoelenco"/>
        <w:numPr>
          <w:ilvl w:val="0"/>
          <w:numId w:val="22"/>
        </w:numPr>
        <w:spacing w:line="360" w:lineRule="auto"/>
        <w:ind w:left="284" w:hanging="284"/>
        <w:jc w:val="both"/>
        <w:rPr>
          <w:rFonts w:ascii="Garamond" w:eastAsiaTheme="minorHAnsi" w:hAnsi="Garamond" w:cstheme="minorBidi"/>
          <w:color w:val="002060"/>
          <w:sz w:val="24"/>
          <w:szCs w:val="24"/>
        </w:rPr>
      </w:pPr>
      <w:r w:rsidRPr="00EC3911">
        <w:rPr>
          <w:rFonts w:ascii="Garamond" w:eastAsiaTheme="minorHAnsi" w:hAnsi="Garamond" w:cstheme="minorBidi"/>
          <w:color w:val="002060"/>
          <w:sz w:val="24"/>
          <w:szCs w:val="24"/>
        </w:rPr>
        <w:t>apposizione e abbattimento delle segnaletiche all’inizio ed alla fine delle cinque giornate settimanali lavorative (con eventuale modifica dello schema segnaletico nelle fasi lavorative);</w:t>
      </w:r>
    </w:p>
    <w:p w14:paraId="49006EE5" w14:textId="77777777" w:rsidR="00FF1711" w:rsidRPr="00EC3911" w:rsidRDefault="00FF1711" w:rsidP="001F0D30">
      <w:pPr>
        <w:pStyle w:val="Paragrafoelenco"/>
        <w:numPr>
          <w:ilvl w:val="0"/>
          <w:numId w:val="22"/>
        </w:numPr>
        <w:spacing w:line="360" w:lineRule="auto"/>
        <w:ind w:left="284" w:hanging="284"/>
        <w:jc w:val="both"/>
        <w:rPr>
          <w:rFonts w:ascii="Garamond" w:eastAsiaTheme="minorHAnsi" w:hAnsi="Garamond" w:cstheme="minorBidi"/>
          <w:color w:val="002060"/>
          <w:sz w:val="24"/>
          <w:szCs w:val="24"/>
        </w:rPr>
      </w:pPr>
      <w:r w:rsidRPr="00EC3911">
        <w:rPr>
          <w:rFonts w:ascii="Garamond" w:eastAsiaTheme="minorHAnsi" w:hAnsi="Garamond" w:cstheme="minorBidi"/>
          <w:color w:val="002060"/>
          <w:sz w:val="24"/>
          <w:szCs w:val="24"/>
        </w:rPr>
        <w:t>apposizione e abbattimento delle segnaletiche all’inizio e alla fine del periodo programmato per le lavorazioni (con eventuale modifica dello schema segnaletico nelle fasi non lavorative);</w:t>
      </w:r>
    </w:p>
    <w:p w14:paraId="30AB115F" w14:textId="77777777" w:rsidR="00A47B4A" w:rsidRPr="00EC3911" w:rsidRDefault="00A47B4A" w:rsidP="007A6E14">
      <w:pPr>
        <w:spacing w:line="360" w:lineRule="auto"/>
        <w:jc w:val="both"/>
        <w:rPr>
          <w:rFonts w:ascii="Garamond" w:eastAsiaTheme="minorHAnsi" w:hAnsi="Garamond" w:cstheme="minorBidi"/>
          <w:color w:val="002060"/>
          <w:sz w:val="24"/>
          <w:szCs w:val="24"/>
        </w:rPr>
      </w:pPr>
      <w:r w:rsidRPr="00EC3911">
        <w:rPr>
          <w:rFonts w:ascii="Garamond" w:eastAsiaTheme="minorHAnsi" w:hAnsi="Garamond" w:cstheme="minorBidi"/>
          <w:color w:val="002060"/>
          <w:sz w:val="24"/>
          <w:szCs w:val="24"/>
        </w:rPr>
        <w:t xml:space="preserve">Si precisa che nei casi </w:t>
      </w:r>
      <w:r w:rsidR="00FF1711" w:rsidRPr="00EC3911">
        <w:rPr>
          <w:rFonts w:ascii="Garamond" w:eastAsiaTheme="minorHAnsi" w:hAnsi="Garamond" w:cstheme="minorBidi"/>
          <w:color w:val="002060"/>
          <w:sz w:val="24"/>
          <w:szCs w:val="24"/>
        </w:rPr>
        <w:t>b</w:t>
      </w:r>
      <w:r w:rsidRPr="00EC3911">
        <w:rPr>
          <w:rFonts w:ascii="Garamond" w:eastAsiaTheme="minorHAnsi" w:hAnsi="Garamond" w:cstheme="minorBidi"/>
          <w:color w:val="002060"/>
          <w:sz w:val="24"/>
          <w:szCs w:val="24"/>
        </w:rPr>
        <w:t xml:space="preserve">) e </w:t>
      </w:r>
      <w:r w:rsidR="00FF1711" w:rsidRPr="00EC3911">
        <w:rPr>
          <w:rFonts w:ascii="Garamond" w:eastAsiaTheme="minorHAnsi" w:hAnsi="Garamond" w:cstheme="minorBidi"/>
          <w:color w:val="002060"/>
          <w:sz w:val="24"/>
          <w:szCs w:val="24"/>
        </w:rPr>
        <w:t>c</w:t>
      </w:r>
      <w:r w:rsidRPr="00EC3911">
        <w:rPr>
          <w:rFonts w:ascii="Garamond" w:eastAsiaTheme="minorHAnsi" w:hAnsi="Garamond" w:cstheme="minorBidi"/>
          <w:color w:val="002060"/>
          <w:sz w:val="24"/>
          <w:szCs w:val="24"/>
        </w:rPr>
        <w:t xml:space="preserve">) il cantiere, al termine di ciascuna fase di lavoro, dovrà essere lasciato sgombro da attrezzature o apparati ed in condizioni tali da non influenzare la condizioni di sicurezza per gli enti stradali.   </w:t>
      </w:r>
    </w:p>
    <w:p w14:paraId="2DC63C9C" w14:textId="5546B9DE" w:rsidR="00A47B4A" w:rsidRPr="00EC3911" w:rsidRDefault="00A47B4A" w:rsidP="007A6E14">
      <w:pPr>
        <w:spacing w:line="360" w:lineRule="auto"/>
        <w:jc w:val="both"/>
        <w:rPr>
          <w:rFonts w:ascii="Garamond" w:eastAsiaTheme="minorHAnsi" w:hAnsi="Garamond" w:cstheme="minorBidi"/>
          <w:color w:val="002060"/>
          <w:sz w:val="24"/>
          <w:szCs w:val="24"/>
        </w:rPr>
      </w:pPr>
      <w:r w:rsidRPr="00EC3911">
        <w:rPr>
          <w:rFonts w:ascii="Garamond" w:eastAsiaTheme="minorHAnsi" w:hAnsi="Garamond" w:cstheme="minorBidi"/>
          <w:color w:val="002060"/>
          <w:sz w:val="24"/>
          <w:szCs w:val="24"/>
        </w:rPr>
        <w:t>Esigenze particolari che prevedano tempistiche ed orari diversi (lavori con orario continuativo, in giornate prefestive o festive</w:t>
      </w:r>
      <w:r w:rsidR="0067162A" w:rsidRPr="00EC3911">
        <w:rPr>
          <w:rFonts w:ascii="Garamond" w:eastAsiaTheme="minorHAnsi" w:hAnsi="Garamond" w:cstheme="minorBidi"/>
          <w:color w:val="002060"/>
          <w:sz w:val="24"/>
          <w:szCs w:val="24"/>
        </w:rPr>
        <w:t>,</w:t>
      </w:r>
      <w:r w:rsidRPr="00EC3911">
        <w:rPr>
          <w:rFonts w:ascii="Garamond" w:eastAsiaTheme="minorHAnsi" w:hAnsi="Garamond" w:cstheme="minorBidi"/>
          <w:color w:val="002060"/>
          <w:sz w:val="24"/>
          <w:szCs w:val="24"/>
        </w:rPr>
        <w:t xml:space="preserve"> ecc.) verranno dettagliate nella documentazione tecnica allegata ad ogni singolo contratto </w:t>
      </w:r>
      <w:r w:rsidR="0067162A" w:rsidRPr="00EC3911">
        <w:rPr>
          <w:rFonts w:ascii="Garamond" w:eastAsiaTheme="minorHAnsi" w:hAnsi="Garamond" w:cstheme="minorBidi"/>
          <w:color w:val="002060"/>
          <w:sz w:val="24"/>
          <w:szCs w:val="24"/>
        </w:rPr>
        <w:t>attuativo</w:t>
      </w:r>
      <w:r w:rsidRPr="00EC3911">
        <w:rPr>
          <w:rFonts w:ascii="Garamond" w:eastAsiaTheme="minorHAnsi" w:hAnsi="Garamond" w:cstheme="minorBidi"/>
          <w:color w:val="002060"/>
          <w:sz w:val="24"/>
          <w:szCs w:val="24"/>
        </w:rPr>
        <w:t>.</w:t>
      </w:r>
    </w:p>
    <w:p w14:paraId="050EF87C" w14:textId="572B8011" w:rsidR="0099094B" w:rsidRPr="00293A1A" w:rsidRDefault="0099094B" w:rsidP="0099094B">
      <w:pPr>
        <w:spacing w:line="360" w:lineRule="auto"/>
        <w:jc w:val="both"/>
        <w:rPr>
          <w:rFonts w:ascii="Garamond" w:eastAsiaTheme="minorHAnsi" w:hAnsi="Garamond" w:cstheme="minorBidi"/>
          <w:color w:val="002060"/>
          <w:sz w:val="24"/>
          <w:szCs w:val="24"/>
        </w:rPr>
      </w:pPr>
      <w:r w:rsidRPr="00EC3911">
        <w:rPr>
          <w:rFonts w:ascii="Garamond" w:eastAsiaTheme="minorHAnsi" w:hAnsi="Garamond" w:cstheme="minorBidi"/>
          <w:color w:val="002060"/>
          <w:sz w:val="24"/>
          <w:szCs w:val="24"/>
        </w:rPr>
        <w:t>L’</w:t>
      </w:r>
      <w:r w:rsidR="00E67492">
        <w:rPr>
          <w:rFonts w:ascii="Garamond" w:eastAsiaTheme="minorHAnsi" w:hAnsi="Garamond" w:cstheme="minorBidi"/>
          <w:color w:val="002060"/>
          <w:sz w:val="24"/>
          <w:szCs w:val="24"/>
        </w:rPr>
        <w:t>Appaltatore</w:t>
      </w:r>
      <w:r w:rsidRPr="00EC3911">
        <w:rPr>
          <w:rFonts w:ascii="Garamond" w:eastAsiaTheme="minorHAnsi" w:hAnsi="Garamond" w:cstheme="minorBidi"/>
          <w:color w:val="002060"/>
          <w:sz w:val="24"/>
          <w:szCs w:val="24"/>
        </w:rPr>
        <w:t xml:space="preserve"> dovrà, inoltre, rispettare tutte le eventuali disposizioni previste da Capitolato Ambientale </w:t>
      </w:r>
      <w:r w:rsidRPr="00293A1A">
        <w:rPr>
          <w:rFonts w:ascii="Garamond" w:eastAsiaTheme="minorHAnsi" w:hAnsi="Garamond" w:cstheme="minorBidi"/>
          <w:color w:val="002060"/>
          <w:sz w:val="24"/>
          <w:szCs w:val="24"/>
        </w:rPr>
        <w:t xml:space="preserve">e </w:t>
      </w:r>
      <w:r w:rsidR="00B87139" w:rsidRPr="00293A1A">
        <w:rPr>
          <w:rFonts w:ascii="Garamond" w:hAnsi="Garamond"/>
          <w:color w:val="002060"/>
          <w:sz w:val="24"/>
          <w:szCs w:val="24"/>
        </w:rPr>
        <w:t>dall’allegato “Disposizioni Operative su Oneri ed Obblighi dell’</w:t>
      </w:r>
      <w:r w:rsidR="00E67492">
        <w:rPr>
          <w:rFonts w:ascii="Garamond" w:hAnsi="Garamond"/>
          <w:color w:val="002060"/>
          <w:sz w:val="24"/>
          <w:szCs w:val="24"/>
        </w:rPr>
        <w:t>Appaltatore</w:t>
      </w:r>
      <w:r w:rsidR="00B87139" w:rsidRPr="00293A1A">
        <w:rPr>
          <w:rFonts w:ascii="Garamond" w:hAnsi="Garamond"/>
          <w:color w:val="002060"/>
          <w:sz w:val="24"/>
          <w:szCs w:val="24"/>
        </w:rPr>
        <w:t>”</w:t>
      </w:r>
      <w:r w:rsidRPr="00293A1A">
        <w:rPr>
          <w:rFonts w:ascii="Garamond" w:eastAsiaTheme="minorHAnsi" w:hAnsi="Garamond" w:cstheme="minorBidi"/>
          <w:color w:val="002060"/>
          <w:sz w:val="24"/>
          <w:szCs w:val="24"/>
        </w:rPr>
        <w:t>.</w:t>
      </w:r>
    </w:p>
    <w:p w14:paraId="290FF102" w14:textId="77777777" w:rsidR="006C5E21" w:rsidRPr="007A6E14" w:rsidRDefault="006C5E21" w:rsidP="007A6E14">
      <w:pPr>
        <w:spacing w:line="360" w:lineRule="auto"/>
        <w:jc w:val="both"/>
        <w:rPr>
          <w:rFonts w:ascii="Garamond" w:hAnsi="Garamond"/>
          <w:color w:val="002060"/>
          <w:sz w:val="24"/>
          <w:szCs w:val="24"/>
        </w:rPr>
      </w:pPr>
    </w:p>
    <w:p w14:paraId="639DA660" w14:textId="61C886B9" w:rsidR="006C5E21" w:rsidRPr="00A47B4A" w:rsidRDefault="006C5E21" w:rsidP="001F0D30">
      <w:pPr>
        <w:pStyle w:val="Titolo2"/>
        <w:keepLines w:val="0"/>
        <w:numPr>
          <w:ilvl w:val="0"/>
          <w:numId w:val="18"/>
        </w:numPr>
        <w:spacing w:before="0" w:line="360" w:lineRule="auto"/>
        <w:jc w:val="both"/>
        <w:rPr>
          <w:rFonts w:ascii="Garamond" w:hAnsi="Garamond"/>
          <w:color w:val="002060"/>
          <w:sz w:val="24"/>
          <w:szCs w:val="24"/>
        </w:rPr>
      </w:pPr>
      <w:bookmarkStart w:id="198" w:name="_Toc8291385"/>
      <w:bookmarkStart w:id="199" w:name="_Toc9496793"/>
      <w:bookmarkStart w:id="200" w:name="_Toc12005471"/>
      <w:bookmarkStart w:id="201" w:name="_Toc171930335"/>
      <w:r w:rsidRPr="00A47B4A">
        <w:rPr>
          <w:rFonts w:ascii="Garamond" w:hAnsi="Garamond"/>
          <w:color w:val="002060"/>
          <w:sz w:val="24"/>
          <w:szCs w:val="24"/>
        </w:rPr>
        <w:t>ALLESTIMENTO</w:t>
      </w:r>
      <w:r w:rsidR="00A66F18" w:rsidRPr="004B3388">
        <w:rPr>
          <w:rFonts w:ascii="Garamond" w:hAnsi="Garamond"/>
          <w:color w:val="002060"/>
          <w:sz w:val="24"/>
          <w:szCs w:val="24"/>
        </w:rPr>
        <w:t>, GESTIONE E RILASCIO</w:t>
      </w:r>
      <w:r w:rsidRPr="00A47B4A">
        <w:rPr>
          <w:rFonts w:ascii="Garamond" w:hAnsi="Garamond"/>
          <w:color w:val="002060"/>
          <w:sz w:val="24"/>
          <w:szCs w:val="24"/>
        </w:rPr>
        <w:t xml:space="preserve"> DELLE AREE DI LAVORO</w:t>
      </w:r>
      <w:bookmarkEnd w:id="198"/>
      <w:bookmarkEnd w:id="199"/>
      <w:bookmarkEnd w:id="200"/>
      <w:bookmarkEnd w:id="201"/>
    </w:p>
    <w:p w14:paraId="3204AA1C" w14:textId="465A25AB" w:rsidR="006C5E21" w:rsidRPr="00566B77" w:rsidRDefault="006C5E21" w:rsidP="007A6E14">
      <w:pPr>
        <w:spacing w:line="360" w:lineRule="auto"/>
        <w:jc w:val="both"/>
        <w:rPr>
          <w:rFonts w:ascii="Garamond" w:hAnsi="Garamond"/>
          <w:color w:val="002060"/>
          <w:sz w:val="24"/>
          <w:szCs w:val="24"/>
        </w:rPr>
      </w:pPr>
      <w:r w:rsidRPr="00A47B4A">
        <w:rPr>
          <w:rFonts w:ascii="Garamond" w:hAnsi="Garamond"/>
          <w:color w:val="002060"/>
          <w:sz w:val="24"/>
          <w:szCs w:val="24"/>
        </w:rPr>
        <w:t xml:space="preserve">Oltre a quanto </w:t>
      </w:r>
      <w:r>
        <w:rPr>
          <w:rFonts w:ascii="Garamond" w:hAnsi="Garamond"/>
          <w:color w:val="002060"/>
          <w:sz w:val="24"/>
          <w:szCs w:val="24"/>
        </w:rPr>
        <w:t>sopra descritto</w:t>
      </w:r>
      <w:r w:rsidRPr="00566B77">
        <w:rPr>
          <w:rFonts w:ascii="Garamond" w:hAnsi="Garamond"/>
          <w:color w:val="002060"/>
          <w:sz w:val="24"/>
          <w:szCs w:val="24"/>
        </w:rPr>
        <w:t>, l’</w:t>
      </w:r>
      <w:r w:rsidR="00E67492">
        <w:rPr>
          <w:rFonts w:ascii="Garamond" w:hAnsi="Garamond"/>
          <w:color w:val="002060"/>
          <w:sz w:val="24"/>
          <w:szCs w:val="24"/>
        </w:rPr>
        <w:t>Appaltatore</w:t>
      </w:r>
      <w:r w:rsidRPr="00566B77">
        <w:rPr>
          <w:rFonts w:ascii="Garamond" w:hAnsi="Garamond"/>
          <w:color w:val="002060"/>
          <w:sz w:val="24"/>
          <w:szCs w:val="24"/>
        </w:rPr>
        <w:t xml:space="preserve"> dovrà predisporre, a propria cura e spese, anche integrando le previsioni progettuali</w:t>
      </w:r>
      <w:r w:rsidR="005272A9">
        <w:rPr>
          <w:rFonts w:ascii="Garamond" w:hAnsi="Garamond"/>
          <w:color w:val="002060"/>
          <w:sz w:val="24"/>
          <w:szCs w:val="24"/>
        </w:rPr>
        <w:t>,</w:t>
      </w:r>
      <w:r w:rsidRPr="00566B77">
        <w:rPr>
          <w:rFonts w:ascii="Garamond" w:hAnsi="Garamond"/>
          <w:color w:val="002060"/>
          <w:sz w:val="24"/>
          <w:szCs w:val="24"/>
        </w:rPr>
        <w:t xml:space="preserve"> tutti gli apprestamenti, le segnalazioni e la cartellonistica prevista dalla normativa vigente per le opere a terra.</w:t>
      </w:r>
    </w:p>
    <w:p w14:paraId="77FEC9F6" w14:textId="15927603" w:rsidR="006C5E21" w:rsidRDefault="006C5E21" w:rsidP="007A6E14">
      <w:pPr>
        <w:spacing w:line="360" w:lineRule="auto"/>
        <w:jc w:val="both"/>
        <w:rPr>
          <w:rFonts w:ascii="Garamond" w:hAnsi="Garamond"/>
          <w:color w:val="002060"/>
          <w:sz w:val="24"/>
          <w:szCs w:val="24"/>
        </w:rPr>
      </w:pPr>
      <w:r w:rsidRPr="00566B77">
        <w:rPr>
          <w:rFonts w:ascii="Garamond" w:hAnsi="Garamond"/>
          <w:color w:val="002060"/>
          <w:sz w:val="24"/>
          <w:szCs w:val="24"/>
        </w:rPr>
        <w:t>In ogni caso l’</w:t>
      </w:r>
      <w:r w:rsidR="00E67492">
        <w:rPr>
          <w:rFonts w:ascii="Garamond" w:hAnsi="Garamond"/>
          <w:color w:val="002060"/>
          <w:sz w:val="24"/>
          <w:szCs w:val="24"/>
        </w:rPr>
        <w:t>Appaltatore</w:t>
      </w:r>
      <w:r w:rsidRPr="00566B77">
        <w:rPr>
          <w:rFonts w:ascii="Garamond" w:hAnsi="Garamond"/>
          <w:color w:val="002060"/>
          <w:sz w:val="24"/>
          <w:szCs w:val="24"/>
        </w:rPr>
        <w:t xml:space="preserve"> resta l’unico responsabile per gli eventuali danni che derivassero alla Committenza ed a terzi dalla mancanza o dall’errata posa dei segnalamenti, nonché dal loro mancato funzionamento, danneggiamento o scomparsa.</w:t>
      </w:r>
    </w:p>
    <w:p w14:paraId="678C84B3" w14:textId="2EC6192C" w:rsidR="00A66F18" w:rsidRPr="00460D08" w:rsidRDefault="00A66F18" w:rsidP="00AF670F">
      <w:pPr>
        <w:spacing w:line="360" w:lineRule="auto"/>
        <w:jc w:val="both"/>
        <w:rPr>
          <w:rFonts w:ascii="Garamond" w:hAnsi="Garamond"/>
          <w:color w:val="002060"/>
          <w:sz w:val="24"/>
          <w:szCs w:val="24"/>
        </w:rPr>
      </w:pPr>
      <w:r w:rsidRPr="00460D08">
        <w:rPr>
          <w:rFonts w:ascii="Garamond" w:hAnsi="Garamond"/>
          <w:color w:val="002060"/>
          <w:sz w:val="24"/>
          <w:szCs w:val="24"/>
        </w:rPr>
        <w:t>L’</w:t>
      </w:r>
      <w:r w:rsidR="00E67492">
        <w:rPr>
          <w:rFonts w:ascii="Garamond" w:hAnsi="Garamond"/>
          <w:color w:val="002060"/>
          <w:sz w:val="24"/>
          <w:szCs w:val="24"/>
        </w:rPr>
        <w:t>Appaltatore</w:t>
      </w:r>
      <w:r w:rsidRPr="00460D08">
        <w:rPr>
          <w:rFonts w:ascii="Garamond" w:hAnsi="Garamond"/>
          <w:color w:val="002060"/>
          <w:sz w:val="24"/>
          <w:szCs w:val="24"/>
        </w:rPr>
        <w:t>, qualora l’area di cantiere preveda l’occupazione anche parziale della sede autostradale, è tenuto a designare un Responsabile del cantiere, in qualità di proprio referente per le attività di seguito riportate, il cui nominativo e recapito telefonico devono essere comunicati al Committente e a Responsabile Esercizio o Responsabile Operativo, Responsabile Traffico e Centro Radio Informativo della Direzione di Tronco competente.</w:t>
      </w:r>
    </w:p>
    <w:p w14:paraId="14CBC1B0" w14:textId="0E19C233" w:rsidR="00A66F18" w:rsidRPr="00460D08" w:rsidRDefault="00A66F18" w:rsidP="00AF670F">
      <w:pPr>
        <w:spacing w:line="360" w:lineRule="auto"/>
        <w:jc w:val="both"/>
        <w:rPr>
          <w:rFonts w:ascii="Garamond" w:hAnsi="Garamond"/>
          <w:color w:val="002060"/>
          <w:sz w:val="24"/>
          <w:szCs w:val="24"/>
        </w:rPr>
      </w:pPr>
      <w:r w:rsidRPr="00460D08">
        <w:rPr>
          <w:rFonts w:ascii="Garamond" w:hAnsi="Garamond"/>
          <w:color w:val="002060"/>
          <w:sz w:val="24"/>
          <w:szCs w:val="24"/>
        </w:rPr>
        <w:t>Tale Responsabile del cantiere</w:t>
      </w:r>
      <w:r w:rsidRPr="00460D08">
        <w:rPr>
          <w:rFonts w:ascii="Garamond" w:hAnsi="Garamond"/>
          <w:color w:val="FF0000"/>
          <w:sz w:val="24"/>
          <w:szCs w:val="24"/>
        </w:rPr>
        <w:t xml:space="preserve"> </w:t>
      </w:r>
      <w:r w:rsidRPr="00460D08">
        <w:rPr>
          <w:rFonts w:ascii="Garamond" w:hAnsi="Garamond"/>
          <w:color w:val="002060"/>
          <w:sz w:val="24"/>
          <w:szCs w:val="24"/>
        </w:rPr>
        <w:t>dovrà essere nominato dall’</w:t>
      </w:r>
      <w:r w:rsidR="00E67492">
        <w:rPr>
          <w:rFonts w:ascii="Garamond" w:hAnsi="Garamond"/>
          <w:color w:val="002060"/>
          <w:sz w:val="24"/>
          <w:szCs w:val="24"/>
        </w:rPr>
        <w:t>Appaltatore</w:t>
      </w:r>
      <w:r w:rsidRPr="00460D08">
        <w:rPr>
          <w:rFonts w:ascii="Garamond" w:hAnsi="Garamond"/>
          <w:color w:val="002060"/>
          <w:sz w:val="24"/>
          <w:szCs w:val="24"/>
        </w:rPr>
        <w:t xml:space="preserve"> e non potrà essere soggetto terzo individuato da sub</w:t>
      </w:r>
      <w:r w:rsidR="00E67492">
        <w:rPr>
          <w:rFonts w:ascii="Garamond" w:hAnsi="Garamond"/>
          <w:color w:val="002060"/>
          <w:sz w:val="24"/>
          <w:szCs w:val="24"/>
        </w:rPr>
        <w:t>appaltatori</w:t>
      </w:r>
      <w:r w:rsidRPr="00460D08">
        <w:rPr>
          <w:rFonts w:ascii="Garamond" w:hAnsi="Garamond"/>
          <w:color w:val="002060"/>
          <w:sz w:val="24"/>
          <w:szCs w:val="24"/>
        </w:rPr>
        <w:t>, subfornitori ovvero cottimisti; l’</w:t>
      </w:r>
      <w:r w:rsidR="00E67492">
        <w:rPr>
          <w:rFonts w:ascii="Garamond" w:hAnsi="Garamond"/>
          <w:color w:val="002060"/>
          <w:sz w:val="24"/>
          <w:szCs w:val="24"/>
        </w:rPr>
        <w:t>Appaltatore</w:t>
      </w:r>
      <w:r w:rsidRPr="00460D08">
        <w:rPr>
          <w:rFonts w:ascii="Garamond" w:hAnsi="Garamond"/>
          <w:color w:val="002060"/>
          <w:sz w:val="24"/>
          <w:szCs w:val="24"/>
        </w:rPr>
        <w:t xml:space="preserve"> ha facoltà di designare una figura che svolge anche altre funzioni o, in alternativa, individuare una figura dedicata in via esclusiva. </w:t>
      </w:r>
    </w:p>
    <w:p w14:paraId="67D23DAC" w14:textId="0D3BC62B" w:rsidR="00A66F18" w:rsidRDefault="00A66F18" w:rsidP="00AF670F">
      <w:pPr>
        <w:spacing w:line="360" w:lineRule="auto"/>
        <w:jc w:val="both"/>
        <w:rPr>
          <w:rFonts w:ascii="Garamond" w:hAnsi="Garamond"/>
          <w:color w:val="002060"/>
          <w:sz w:val="24"/>
          <w:szCs w:val="24"/>
        </w:rPr>
      </w:pPr>
      <w:r w:rsidRPr="00460D08">
        <w:rPr>
          <w:rFonts w:ascii="Garamond" w:hAnsi="Garamond"/>
          <w:color w:val="002060"/>
          <w:sz w:val="24"/>
          <w:szCs w:val="24"/>
        </w:rPr>
        <w:t>Il suddetto Responsabile, per conto dell’</w:t>
      </w:r>
      <w:r w:rsidR="00E67492">
        <w:rPr>
          <w:rFonts w:ascii="Garamond" w:hAnsi="Garamond"/>
          <w:color w:val="002060"/>
          <w:sz w:val="24"/>
          <w:szCs w:val="24"/>
        </w:rPr>
        <w:t>Appaltatore</w:t>
      </w:r>
      <w:r w:rsidRPr="00460D08">
        <w:rPr>
          <w:rFonts w:ascii="Garamond" w:hAnsi="Garamond"/>
          <w:color w:val="002060"/>
          <w:sz w:val="24"/>
          <w:szCs w:val="24"/>
        </w:rPr>
        <w:t>, deve essere reperibile h24 durante tutto il periodo di svolgimento delle attività lavorative e di rilascio del cantiere,</w:t>
      </w:r>
      <w:r w:rsidRPr="00460D08">
        <w:rPr>
          <w:rFonts w:ascii="Garamond" w:hAnsi="Garamond"/>
          <w:color w:val="FF0000"/>
          <w:sz w:val="24"/>
          <w:szCs w:val="24"/>
        </w:rPr>
        <w:t xml:space="preserve"> </w:t>
      </w:r>
      <w:r w:rsidRPr="00460D08">
        <w:rPr>
          <w:rFonts w:ascii="Garamond" w:hAnsi="Garamond"/>
          <w:color w:val="002060"/>
          <w:sz w:val="24"/>
          <w:szCs w:val="24"/>
        </w:rPr>
        <w:t xml:space="preserve">deve presidiare l’andamento delle lavorazioni per garantirne il completamento nei tempi previsti e in conformità alle disposizioni di sicurezza, vigilando costantemente sulle aree di lavoro e su quelle limitrofe per rilevare e rimuovere eventuali materiali estranei alle lavorazioni stesse o costituenti possibile pericolo per l’incolumità delle persone o del traffico, disporre tutte le misure necessarie a tal fine a fronte di eventuali imprevisti e comunicare tempestivamente al Centro Radio Informativo l’eventuale impossibilità di garantire gli orari di riapertura concordati o disposti dalla Direzione di Tronco, promuovendo comunque tutte le iniziative necessarie ed opportune per contenere i ritardi. </w:t>
      </w:r>
    </w:p>
    <w:p w14:paraId="6D58BD73" w14:textId="0FBC17C8" w:rsidR="00542A36" w:rsidRPr="00460D08" w:rsidRDefault="00542A36" w:rsidP="00AF670F">
      <w:pPr>
        <w:spacing w:line="360" w:lineRule="auto"/>
        <w:jc w:val="both"/>
        <w:rPr>
          <w:rFonts w:ascii="Garamond" w:hAnsi="Garamond"/>
          <w:color w:val="002060"/>
          <w:sz w:val="24"/>
          <w:szCs w:val="24"/>
        </w:rPr>
      </w:pPr>
      <w:r w:rsidRPr="006F157A">
        <w:rPr>
          <w:rFonts w:ascii="Garamond" w:hAnsi="Garamond"/>
          <w:color w:val="002060"/>
          <w:sz w:val="24"/>
          <w:szCs w:val="24"/>
        </w:rPr>
        <w:t xml:space="preserve">Il suddetto responsabile dovrà, altresì, </w:t>
      </w:r>
      <w:r w:rsidR="00560F03" w:rsidRPr="006F157A">
        <w:rPr>
          <w:rFonts w:ascii="Garamond" w:hAnsi="Garamond"/>
          <w:color w:val="002060"/>
          <w:sz w:val="24"/>
          <w:szCs w:val="24"/>
        </w:rPr>
        <w:t>garantire</w:t>
      </w:r>
      <w:r w:rsidRPr="006F157A">
        <w:rPr>
          <w:rFonts w:ascii="Garamond" w:hAnsi="Garamond"/>
          <w:color w:val="002060"/>
          <w:sz w:val="24"/>
          <w:szCs w:val="24"/>
        </w:rPr>
        <w:t xml:space="preserve"> il mantenimento in piena efficienza della segnaletica stradale, sia verticale che orizzontale, posizionata in fase di apertura </w:t>
      </w:r>
      <w:r w:rsidR="00560F03" w:rsidRPr="006F157A">
        <w:rPr>
          <w:rFonts w:ascii="Garamond" w:hAnsi="Garamond"/>
          <w:color w:val="002060"/>
          <w:sz w:val="24"/>
          <w:szCs w:val="24"/>
        </w:rPr>
        <w:t>cantiere</w:t>
      </w:r>
      <w:r w:rsidRPr="006F157A">
        <w:rPr>
          <w:rFonts w:ascii="Garamond" w:hAnsi="Garamond"/>
          <w:color w:val="002060"/>
          <w:sz w:val="24"/>
          <w:szCs w:val="24"/>
        </w:rPr>
        <w:t>, per tutta la durata dei lavori.</w:t>
      </w:r>
    </w:p>
    <w:p w14:paraId="0794ED4B" w14:textId="492E1678" w:rsidR="00A66F18" w:rsidRPr="00460D08" w:rsidRDefault="00A66F18" w:rsidP="00AF670F">
      <w:pPr>
        <w:spacing w:line="360" w:lineRule="auto"/>
        <w:jc w:val="both"/>
        <w:rPr>
          <w:rFonts w:ascii="Garamond" w:hAnsi="Garamond"/>
          <w:color w:val="002060"/>
          <w:sz w:val="24"/>
          <w:szCs w:val="24"/>
        </w:rPr>
      </w:pPr>
      <w:r w:rsidRPr="00460D08">
        <w:rPr>
          <w:rFonts w:ascii="Garamond" w:hAnsi="Garamond"/>
          <w:color w:val="002060"/>
          <w:sz w:val="24"/>
          <w:szCs w:val="24"/>
        </w:rPr>
        <w:t>Prima dell’installazione del cantiere nell’area di lavoro, l’</w:t>
      </w:r>
      <w:r w:rsidR="00E67492">
        <w:rPr>
          <w:rFonts w:ascii="Garamond" w:hAnsi="Garamond"/>
          <w:color w:val="002060"/>
          <w:sz w:val="24"/>
          <w:szCs w:val="24"/>
        </w:rPr>
        <w:t>Appaltatore</w:t>
      </w:r>
      <w:r w:rsidRPr="00460D08">
        <w:rPr>
          <w:rFonts w:ascii="Garamond" w:hAnsi="Garamond"/>
          <w:color w:val="002060"/>
          <w:sz w:val="24"/>
          <w:szCs w:val="24"/>
        </w:rPr>
        <w:t xml:space="preserve"> è tenuto a verificare lo stato dei luoghi e a segnalare tempestivamente, con apposita comunicazione del Responsabile del cantiere alla DT competente, la presenza di eventuali anomalie, quali a titolo esemplificativo e non esaustivo, rifiuti superficiali, materiali vari, ecc.</w:t>
      </w:r>
    </w:p>
    <w:p w14:paraId="776008BF" w14:textId="6E229D95" w:rsidR="00A66F18" w:rsidRPr="00460D08" w:rsidRDefault="00A66F18" w:rsidP="00AF670F">
      <w:pPr>
        <w:spacing w:line="360" w:lineRule="auto"/>
        <w:jc w:val="both"/>
        <w:rPr>
          <w:rFonts w:ascii="Garamond" w:hAnsi="Garamond"/>
          <w:color w:val="002060"/>
          <w:sz w:val="24"/>
          <w:szCs w:val="24"/>
        </w:rPr>
      </w:pPr>
      <w:r w:rsidRPr="00460D08">
        <w:rPr>
          <w:rFonts w:ascii="Garamond" w:hAnsi="Garamond"/>
          <w:color w:val="002060"/>
          <w:sz w:val="24"/>
          <w:szCs w:val="24"/>
        </w:rPr>
        <w:t>A seguito della comunicazione dell’</w:t>
      </w:r>
      <w:r w:rsidR="00E67492">
        <w:rPr>
          <w:rFonts w:ascii="Garamond" w:hAnsi="Garamond"/>
          <w:color w:val="002060"/>
          <w:sz w:val="24"/>
          <w:szCs w:val="24"/>
        </w:rPr>
        <w:t>Appaltatore</w:t>
      </w:r>
      <w:r w:rsidRPr="00460D08">
        <w:rPr>
          <w:rFonts w:ascii="Garamond" w:hAnsi="Garamond"/>
          <w:color w:val="002060"/>
          <w:sz w:val="24"/>
          <w:szCs w:val="24"/>
        </w:rPr>
        <w:t>, la DT competente provvederà alla bonifica (pulizia) iniziale dell’area di lavoro. Resta inteso che, dall’avvenuta bonifica l’onere di riconsegnare il tratto perfettamente pulito da materiali è dell’</w:t>
      </w:r>
      <w:r w:rsidR="00E67492">
        <w:rPr>
          <w:rFonts w:ascii="Garamond" w:hAnsi="Garamond"/>
          <w:color w:val="002060"/>
          <w:sz w:val="24"/>
          <w:szCs w:val="24"/>
        </w:rPr>
        <w:t>Appaltatore</w:t>
      </w:r>
      <w:r w:rsidRPr="00460D08">
        <w:rPr>
          <w:rFonts w:ascii="Garamond" w:hAnsi="Garamond"/>
          <w:color w:val="002060"/>
          <w:sz w:val="24"/>
          <w:szCs w:val="24"/>
        </w:rPr>
        <w:t>.</w:t>
      </w:r>
    </w:p>
    <w:p w14:paraId="3A3C7190" w14:textId="41043C37" w:rsidR="00A66F18" w:rsidRPr="00460D08" w:rsidRDefault="00A66F18" w:rsidP="00AF670F">
      <w:pPr>
        <w:spacing w:line="360" w:lineRule="auto"/>
        <w:jc w:val="both"/>
        <w:rPr>
          <w:rFonts w:ascii="Garamond" w:hAnsi="Garamond"/>
          <w:color w:val="002060"/>
          <w:sz w:val="24"/>
          <w:szCs w:val="24"/>
        </w:rPr>
      </w:pPr>
      <w:r w:rsidRPr="00460D08">
        <w:rPr>
          <w:rFonts w:ascii="Garamond" w:hAnsi="Garamond"/>
          <w:color w:val="002060"/>
          <w:sz w:val="24"/>
          <w:szCs w:val="24"/>
        </w:rPr>
        <w:t>In caso di mancata o non tempestiva comunicazione, gli eventuali maggiori tempi per procedere alla bonifica iniziale dell’area di lavoro saranno imputati nel tempo d’appalto e, quindi, saranno a carico dell’</w:t>
      </w:r>
      <w:r w:rsidR="00E67492">
        <w:rPr>
          <w:rFonts w:ascii="Garamond" w:hAnsi="Garamond"/>
          <w:color w:val="002060"/>
          <w:sz w:val="24"/>
          <w:szCs w:val="24"/>
        </w:rPr>
        <w:t>Appaltatore</w:t>
      </w:r>
      <w:r w:rsidRPr="00460D08">
        <w:rPr>
          <w:rFonts w:ascii="Garamond" w:hAnsi="Garamond"/>
          <w:color w:val="002060"/>
          <w:sz w:val="24"/>
          <w:szCs w:val="24"/>
        </w:rPr>
        <w:t xml:space="preserve"> il quale non potrà richiedere nessun compenso o importo, neppure a titolo di indennizzo. </w:t>
      </w:r>
    </w:p>
    <w:p w14:paraId="3BDD63A0" w14:textId="0104A1D0" w:rsidR="00A66F18" w:rsidRPr="00460D08" w:rsidRDefault="00A66F18" w:rsidP="00AF670F">
      <w:pPr>
        <w:spacing w:line="360" w:lineRule="auto"/>
        <w:jc w:val="both"/>
        <w:rPr>
          <w:rFonts w:ascii="Garamond" w:hAnsi="Garamond"/>
          <w:color w:val="002060"/>
          <w:sz w:val="24"/>
          <w:szCs w:val="24"/>
        </w:rPr>
      </w:pPr>
      <w:r w:rsidRPr="00460D08">
        <w:rPr>
          <w:rFonts w:ascii="Garamond" w:hAnsi="Garamond"/>
          <w:color w:val="002060"/>
          <w:sz w:val="24"/>
          <w:szCs w:val="24"/>
        </w:rPr>
        <w:t>L’</w:t>
      </w:r>
      <w:r w:rsidR="00E67492">
        <w:rPr>
          <w:rFonts w:ascii="Garamond" w:hAnsi="Garamond"/>
          <w:color w:val="002060"/>
          <w:sz w:val="24"/>
          <w:szCs w:val="24"/>
        </w:rPr>
        <w:t>Appaltatore</w:t>
      </w:r>
      <w:r w:rsidRPr="00460D08">
        <w:rPr>
          <w:rFonts w:ascii="Garamond" w:hAnsi="Garamond"/>
          <w:color w:val="002060"/>
          <w:sz w:val="24"/>
          <w:szCs w:val="24"/>
        </w:rPr>
        <w:t xml:space="preserve"> è tenuto a richiedere l’autorizzazione all’allestimento delle aree di lavoro, tramite il Responsabile del cantiere, e non può delegare tale compito ad alcun sub</w:t>
      </w:r>
      <w:r w:rsidR="004A5A00">
        <w:rPr>
          <w:rFonts w:ascii="Garamond" w:hAnsi="Garamond"/>
          <w:color w:val="002060"/>
          <w:sz w:val="24"/>
          <w:szCs w:val="24"/>
        </w:rPr>
        <w:t>a</w:t>
      </w:r>
      <w:r w:rsidR="00E67492">
        <w:rPr>
          <w:rFonts w:ascii="Garamond" w:hAnsi="Garamond"/>
          <w:color w:val="002060"/>
          <w:sz w:val="24"/>
          <w:szCs w:val="24"/>
        </w:rPr>
        <w:t>ppaltatore</w:t>
      </w:r>
      <w:r w:rsidRPr="00460D08">
        <w:rPr>
          <w:rFonts w:ascii="Garamond" w:hAnsi="Garamond"/>
          <w:color w:val="002060"/>
          <w:sz w:val="24"/>
          <w:szCs w:val="24"/>
        </w:rPr>
        <w:t>, subfornitore ovvero cottimista. Altresì non può delegare le comunicazioni di installazione e rimozione del cantiere.</w:t>
      </w:r>
    </w:p>
    <w:p w14:paraId="3743C173" w14:textId="552A2B33" w:rsidR="00A66F18" w:rsidRDefault="00A66F18" w:rsidP="00AF670F">
      <w:pPr>
        <w:spacing w:line="360" w:lineRule="auto"/>
        <w:jc w:val="both"/>
        <w:rPr>
          <w:rFonts w:ascii="Garamond" w:hAnsi="Garamond"/>
          <w:color w:val="002060"/>
          <w:sz w:val="24"/>
          <w:szCs w:val="24"/>
        </w:rPr>
      </w:pPr>
      <w:r w:rsidRPr="00460D08">
        <w:rPr>
          <w:rFonts w:ascii="Garamond" w:hAnsi="Garamond"/>
          <w:color w:val="002060"/>
          <w:sz w:val="24"/>
          <w:szCs w:val="24"/>
        </w:rPr>
        <w:t>L’</w:t>
      </w:r>
      <w:r w:rsidR="00E67492">
        <w:rPr>
          <w:rFonts w:ascii="Garamond" w:hAnsi="Garamond"/>
          <w:color w:val="002060"/>
          <w:sz w:val="24"/>
          <w:szCs w:val="24"/>
        </w:rPr>
        <w:t>Appaltatore</w:t>
      </w:r>
      <w:r w:rsidRPr="00460D08">
        <w:rPr>
          <w:rFonts w:ascii="Garamond" w:hAnsi="Garamond"/>
          <w:color w:val="002060"/>
          <w:sz w:val="24"/>
          <w:szCs w:val="24"/>
        </w:rPr>
        <w:t xml:space="preserve"> provvede, tramite il Responsabile del cantiere</w:t>
      </w:r>
      <w:r w:rsidRPr="00460D08">
        <w:rPr>
          <w:rFonts w:ascii="Garamond" w:hAnsi="Garamond"/>
          <w:color w:val="FF0000"/>
          <w:sz w:val="24"/>
          <w:szCs w:val="24"/>
        </w:rPr>
        <w:t xml:space="preserve"> </w:t>
      </w:r>
      <w:r w:rsidRPr="00460D08">
        <w:rPr>
          <w:rFonts w:ascii="Garamond" w:hAnsi="Garamond"/>
          <w:color w:val="002060"/>
          <w:sz w:val="24"/>
          <w:szCs w:val="24"/>
        </w:rPr>
        <w:t>o suo personale incaricato di tale compito, alla verifica, prima della rimozione del cantiere, delle condizioni delle aree di lavoro (ivi incluse piattaforma stradale e arredi stradali quali barriere, colonnine, ecc.) che è tenuto a liberare da tutti i residui di lavorazione, materiali, attrezzature, utensili e altri eventuali oggetti anche estranei alle lavorazioni eseguite. Tale verifica dovrà risultare da apposito rapportino firmato dall’</w:t>
      </w:r>
      <w:r w:rsidR="00E67492">
        <w:rPr>
          <w:rFonts w:ascii="Garamond" w:hAnsi="Garamond"/>
          <w:color w:val="002060"/>
          <w:sz w:val="24"/>
          <w:szCs w:val="24"/>
        </w:rPr>
        <w:t>Appaltatore</w:t>
      </w:r>
      <w:r w:rsidRPr="00460D08">
        <w:rPr>
          <w:rFonts w:ascii="Garamond" w:hAnsi="Garamond"/>
          <w:color w:val="002060"/>
          <w:sz w:val="24"/>
          <w:szCs w:val="24"/>
        </w:rPr>
        <w:t>, eventualmente da suoi referenti quale il Responsabile del cantiere, in contraddittorio con la DL.</w:t>
      </w:r>
    </w:p>
    <w:p w14:paraId="0926B425" w14:textId="77777777" w:rsidR="00805671" w:rsidRPr="006F157A" w:rsidRDefault="00805671" w:rsidP="00805671">
      <w:pPr>
        <w:spacing w:line="360" w:lineRule="auto"/>
        <w:jc w:val="both"/>
        <w:rPr>
          <w:rFonts w:ascii="Garamond" w:hAnsi="Garamond"/>
          <w:color w:val="002060"/>
          <w:sz w:val="24"/>
          <w:szCs w:val="24"/>
        </w:rPr>
      </w:pPr>
      <w:r w:rsidRPr="006F157A">
        <w:rPr>
          <w:rFonts w:ascii="Garamond" w:hAnsi="Garamond"/>
          <w:color w:val="002060"/>
          <w:sz w:val="24"/>
          <w:szCs w:val="24"/>
        </w:rPr>
        <w:t>Quanto sopra dovrà essere effettuato ogni qualvolta, durante l’esecuzione dei lavori, si debba rimuovere il cantiere, per la successiva riapertura al traffico.</w:t>
      </w:r>
    </w:p>
    <w:p w14:paraId="3D6127D4" w14:textId="4DC826EB" w:rsidR="00A66F18" w:rsidRPr="00460D08" w:rsidRDefault="00A66F18" w:rsidP="00AF670F">
      <w:pPr>
        <w:spacing w:line="360" w:lineRule="auto"/>
        <w:jc w:val="both"/>
        <w:rPr>
          <w:rFonts w:ascii="Garamond" w:hAnsi="Garamond"/>
          <w:color w:val="002060"/>
          <w:sz w:val="24"/>
          <w:szCs w:val="24"/>
        </w:rPr>
      </w:pPr>
      <w:r w:rsidRPr="00460D08">
        <w:rPr>
          <w:rFonts w:ascii="Garamond" w:hAnsi="Garamond"/>
          <w:color w:val="002060"/>
          <w:sz w:val="24"/>
          <w:szCs w:val="24"/>
        </w:rPr>
        <w:t>L’</w:t>
      </w:r>
      <w:r w:rsidR="00E67492">
        <w:rPr>
          <w:rFonts w:ascii="Garamond" w:hAnsi="Garamond"/>
          <w:color w:val="002060"/>
          <w:sz w:val="24"/>
          <w:szCs w:val="24"/>
        </w:rPr>
        <w:t>Appaltatore</w:t>
      </w:r>
      <w:r w:rsidRPr="00460D08">
        <w:rPr>
          <w:rFonts w:ascii="Garamond" w:hAnsi="Garamond"/>
          <w:color w:val="002060"/>
          <w:sz w:val="24"/>
          <w:szCs w:val="24"/>
        </w:rPr>
        <w:t xml:space="preserve"> provvede, inoltre, tramite il Responsabile del cantiere, a comunicare al RUP e DL e al Centro Radio Informativo della Direzione di Tronco competente, l’avvenuta rimozione del cantiere, inviando unitamente una dichiarazione di assenza di materiali od oggetti residui nel tratto cantierizzato che intercorre tra il primo cartello di preavviso e l’ultimo cartello di fine limitazioni, allegando alla stessa, o procedendo a contestuale invio via mail, copia del rapportino di cui sopra.</w:t>
      </w:r>
      <w:r w:rsidRPr="00460D08">
        <w:rPr>
          <w:rFonts w:ascii="Garamond" w:hAnsi="Garamond"/>
          <w:color w:val="FF0000"/>
          <w:sz w:val="24"/>
          <w:szCs w:val="24"/>
        </w:rPr>
        <w:t xml:space="preserve"> </w:t>
      </w:r>
      <w:r w:rsidRPr="00460D08">
        <w:rPr>
          <w:rFonts w:ascii="Garamond" w:hAnsi="Garamond"/>
          <w:color w:val="002060"/>
          <w:sz w:val="24"/>
          <w:szCs w:val="24"/>
        </w:rPr>
        <w:t>La dichiarazione sarà annotata nel registro del</w:t>
      </w:r>
      <w:r w:rsidRPr="00460D08">
        <w:rPr>
          <w:rFonts w:ascii="Garamond" w:hAnsi="Garamond"/>
          <w:color w:val="FF0000"/>
          <w:sz w:val="24"/>
          <w:szCs w:val="24"/>
        </w:rPr>
        <w:t xml:space="preserve"> </w:t>
      </w:r>
      <w:r w:rsidRPr="00460D08">
        <w:rPr>
          <w:rFonts w:ascii="Garamond" w:hAnsi="Garamond"/>
          <w:color w:val="002060"/>
          <w:sz w:val="24"/>
          <w:szCs w:val="24"/>
        </w:rPr>
        <w:t>Centro Radio Informativo della Direzione di Tronco competente.</w:t>
      </w:r>
    </w:p>
    <w:p w14:paraId="5341BBB1" w14:textId="1289F05F" w:rsidR="00A66F18" w:rsidRPr="00460D08" w:rsidRDefault="00A66F18" w:rsidP="00AF670F">
      <w:pPr>
        <w:spacing w:line="360" w:lineRule="auto"/>
        <w:jc w:val="both"/>
        <w:rPr>
          <w:rFonts w:ascii="Garamond" w:hAnsi="Garamond"/>
          <w:color w:val="002060"/>
          <w:sz w:val="24"/>
          <w:szCs w:val="24"/>
        </w:rPr>
      </w:pPr>
      <w:r w:rsidRPr="00460D08">
        <w:rPr>
          <w:rFonts w:ascii="Garamond" w:hAnsi="Garamond"/>
          <w:color w:val="002060"/>
          <w:sz w:val="24"/>
          <w:szCs w:val="24"/>
        </w:rPr>
        <w:t>Qualora l’</w:t>
      </w:r>
      <w:r w:rsidR="00E67492">
        <w:rPr>
          <w:rFonts w:ascii="Garamond" w:hAnsi="Garamond"/>
          <w:color w:val="002060"/>
          <w:sz w:val="24"/>
          <w:szCs w:val="24"/>
        </w:rPr>
        <w:t>Appaltatore</w:t>
      </w:r>
      <w:r w:rsidRPr="00460D08">
        <w:rPr>
          <w:rFonts w:ascii="Garamond" w:hAnsi="Garamond"/>
          <w:color w:val="002060"/>
          <w:sz w:val="24"/>
          <w:szCs w:val="24"/>
        </w:rPr>
        <w:t xml:space="preserve"> non provveda alla trasmissione di tale dichiarazione, la rimozione del cantiere non è autorizzata e </w:t>
      </w:r>
      <w:r w:rsidR="00702A5D">
        <w:rPr>
          <w:rFonts w:ascii="Garamond" w:hAnsi="Garamond"/>
          <w:color w:val="002060"/>
          <w:sz w:val="24"/>
          <w:szCs w:val="24"/>
        </w:rPr>
        <w:t xml:space="preserve">saranno applicate </w:t>
      </w:r>
      <w:r w:rsidRPr="00460D08">
        <w:rPr>
          <w:rFonts w:ascii="Garamond" w:hAnsi="Garamond"/>
          <w:color w:val="002060"/>
          <w:sz w:val="24"/>
          <w:szCs w:val="24"/>
        </w:rPr>
        <w:t>le penali previste in Contratto per l’eventuale ritardo conseguente sui termini dell’Appalto.</w:t>
      </w:r>
    </w:p>
    <w:p w14:paraId="1BCA60AD" w14:textId="77777777" w:rsidR="00A66F18" w:rsidRPr="00460D08" w:rsidRDefault="00A66F18" w:rsidP="00AF670F">
      <w:pPr>
        <w:spacing w:line="360" w:lineRule="auto"/>
        <w:jc w:val="both"/>
        <w:rPr>
          <w:rFonts w:ascii="Garamond" w:hAnsi="Garamond"/>
          <w:color w:val="002060"/>
          <w:sz w:val="24"/>
          <w:szCs w:val="24"/>
        </w:rPr>
      </w:pPr>
      <w:r w:rsidRPr="00460D08">
        <w:rPr>
          <w:rFonts w:ascii="Garamond" w:hAnsi="Garamond"/>
          <w:color w:val="002060"/>
          <w:sz w:val="24"/>
          <w:szCs w:val="24"/>
        </w:rPr>
        <w:t xml:space="preserve">Ove successivamente alla trasmissione del </w:t>
      </w:r>
      <w:proofErr w:type="gramStart"/>
      <w:r w:rsidRPr="00460D08">
        <w:rPr>
          <w:rFonts w:ascii="Garamond" w:hAnsi="Garamond"/>
          <w:color w:val="002060"/>
          <w:sz w:val="24"/>
          <w:szCs w:val="24"/>
        </w:rPr>
        <w:t>predetto</w:t>
      </w:r>
      <w:proofErr w:type="gramEnd"/>
      <w:r w:rsidRPr="00460D08">
        <w:rPr>
          <w:rFonts w:ascii="Garamond" w:hAnsi="Garamond"/>
          <w:color w:val="002060"/>
          <w:sz w:val="24"/>
          <w:szCs w:val="24"/>
        </w:rPr>
        <w:t xml:space="preserve"> rapportino il RUP, ovvero delegato del Committente, rilevasse una mancata o errata bonifica delle aree di lavoro secondo le disposizioni di cui sopra, il RUP sarà legittimato ad applicare una penale pari a 3‰ del corrispettivo contrattuale. </w:t>
      </w:r>
    </w:p>
    <w:p w14:paraId="3DEB8B7D" w14:textId="77191B92" w:rsidR="00A66F18" w:rsidRPr="00460D08" w:rsidRDefault="00A66F18" w:rsidP="00AF670F">
      <w:pPr>
        <w:spacing w:line="360" w:lineRule="auto"/>
        <w:jc w:val="both"/>
        <w:rPr>
          <w:rFonts w:ascii="Garamond" w:hAnsi="Garamond"/>
          <w:color w:val="002060"/>
          <w:sz w:val="24"/>
          <w:szCs w:val="24"/>
        </w:rPr>
      </w:pPr>
      <w:r w:rsidRPr="00460D08">
        <w:rPr>
          <w:rFonts w:ascii="Garamond" w:hAnsi="Garamond"/>
          <w:color w:val="002060"/>
          <w:sz w:val="24"/>
          <w:szCs w:val="24"/>
        </w:rPr>
        <w:t xml:space="preserve">Fermo restando le penali di cui sopra, l’omissione, anche parziale, delle </w:t>
      </w:r>
      <w:proofErr w:type="gramStart"/>
      <w:r w:rsidRPr="00460D08">
        <w:rPr>
          <w:rFonts w:ascii="Garamond" w:hAnsi="Garamond"/>
          <w:color w:val="002060"/>
          <w:sz w:val="24"/>
          <w:szCs w:val="24"/>
        </w:rPr>
        <w:t>predette</w:t>
      </w:r>
      <w:proofErr w:type="gramEnd"/>
      <w:r w:rsidRPr="00460D08">
        <w:rPr>
          <w:rFonts w:ascii="Garamond" w:hAnsi="Garamond"/>
          <w:color w:val="002060"/>
          <w:sz w:val="24"/>
          <w:szCs w:val="24"/>
        </w:rPr>
        <w:t xml:space="preserve"> attività comporterà l’intervento del Committente</w:t>
      </w:r>
      <w:r w:rsidR="00CE0E3A">
        <w:rPr>
          <w:rFonts w:ascii="Garamond" w:hAnsi="Garamond"/>
          <w:color w:val="002060"/>
          <w:sz w:val="24"/>
          <w:szCs w:val="24"/>
        </w:rPr>
        <w:t>,</w:t>
      </w:r>
      <w:r w:rsidRPr="00460D08">
        <w:rPr>
          <w:rFonts w:ascii="Garamond" w:hAnsi="Garamond"/>
          <w:color w:val="002060"/>
          <w:sz w:val="24"/>
          <w:szCs w:val="24"/>
        </w:rPr>
        <w:t xml:space="preserve"> il quale potrà, direttamente o tramite altra impresa, effettuare l’esecuzione parziale o totale di quanto non eseguito dall’</w:t>
      </w:r>
      <w:r w:rsidR="00E67492">
        <w:rPr>
          <w:rFonts w:ascii="Garamond" w:hAnsi="Garamond"/>
          <w:color w:val="002060"/>
          <w:sz w:val="24"/>
          <w:szCs w:val="24"/>
        </w:rPr>
        <w:t>Appaltatore</w:t>
      </w:r>
      <w:r w:rsidRPr="00460D08">
        <w:rPr>
          <w:rFonts w:ascii="Garamond" w:hAnsi="Garamond"/>
          <w:color w:val="002060"/>
          <w:sz w:val="24"/>
          <w:szCs w:val="24"/>
        </w:rPr>
        <w:t xml:space="preserve"> stesso, al quale saranno addebitati i relativi costi ed i danni eventualmente derivati al Committente. L’</w:t>
      </w:r>
      <w:r w:rsidR="00E67492">
        <w:rPr>
          <w:rFonts w:ascii="Garamond" w:hAnsi="Garamond"/>
          <w:color w:val="002060"/>
          <w:sz w:val="24"/>
          <w:szCs w:val="24"/>
        </w:rPr>
        <w:t>Appaltatore</w:t>
      </w:r>
      <w:r w:rsidRPr="00460D08">
        <w:rPr>
          <w:rFonts w:ascii="Garamond" w:hAnsi="Garamond"/>
          <w:color w:val="002060"/>
          <w:sz w:val="24"/>
          <w:szCs w:val="24"/>
        </w:rPr>
        <w:t xml:space="preserve"> dovrà garantire l’accesso al Committente o all’impresa dallo stesso designata per le necessarie attività.  Per la rifusione dei costi sostenuti, il Committente avrà facoltà di rivalersi mediante trattenute sugli eventuali crediti dell’</w:t>
      </w:r>
      <w:r w:rsidR="00E67492">
        <w:rPr>
          <w:rFonts w:ascii="Garamond" w:hAnsi="Garamond"/>
          <w:color w:val="002060"/>
          <w:sz w:val="24"/>
          <w:szCs w:val="24"/>
        </w:rPr>
        <w:t>Appaltatore</w:t>
      </w:r>
      <w:r w:rsidRPr="00460D08">
        <w:rPr>
          <w:rFonts w:ascii="Garamond" w:hAnsi="Garamond"/>
          <w:color w:val="002060"/>
          <w:sz w:val="24"/>
          <w:szCs w:val="24"/>
        </w:rPr>
        <w:t xml:space="preserve"> ovvero in mancanza sul deposito cauzionale che dovrà in tal caso essere immediatamente reintegrato, fatto salvo il risarcimento dei danni subiti e subendi in favore della Committente.</w:t>
      </w:r>
    </w:p>
    <w:p w14:paraId="10530E8F" w14:textId="5126D660" w:rsidR="00A66F18" w:rsidRPr="00460D08" w:rsidRDefault="00A66F18" w:rsidP="00AF670F">
      <w:pPr>
        <w:spacing w:line="360" w:lineRule="auto"/>
        <w:jc w:val="both"/>
        <w:rPr>
          <w:rFonts w:ascii="Garamond" w:hAnsi="Garamond"/>
          <w:color w:val="002060"/>
          <w:sz w:val="24"/>
          <w:szCs w:val="24"/>
        </w:rPr>
      </w:pPr>
      <w:r w:rsidRPr="00460D08">
        <w:rPr>
          <w:rFonts w:ascii="Garamond" w:hAnsi="Garamond"/>
          <w:color w:val="002060"/>
          <w:sz w:val="24"/>
          <w:szCs w:val="24"/>
        </w:rPr>
        <w:t>Durante l’operatività del cantiere, l’</w:t>
      </w:r>
      <w:r w:rsidR="00E67492">
        <w:rPr>
          <w:rFonts w:ascii="Garamond" w:hAnsi="Garamond"/>
          <w:color w:val="002060"/>
          <w:sz w:val="24"/>
          <w:szCs w:val="24"/>
        </w:rPr>
        <w:t>Appaltatore</w:t>
      </w:r>
      <w:r w:rsidRPr="00460D08">
        <w:rPr>
          <w:rFonts w:ascii="Garamond" w:hAnsi="Garamond"/>
          <w:color w:val="002060"/>
          <w:sz w:val="24"/>
          <w:szCs w:val="24"/>
        </w:rPr>
        <w:t xml:space="preserve"> è inoltre tenuto a gestire, con ordine e in modo rigoroso, gli eventuali depositi temporanei e l’utilizzo dei materiali e degli utensili o attrezzature di lavoro. In particolare, i materiali devono essere contenuti, a seconda della relativa taglia, in specifici contenitori o appositamente ricoverati al fine di evitare ogni possibile dispersione degli stessi e dei relativi imballaggi. L’</w:t>
      </w:r>
      <w:r w:rsidR="00E67492">
        <w:rPr>
          <w:rFonts w:ascii="Garamond" w:hAnsi="Garamond"/>
          <w:color w:val="002060"/>
          <w:sz w:val="24"/>
          <w:szCs w:val="24"/>
        </w:rPr>
        <w:t>Appaltatore</w:t>
      </w:r>
      <w:r w:rsidRPr="00460D08">
        <w:rPr>
          <w:rFonts w:ascii="Garamond" w:hAnsi="Garamond"/>
          <w:color w:val="002060"/>
          <w:sz w:val="24"/>
          <w:szCs w:val="24"/>
        </w:rPr>
        <w:t xml:space="preserve"> dovrà anche evitare in modo assoluto il deposito di qualsiasi prodotto, scatola, elemento di qualsiasi forma o specie sui sistemi di ritenuta stradale, muri, new jersey, </w:t>
      </w:r>
      <w:proofErr w:type="spellStart"/>
      <w:r w:rsidRPr="00460D08">
        <w:rPr>
          <w:rFonts w:ascii="Garamond" w:hAnsi="Garamond"/>
          <w:color w:val="002060"/>
          <w:sz w:val="24"/>
          <w:szCs w:val="24"/>
        </w:rPr>
        <w:t>guard</w:t>
      </w:r>
      <w:proofErr w:type="spellEnd"/>
      <w:r w:rsidRPr="00460D08">
        <w:rPr>
          <w:rFonts w:ascii="Garamond" w:hAnsi="Garamond"/>
          <w:color w:val="002060"/>
          <w:sz w:val="24"/>
          <w:szCs w:val="24"/>
        </w:rPr>
        <w:t xml:space="preserve"> </w:t>
      </w:r>
      <w:proofErr w:type="spellStart"/>
      <w:r w:rsidRPr="00460D08">
        <w:rPr>
          <w:rFonts w:ascii="Garamond" w:hAnsi="Garamond"/>
          <w:color w:val="002060"/>
          <w:sz w:val="24"/>
          <w:szCs w:val="24"/>
        </w:rPr>
        <w:t>rail</w:t>
      </w:r>
      <w:proofErr w:type="spellEnd"/>
      <w:r w:rsidRPr="00460D08">
        <w:rPr>
          <w:rFonts w:ascii="Garamond" w:hAnsi="Garamond"/>
          <w:color w:val="002060"/>
          <w:sz w:val="24"/>
          <w:szCs w:val="24"/>
        </w:rPr>
        <w:t>, reti, etc., posti al margine della piattaforma autostradale sia in destra che in sinistra.</w:t>
      </w:r>
    </w:p>
    <w:p w14:paraId="5D6236C0" w14:textId="59FB04D4" w:rsidR="00A66F18" w:rsidRPr="00460D08" w:rsidRDefault="00A66F18" w:rsidP="00AF670F">
      <w:pPr>
        <w:tabs>
          <w:tab w:val="left" w:pos="0"/>
        </w:tabs>
        <w:spacing w:line="360" w:lineRule="auto"/>
        <w:jc w:val="both"/>
        <w:rPr>
          <w:rFonts w:ascii="Garamond" w:hAnsi="Garamond"/>
          <w:color w:val="002060"/>
          <w:sz w:val="24"/>
          <w:szCs w:val="24"/>
        </w:rPr>
      </w:pPr>
      <w:r w:rsidRPr="00460D08">
        <w:rPr>
          <w:rFonts w:ascii="Garamond" w:hAnsi="Garamond"/>
          <w:color w:val="002060"/>
          <w:sz w:val="24"/>
          <w:szCs w:val="24"/>
        </w:rPr>
        <w:t>Inoltre, in caso di cantieri in galleria, l’</w:t>
      </w:r>
      <w:r w:rsidR="00E67492">
        <w:rPr>
          <w:rFonts w:ascii="Garamond" w:hAnsi="Garamond"/>
          <w:color w:val="002060"/>
          <w:sz w:val="24"/>
          <w:szCs w:val="24"/>
        </w:rPr>
        <w:t>Appaltatore</w:t>
      </w:r>
      <w:r w:rsidRPr="00460D08">
        <w:rPr>
          <w:rFonts w:ascii="Garamond" w:hAnsi="Garamond"/>
          <w:color w:val="002060"/>
          <w:sz w:val="24"/>
          <w:szCs w:val="24"/>
        </w:rPr>
        <w:t xml:space="preserve"> dovrà adottare ulteriori specifici accorgimenti, quali:</w:t>
      </w:r>
    </w:p>
    <w:p w14:paraId="1BDB4370" w14:textId="1E8FD3D9" w:rsidR="00A66F18" w:rsidRPr="00460D08" w:rsidRDefault="00A66F18" w:rsidP="00AF670F">
      <w:pPr>
        <w:numPr>
          <w:ilvl w:val="0"/>
          <w:numId w:val="43"/>
        </w:numPr>
        <w:tabs>
          <w:tab w:val="clear" w:pos="1004"/>
          <w:tab w:val="left" w:pos="0"/>
          <w:tab w:val="num" w:pos="284"/>
        </w:tabs>
        <w:spacing w:line="360" w:lineRule="auto"/>
        <w:ind w:left="284" w:hanging="284"/>
        <w:jc w:val="both"/>
        <w:rPr>
          <w:rFonts w:ascii="Garamond" w:hAnsi="Garamond"/>
          <w:color w:val="002060"/>
          <w:sz w:val="24"/>
          <w:szCs w:val="24"/>
        </w:rPr>
      </w:pPr>
      <w:r w:rsidRPr="00460D08">
        <w:rPr>
          <w:rFonts w:ascii="Garamond" w:hAnsi="Garamond"/>
          <w:color w:val="002060"/>
          <w:sz w:val="24"/>
          <w:szCs w:val="24"/>
        </w:rPr>
        <w:t>assicurare la pulizia dei marciapiedi, fossi, cunette, bypass, da qualsiasi rifiuto o materiale, anche se di provenienza ignota, prima della riapertura al traffico della parte o totalità della carreggiata occupata; dell’avvenuta pulizia si dovrà dare menzione nei verbali di riapertura al transito o comunque nella comunicazione al Centro Radio Informativo;</w:t>
      </w:r>
    </w:p>
    <w:p w14:paraId="45B6D171" w14:textId="77777777" w:rsidR="00A66F18" w:rsidRPr="00460D08" w:rsidRDefault="00A66F18" w:rsidP="00AF670F">
      <w:pPr>
        <w:numPr>
          <w:ilvl w:val="0"/>
          <w:numId w:val="43"/>
        </w:numPr>
        <w:tabs>
          <w:tab w:val="clear" w:pos="1004"/>
          <w:tab w:val="left" w:pos="0"/>
          <w:tab w:val="num" w:pos="284"/>
        </w:tabs>
        <w:spacing w:line="360" w:lineRule="auto"/>
        <w:ind w:left="284" w:hanging="284"/>
        <w:jc w:val="both"/>
        <w:rPr>
          <w:rFonts w:ascii="Garamond" w:hAnsi="Garamond"/>
          <w:color w:val="002060"/>
          <w:sz w:val="24"/>
          <w:szCs w:val="24"/>
        </w:rPr>
      </w:pPr>
      <w:r w:rsidRPr="00460D08">
        <w:rPr>
          <w:rFonts w:ascii="Garamond" w:hAnsi="Garamond"/>
          <w:color w:val="002060"/>
          <w:sz w:val="24"/>
          <w:szCs w:val="24"/>
        </w:rPr>
        <w:t>posizionare, ad ogni imbocco di galleria, uno specifico recipiente in cui riporre il materiale di risulta dalle lavorazioni in attesa di un suo smaltimento presso i centri specializzati, suddiviso per tipologia di materiale;</w:t>
      </w:r>
    </w:p>
    <w:p w14:paraId="118DA6E8" w14:textId="77777777" w:rsidR="00A66F18" w:rsidRPr="00460D08" w:rsidRDefault="00A66F18" w:rsidP="00AF670F">
      <w:pPr>
        <w:numPr>
          <w:ilvl w:val="0"/>
          <w:numId w:val="43"/>
        </w:numPr>
        <w:tabs>
          <w:tab w:val="clear" w:pos="1004"/>
          <w:tab w:val="left" w:pos="0"/>
          <w:tab w:val="num" w:pos="284"/>
        </w:tabs>
        <w:spacing w:line="360" w:lineRule="auto"/>
        <w:ind w:left="284" w:hanging="284"/>
        <w:jc w:val="both"/>
        <w:rPr>
          <w:rFonts w:ascii="Garamond" w:hAnsi="Garamond"/>
          <w:color w:val="002060"/>
          <w:sz w:val="24"/>
          <w:szCs w:val="24"/>
        </w:rPr>
      </w:pPr>
      <w:r w:rsidRPr="00460D08">
        <w:rPr>
          <w:rFonts w:ascii="Garamond" w:hAnsi="Garamond"/>
          <w:color w:val="002060"/>
          <w:sz w:val="24"/>
          <w:szCs w:val="24"/>
        </w:rPr>
        <w:t>installare, nelle zone di più immediato approccio alla galleria, nel caso sia di opera d’arte contigua che di corpo del rilevato, adeguati sistemi di contenimento per evitare possibili cadute di materiale dalla piattaforma.</w:t>
      </w:r>
    </w:p>
    <w:p w14:paraId="0EA83F2E" w14:textId="0DF51EB2" w:rsidR="00A66F18" w:rsidRDefault="00A66F18" w:rsidP="00AF670F">
      <w:pPr>
        <w:spacing w:line="360" w:lineRule="auto"/>
        <w:jc w:val="both"/>
        <w:rPr>
          <w:rFonts w:ascii="Garamond" w:hAnsi="Garamond"/>
          <w:color w:val="002060"/>
          <w:sz w:val="24"/>
          <w:szCs w:val="24"/>
        </w:rPr>
      </w:pPr>
      <w:r w:rsidRPr="00460D08">
        <w:rPr>
          <w:rFonts w:ascii="Garamond" w:hAnsi="Garamond"/>
          <w:color w:val="002060"/>
          <w:sz w:val="24"/>
          <w:szCs w:val="24"/>
        </w:rPr>
        <w:t>In caso di inadempimento da parte dell’</w:t>
      </w:r>
      <w:r w:rsidR="00E67492">
        <w:rPr>
          <w:rFonts w:ascii="Garamond" w:hAnsi="Garamond"/>
          <w:color w:val="002060"/>
          <w:sz w:val="24"/>
          <w:szCs w:val="24"/>
        </w:rPr>
        <w:t>Appaltatore</w:t>
      </w:r>
      <w:r w:rsidRPr="00460D08">
        <w:rPr>
          <w:rFonts w:ascii="Garamond" w:hAnsi="Garamond"/>
          <w:color w:val="002060"/>
          <w:sz w:val="24"/>
          <w:szCs w:val="24"/>
        </w:rPr>
        <w:t xml:space="preserve"> di qualsiasi obbligo di cui ai precedenti capoversi, rilevato a seguito di verifica da parte del DL durante l’operatività del cantiere, il RUP sarà legittimato ad applicare una penale di 1‰ del corrispettivo contrattuale per ogni giorno di persistenza dell’inadempimento con decorrenza dalla data di rilevo formale del DL.</w:t>
      </w:r>
    </w:p>
    <w:p w14:paraId="0496E1C0" w14:textId="77777777" w:rsidR="006C5E21" w:rsidRDefault="006C5E21" w:rsidP="007A6E14">
      <w:pPr>
        <w:spacing w:line="360" w:lineRule="auto"/>
        <w:jc w:val="both"/>
        <w:rPr>
          <w:rFonts w:ascii="Garamond" w:hAnsi="Garamond"/>
          <w:color w:val="002060"/>
          <w:sz w:val="24"/>
          <w:szCs w:val="24"/>
        </w:rPr>
      </w:pPr>
    </w:p>
    <w:p w14:paraId="2B5F2E23" w14:textId="77777777" w:rsidR="006C5E21" w:rsidRPr="00566B77" w:rsidRDefault="006C5E21" w:rsidP="001F0D30">
      <w:pPr>
        <w:pStyle w:val="Titolo2"/>
        <w:keepLines w:val="0"/>
        <w:numPr>
          <w:ilvl w:val="0"/>
          <w:numId w:val="18"/>
        </w:numPr>
        <w:spacing w:before="0" w:line="360" w:lineRule="auto"/>
        <w:jc w:val="both"/>
        <w:rPr>
          <w:rFonts w:ascii="Garamond" w:hAnsi="Garamond"/>
          <w:color w:val="002060"/>
          <w:sz w:val="24"/>
          <w:szCs w:val="24"/>
        </w:rPr>
      </w:pPr>
      <w:bookmarkStart w:id="202" w:name="_Toc8291386"/>
      <w:bookmarkStart w:id="203" w:name="_Toc9496794"/>
      <w:bookmarkStart w:id="204" w:name="_Toc12005472"/>
      <w:bookmarkStart w:id="205" w:name="_Toc171930336"/>
      <w:r w:rsidRPr="00566B77">
        <w:rPr>
          <w:rFonts w:ascii="Garamond" w:hAnsi="Garamond"/>
          <w:color w:val="002060"/>
          <w:sz w:val="24"/>
          <w:szCs w:val="24"/>
        </w:rPr>
        <w:t>DISPOSIZIONI SPECIALI PER LA CURA E L’IMMAGINE DEI CANTIERI</w:t>
      </w:r>
      <w:bookmarkEnd w:id="202"/>
      <w:bookmarkEnd w:id="203"/>
      <w:bookmarkEnd w:id="204"/>
      <w:bookmarkEnd w:id="205"/>
    </w:p>
    <w:p w14:paraId="7D79AEB5" w14:textId="2206648D" w:rsidR="006C5E21" w:rsidRPr="00566B77" w:rsidRDefault="006C5E21" w:rsidP="007A6E14">
      <w:pPr>
        <w:spacing w:line="360" w:lineRule="auto"/>
        <w:jc w:val="both"/>
        <w:rPr>
          <w:rFonts w:ascii="Garamond" w:hAnsi="Garamond"/>
          <w:color w:val="002060"/>
          <w:sz w:val="24"/>
          <w:szCs w:val="24"/>
        </w:rPr>
      </w:pPr>
      <w:r w:rsidRPr="00566B77">
        <w:rPr>
          <w:rFonts w:ascii="Garamond" w:hAnsi="Garamond"/>
          <w:color w:val="002060"/>
          <w:sz w:val="24"/>
          <w:szCs w:val="24"/>
        </w:rPr>
        <w:t>È fatto obbligo all’</w:t>
      </w:r>
      <w:r w:rsidR="00E67492">
        <w:rPr>
          <w:rFonts w:ascii="Garamond" w:hAnsi="Garamond"/>
          <w:color w:val="002060"/>
          <w:sz w:val="24"/>
          <w:szCs w:val="24"/>
        </w:rPr>
        <w:t>Appaltatore</w:t>
      </w:r>
      <w:r w:rsidRPr="00566B77">
        <w:rPr>
          <w:rFonts w:ascii="Garamond" w:hAnsi="Garamond"/>
          <w:color w:val="002060"/>
          <w:sz w:val="24"/>
          <w:szCs w:val="24"/>
        </w:rPr>
        <w:t xml:space="preserve"> di curare l’immagine di cantiere in conformità alle indicazioni che saranno </w:t>
      </w:r>
      <w:proofErr w:type="gramStart"/>
      <w:r w:rsidRPr="00566B77">
        <w:rPr>
          <w:rFonts w:ascii="Garamond" w:hAnsi="Garamond"/>
          <w:color w:val="002060"/>
          <w:sz w:val="24"/>
          <w:szCs w:val="24"/>
        </w:rPr>
        <w:t>all’uopo</w:t>
      </w:r>
      <w:proofErr w:type="gramEnd"/>
      <w:r w:rsidRPr="00566B77">
        <w:rPr>
          <w:rFonts w:ascii="Garamond" w:hAnsi="Garamond"/>
          <w:color w:val="002060"/>
          <w:sz w:val="24"/>
          <w:szCs w:val="24"/>
        </w:rPr>
        <w:t xml:space="preserve"> fornite da ASPI.</w:t>
      </w:r>
    </w:p>
    <w:p w14:paraId="40304639" w14:textId="77777777" w:rsidR="006C5E21" w:rsidRPr="00566B77" w:rsidRDefault="006C5E21" w:rsidP="007A6E14">
      <w:pPr>
        <w:spacing w:line="360" w:lineRule="auto"/>
        <w:jc w:val="both"/>
        <w:rPr>
          <w:rFonts w:ascii="Garamond" w:hAnsi="Garamond"/>
          <w:color w:val="002060"/>
          <w:sz w:val="24"/>
          <w:szCs w:val="24"/>
        </w:rPr>
      </w:pPr>
      <w:r w:rsidRPr="00566B77">
        <w:rPr>
          <w:rFonts w:ascii="Garamond" w:hAnsi="Garamond"/>
          <w:color w:val="002060"/>
          <w:sz w:val="24"/>
          <w:szCs w:val="24"/>
        </w:rPr>
        <w:t>Resta sin d’ora stabilito che per le recinzioni e la cartellonistica saranno impiegati materiali, tecniche di immagine e comunicazione di elevato standard qualitativo.</w:t>
      </w:r>
    </w:p>
    <w:p w14:paraId="1702C4E9" w14:textId="77777777" w:rsidR="006C5E21" w:rsidRPr="00566B77" w:rsidRDefault="006C5E21" w:rsidP="007A6E14">
      <w:pPr>
        <w:spacing w:line="360" w:lineRule="auto"/>
        <w:jc w:val="both"/>
        <w:rPr>
          <w:rFonts w:ascii="Garamond" w:hAnsi="Garamond"/>
          <w:color w:val="002060"/>
          <w:sz w:val="24"/>
          <w:szCs w:val="24"/>
        </w:rPr>
      </w:pPr>
      <w:r w:rsidRPr="00566B77">
        <w:rPr>
          <w:rFonts w:ascii="Garamond" w:hAnsi="Garamond"/>
          <w:color w:val="002060"/>
          <w:sz w:val="24"/>
          <w:szCs w:val="24"/>
        </w:rPr>
        <w:t>La cartellonistica di legge dovrà essere realizzata in cartelloni di lamiera con scritte e marchi a colori, secondo disposizioni di ASPI, e dovrà contenere tutte le diciture previste dalla normativa vigente e s’intende compresa e compensata nei prezzi dell’appalto.</w:t>
      </w:r>
    </w:p>
    <w:p w14:paraId="6048EE11" w14:textId="0823BCCC" w:rsidR="006C5E21" w:rsidRPr="00566B77" w:rsidRDefault="006C5E21" w:rsidP="007A6E14">
      <w:pPr>
        <w:spacing w:line="360" w:lineRule="auto"/>
        <w:jc w:val="both"/>
        <w:rPr>
          <w:rFonts w:ascii="Garamond" w:hAnsi="Garamond"/>
          <w:color w:val="002060"/>
          <w:sz w:val="24"/>
          <w:szCs w:val="24"/>
        </w:rPr>
      </w:pPr>
      <w:r w:rsidRPr="00566B77">
        <w:rPr>
          <w:rFonts w:ascii="Garamond" w:hAnsi="Garamond"/>
          <w:color w:val="002060"/>
          <w:sz w:val="24"/>
          <w:szCs w:val="24"/>
        </w:rPr>
        <w:t>È peraltro fatto obbligo all’</w:t>
      </w:r>
      <w:r w:rsidR="00E67492">
        <w:rPr>
          <w:rFonts w:ascii="Garamond" w:hAnsi="Garamond"/>
          <w:color w:val="002060"/>
          <w:sz w:val="24"/>
          <w:szCs w:val="24"/>
        </w:rPr>
        <w:t>Appaltatore</w:t>
      </w:r>
      <w:r w:rsidRPr="00566B77">
        <w:rPr>
          <w:rFonts w:ascii="Garamond" w:hAnsi="Garamond"/>
          <w:color w:val="002060"/>
          <w:sz w:val="24"/>
          <w:szCs w:val="24"/>
        </w:rPr>
        <w:t xml:space="preserve"> di impiegare, in particolari posizioni delle recinzioni, concordate con la Direzione Lavori, pannelli sovrastampati con immagini e comunicazioni con parti trasparenti per consentire la visibilità, ovvero totalmente oscuranti la visibilità dei lavori dall’esterno.</w:t>
      </w:r>
    </w:p>
    <w:p w14:paraId="68E1F0B1" w14:textId="77777777" w:rsidR="006C5E21" w:rsidRDefault="006C5E21" w:rsidP="007A6E14">
      <w:pPr>
        <w:spacing w:line="360" w:lineRule="auto"/>
        <w:jc w:val="both"/>
        <w:rPr>
          <w:rFonts w:ascii="Garamond" w:hAnsi="Garamond"/>
          <w:color w:val="002060"/>
          <w:sz w:val="24"/>
          <w:szCs w:val="24"/>
        </w:rPr>
      </w:pPr>
    </w:p>
    <w:p w14:paraId="3EDBB36E" w14:textId="77777777" w:rsidR="006C5E21" w:rsidRPr="00566B77" w:rsidRDefault="006C5E21" w:rsidP="001F0D30">
      <w:pPr>
        <w:pStyle w:val="Titolo2"/>
        <w:keepLines w:val="0"/>
        <w:numPr>
          <w:ilvl w:val="0"/>
          <w:numId w:val="18"/>
        </w:numPr>
        <w:spacing w:before="0" w:line="360" w:lineRule="auto"/>
        <w:jc w:val="both"/>
        <w:rPr>
          <w:rFonts w:ascii="Garamond" w:hAnsi="Garamond"/>
          <w:color w:val="002060"/>
          <w:sz w:val="24"/>
          <w:szCs w:val="24"/>
        </w:rPr>
      </w:pPr>
      <w:bookmarkStart w:id="206" w:name="_Toc8291387"/>
      <w:bookmarkStart w:id="207" w:name="_Toc9496795"/>
      <w:bookmarkStart w:id="208" w:name="_Toc12005473"/>
      <w:bookmarkStart w:id="209" w:name="_Toc171930337"/>
      <w:r w:rsidRPr="00566B77">
        <w:rPr>
          <w:rFonts w:ascii="Garamond" w:hAnsi="Garamond"/>
          <w:color w:val="002060"/>
          <w:sz w:val="24"/>
          <w:szCs w:val="24"/>
        </w:rPr>
        <w:t>CUSTODIA DEI CANTIERI</w:t>
      </w:r>
      <w:bookmarkEnd w:id="206"/>
      <w:bookmarkEnd w:id="207"/>
      <w:bookmarkEnd w:id="208"/>
      <w:bookmarkEnd w:id="209"/>
    </w:p>
    <w:p w14:paraId="0D7F69D7" w14:textId="07EC86A9" w:rsidR="00FF1E8C" w:rsidRDefault="006C5E21" w:rsidP="007A6E14">
      <w:pPr>
        <w:spacing w:line="360" w:lineRule="auto"/>
        <w:jc w:val="both"/>
        <w:rPr>
          <w:rFonts w:ascii="Garamond" w:hAnsi="Garamond"/>
          <w:color w:val="002060"/>
          <w:sz w:val="24"/>
          <w:szCs w:val="24"/>
        </w:rPr>
      </w:pPr>
      <w:r w:rsidRPr="009C0586">
        <w:rPr>
          <w:rFonts w:ascii="Garamond" w:hAnsi="Garamond"/>
          <w:color w:val="002060"/>
          <w:sz w:val="24"/>
          <w:szCs w:val="24"/>
        </w:rPr>
        <w:t>L’</w:t>
      </w:r>
      <w:r w:rsidR="00E67492">
        <w:rPr>
          <w:rFonts w:ascii="Garamond" w:hAnsi="Garamond"/>
          <w:color w:val="002060"/>
          <w:sz w:val="24"/>
          <w:szCs w:val="24"/>
        </w:rPr>
        <w:t>Appaltatore</w:t>
      </w:r>
      <w:r w:rsidRPr="009C0586">
        <w:rPr>
          <w:rFonts w:ascii="Garamond" w:hAnsi="Garamond"/>
          <w:color w:val="002060"/>
          <w:sz w:val="24"/>
          <w:szCs w:val="24"/>
        </w:rPr>
        <w:t xml:space="preserve"> è responsabile delle aree di cantiere </w:t>
      </w:r>
      <w:r w:rsidR="00FF1E8C">
        <w:rPr>
          <w:rFonts w:ascii="Garamond" w:hAnsi="Garamond"/>
          <w:color w:val="002060"/>
          <w:sz w:val="24"/>
          <w:szCs w:val="24"/>
        </w:rPr>
        <w:t xml:space="preserve">e/o </w:t>
      </w:r>
      <w:r w:rsidR="00FF1E8C" w:rsidRPr="00FD5E3C">
        <w:rPr>
          <w:rFonts w:ascii="Garamond" w:hAnsi="Garamond"/>
          <w:color w:val="002060"/>
          <w:sz w:val="24"/>
          <w:szCs w:val="24"/>
        </w:rPr>
        <w:t xml:space="preserve">i varchi </w:t>
      </w:r>
      <w:r w:rsidR="002126CD" w:rsidRPr="00FD5E3C">
        <w:rPr>
          <w:rFonts w:ascii="Garamond" w:hAnsi="Garamond"/>
          <w:color w:val="002060"/>
          <w:sz w:val="24"/>
          <w:szCs w:val="24"/>
        </w:rPr>
        <w:t>autostradali (</w:t>
      </w:r>
      <w:r w:rsidR="00FF1E8C" w:rsidRPr="00FD5E3C">
        <w:rPr>
          <w:rFonts w:ascii="Garamond" w:hAnsi="Garamond"/>
          <w:color w:val="002060"/>
          <w:sz w:val="24"/>
          <w:szCs w:val="24"/>
        </w:rPr>
        <w:t>t</w:t>
      </w:r>
      <w:r w:rsidR="00FF1E8C">
        <w:rPr>
          <w:rFonts w:ascii="Garamond" w:hAnsi="Garamond"/>
          <w:color w:val="002060"/>
          <w:sz w:val="24"/>
          <w:szCs w:val="24"/>
        </w:rPr>
        <w:t>estate) permanenti e provvisori</w:t>
      </w:r>
      <w:r w:rsidR="00FF1E8C" w:rsidRPr="00FD5E3C">
        <w:rPr>
          <w:rFonts w:ascii="Garamond" w:hAnsi="Garamond"/>
          <w:color w:val="002060"/>
          <w:sz w:val="24"/>
          <w:szCs w:val="24"/>
        </w:rPr>
        <w:t xml:space="preserve"> riferiti alle cantierizzazioni autostradali e stradali</w:t>
      </w:r>
      <w:r w:rsidR="00FF1E8C" w:rsidRPr="009C0586">
        <w:rPr>
          <w:rFonts w:ascii="Garamond" w:hAnsi="Garamond"/>
          <w:color w:val="002060"/>
          <w:sz w:val="24"/>
          <w:szCs w:val="24"/>
        </w:rPr>
        <w:t xml:space="preserve"> </w:t>
      </w:r>
      <w:r w:rsidRPr="009C0586">
        <w:rPr>
          <w:rFonts w:ascii="Garamond" w:hAnsi="Garamond"/>
          <w:color w:val="002060"/>
          <w:sz w:val="24"/>
          <w:szCs w:val="24"/>
        </w:rPr>
        <w:t>oggetto dei lavori in appalto che si obbliga a presidiare h 24 con sistema di videosorveglianza e/o con ausilio di personale specializzat</w:t>
      </w:r>
      <w:r w:rsidR="006F209D">
        <w:rPr>
          <w:rFonts w:ascii="Garamond" w:hAnsi="Garamond"/>
          <w:color w:val="002060"/>
          <w:sz w:val="24"/>
          <w:szCs w:val="24"/>
        </w:rPr>
        <w:t>o.</w:t>
      </w:r>
    </w:p>
    <w:p w14:paraId="6C0C1FA4" w14:textId="08A98440" w:rsidR="006C5E21" w:rsidRPr="009C0586" w:rsidRDefault="00FF1E8C" w:rsidP="007A6E14">
      <w:pPr>
        <w:spacing w:line="360" w:lineRule="auto"/>
        <w:jc w:val="both"/>
        <w:rPr>
          <w:rFonts w:ascii="Garamond" w:hAnsi="Garamond"/>
          <w:color w:val="002060"/>
          <w:sz w:val="24"/>
          <w:szCs w:val="24"/>
        </w:rPr>
      </w:pPr>
      <w:r>
        <w:rPr>
          <w:rFonts w:ascii="Garamond" w:hAnsi="Garamond"/>
          <w:color w:val="002060"/>
          <w:sz w:val="24"/>
          <w:szCs w:val="24"/>
        </w:rPr>
        <w:t xml:space="preserve">Tale monitoraggio è da </w:t>
      </w:r>
      <w:r w:rsidR="00FE0A3B">
        <w:rPr>
          <w:rFonts w:ascii="Garamond" w:hAnsi="Garamond"/>
          <w:color w:val="002060"/>
          <w:sz w:val="24"/>
          <w:szCs w:val="24"/>
        </w:rPr>
        <w:t>eseguirsi</w:t>
      </w:r>
      <w:r>
        <w:rPr>
          <w:rFonts w:ascii="Garamond" w:hAnsi="Garamond"/>
          <w:color w:val="002060"/>
          <w:sz w:val="24"/>
          <w:szCs w:val="24"/>
        </w:rPr>
        <w:t xml:space="preserve"> durante le ore di lavoro (diurne/notturne) </w:t>
      </w:r>
      <w:r w:rsidR="00FE0A3B">
        <w:rPr>
          <w:rFonts w:ascii="Garamond" w:hAnsi="Garamond"/>
          <w:color w:val="002060"/>
          <w:sz w:val="24"/>
          <w:szCs w:val="24"/>
        </w:rPr>
        <w:t>e durante le ore di sospensione delle attività</w:t>
      </w:r>
      <w:r>
        <w:rPr>
          <w:rFonts w:ascii="Garamond" w:hAnsi="Garamond"/>
          <w:color w:val="002060"/>
          <w:sz w:val="24"/>
          <w:szCs w:val="24"/>
        </w:rPr>
        <w:t xml:space="preserve"> </w:t>
      </w:r>
      <w:r w:rsidR="00FE0A3B">
        <w:rPr>
          <w:rFonts w:ascii="Garamond" w:hAnsi="Garamond"/>
          <w:color w:val="002060"/>
          <w:sz w:val="24"/>
          <w:szCs w:val="24"/>
        </w:rPr>
        <w:t>nei casi in cui sia previsto il mantenimento</w:t>
      </w:r>
      <w:r w:rsidR="0089032B">
        <w:rPr>
          <w:rFonts w:ascii="Garamond" w:hAnsi="Garamond"/>
          <w:color w:val="002060"/>
          <w:sz w:val="24"/>
          <w:szCs w:val="24"/>
        </w:rPr>
        <w:t xml:space="preserve"> del cantiere ovvero della </w:t>
      </w:r>
      <w:r>
        <w:rPr>
          <w:rFonts w:ascii="Garamond" w:hAnsi="Garamond"/>
          <w:color w:val="002060"/>
          <w:sz w:val="24"/>
          <w:szCs w:val="24"/>
        </w:rPr>
        <w:t>segnaletica.</w:t>
      </w:r>
      <w:r w:rsidR="006C5E21" w:rsidRPr="009C0586">
        <w:rPr>
          <w:rFonts w:ascii="Garamond" w:hAnsi="Garamond"/>
          <w:color w:val="002060"/>
          <w:sz w:val="24"/>
          <w:szCs w:val="24"/>
        </w:rPr>
        <w:t xml:space="preserve"> Quanto sopra al fine di monitorare e gestire l’afflusso delle maestranze e dei mezzi in cantiere </w:t>
      </w:r>
      <w:proofErr w:type="gramStart"/>
      <w:r w:rsidR="006C5E21" w:rsidRPr="009C0586">
        <w:rPr>
          <w:rFonts w:ascii="Garamond" w:hAnsi="Garamond"/>
          <w:color w:val="002060"/>
          <w:sz w:val="24"/>
          <w:szCs w:val="24"/>
        </w:rPr>
        <w:t>e</w:t>
      </w:r>
      <w:proofErr w:type="gramEnd"/>
      <w:r w:rsidR="006C5E21" w:rsidRPr="009C0586">
        <w:rPr>
          <w:rFonts w:ascii="Garamond" w:hAnsi="Garamond"/>
          <w:color w:val="002060"/>
          <w:sz w:val="24"/>
          <w:szCs w:val="24"/>
        </w:rPr>
        <w:t xml:space="preserve"> evitare che accedano in cantiere personale e/o mezzi non autorizzati. </w:t>
      </w:r>
    </w:p>
    <w:p w14:paraId="2826BBCF" w14:textId="28D57288" w:rsidR="006C5E21" w:rsidRPr="00293A1A" w:rsidRDefault="006C5E21" w:rsidP="007A6E14">
      <w:pPr>
        <w:spacing w:line="360" w:lineRule="auto"/>
        <w:jc w:val="both"/>
        <w:rPr>
          <w:rFonts w:ascii="Garamond" w:hAnsi="Garamond"/>
          <w:color w:val="002060"/>
          <w:sz w:val="24"/>
          <w:szCs w:val="24"/>
        </w:rPr>
      </w:pPr>
      <w:r w:rsidRPr="00566B77">
        <w:rPr>
          <w:rFonts w:ascii="Garamond" w:hAnsi="Garamond"/>
          <w:color w:val="002060"/>
          <w:sz w:val="24"/>
          <w:szCs w:val="24"/>
        </w:rPr>
        <w:t>Di conseguenza l’</w:t>
      </w:r>
      <w:r w:rsidR="00E67492">
        <w:rPr>
          <w:rFonts w:ascii="Garamond" w:hAnsi="Garamond"/>
          <w:color w:val="002060"/>
          <w:sz w:val="24"/>
          <w:szCs w:val="24"/>
        </w:rPr>
        <w:t>Appaltatore</w:t>
      </w:r>
      <w:r w:rsidRPr="00566B77">
        <w:rPr>
          <w:rFonts w:ascii="Garamond" w:hAnsi="Garamond"/>
          <w:color w:val="002060"/>
          <w:sz w:val="24"/>
          <w:szCs w:val="24"/>
        </w:rPr>
        <w:t xml:space="preserve"> dovrà </w:t>
      </w:r>
      <w:r w:rsidR="00653F23">
        <w:rPr>
          <w:rFonts w:ascii="Garamond" w:hAnsi="Garamond"/>
          <w:color w:val="002060"/>
          <w:sz w:val="24"/>
          <w:szCs w:val="24"/>
        </w:rPr>
        <w:t>prevedere, nell’ambito della propria offerta,</w:t>
      </w:r>
      <w:r w:rsidR="00CE094B">
        <w:rPr>
          <w:rFonts w:ascii="Garamond" w:hAnsi="Garamond"/>
          <w:color w:val="002060"/>
          <w:sz w:val="24"/>
          <w:szCs w:val="24"/>
        </w:rPr>
        <w:t xml:space="preserve"> ogni onere complementare e/o integrativo rispetto a quanto prescritto</w:t>
      </w:r>
      <w:r w:rsidR="0003377C">
        <w:rPr>
          <w:rFonts w:ascii="Garamond" w:hAnsi="Garamond"/>
          <w:color w:val="002060"/>
          <w:sz w:val="24"/>
          <w:szCs w:val="24"/>
        </w:rPr>
        <w:t xml:space="preserve"> nei documenti riferiti al piano della sicurezza, per una corretta ed efficace custodia dei cantieri.</w:t>
      </w:r>
    </w:p>
    <w:p w14:paraId="568D11AB" w14:textId="04568A49" w:rsidR="00A20105" w:rsidRPr="00C35034" w:rsidRDefault="00A20105" w:rsidP="00C35034">
      <w:pPr>
        <w:suppressAutoHyphens/>
        <w:spacing w:line="360" w:lineRule="auto"/>
        <w:jc w:val="both"/>
        <w:rPr>
          <w:rFonts w:ascii="Garamond" w:hAnsi="Garamond" w:cs="Arial"/>
          <w:color w:val="002060"/>
          <w:sz w:val="24"/>
          <w:szCs w:val="24"/>
          <w:lang w:eastAsia="ar-SA"/>
        </w:rPr>
      </w:pPr>
      <w:r w:rsidRPr="00293A1A">
        <w:rPr>
          <w:rFonts w:ascii="Garamond" w:hAnsi="Garamond" w:cs="Segoe UI"/>
          <w:color w:val="002060"/>
          <w:sz w:val="24"/>
          <w:szCs w:val="24"/>
          <w:shd w:val="clear" w:color="auto" w:fill="FFFFFF"/>
          <w:lang w:eastAsia="ar-SA"/>
        </w:rPr>
        <w:t>Nei casi di impiego di aree di cantiere dove fossero presenti altri appalti o dove la guardiania ed il controllo degli accessi fosse assicurata da altro operatore, l’</w:t>
      </w:r>
      <w:r w:rsidR="00E67492">
        <w:rPr>
          <w:rFonts w:ascii="Garamond" w:hAnsi="Garamond" w:cs="Segoe UI"/>
          <w:color w:val="002060"/>
          <w:sz w:val="24"/>
          <w:szCs w:val="24"/>
          <w:shd w:val="clear" w:color="auto" w:fill="FFFFFF"/>
          <w:lang w:eastAsia="ar-SA"/>
        </w:rPr>
        <w:t>Appaltatore</w:t>
      </w:r>
      <w:r w:rsidRPr="00293A1A">
        <w:rPr>
          <w:rFonts w:ascii="Garamond" w:hAnsi="Garamond" w:cs="Segoe UI"/>
          <w:color w:val="002060"/>
          <w:sz w:val="24"/>
          <w:szCs w:val="24"/>
          <w:shd w:val="clear" w:color="auto" w:fill="FFFFFF"/>
          <w:lang w:eastAsia="ar-SA"/>
        </w:rPr>
        <w:t xml:space="preserve">, oltre alle attività di coordinamento ai fini della sicurezza sul lavoro, dovrà coordinare il proprio sistema di security e relativi adempimenti con gli altri </w:t>
      </w:r>
      <w:r w:rsidR="004A5A00">
        <w:rPr>
          <w:rFonts w:ascii="Garamond" w:hAnsi="Garamond" w:cs="Segoe UI"/>
          <w:color w:val="002060"/>
          <w:sz w:val="24"/>
          <w:szCs w:val="24"/>
          <w:shd w:val="clear" w:color="auto" w:fill="FFFFFF"/>
          <w:lang w:eastAsia="ar-SA"/>
        </w:rPr>
        <w:t>a</w:t>
      </w:r>
      <w:r w:rsidR="00E67492">
        <w:rPr>
          <w:rFonts w:ascii="Garamond" w:hAnsi="Garamond" w:cs="Segoe UI"/>
          <w:color w:val="002060"/>
          <w:sz w:val="24"/>
          <w:szCs w:val="24"/>
          <w:shd w:val="clear" w:color="auto" w:fill="FFFFFF"/>
          <w:lang w:eastAsia="ar-SA"/>
        </w:rPr>
        <w:t>ppaltatori</w:t>
      </w:r>
      <w:r w:rsidRPr="00293A1A">
        <w:rPr>
          <w:rFonts w:ascii="Garamond" w:hAnsi="Garamond" w:cs="Segoe UI"/>
          <w:color w:val="002060"/>
          <w:sz w:val="24"/>
          <w:szCs w:val="24"/>
          <w:shd w:val="clear" w:color="auto" w:fill="FFFFFF"/>
          <w:lang w:eastAsia="ar-SA"/>
        </w:rPr>
        <w:t>.</w:t>
      </w:r>
    </w:p>
    <w:p w14:paraId="70FFB6F5" w14:textId="77777777" w:rsidR="006C5E21" w:rsidRDefault="006C5E21" w:rsidP="007A6E14">
      <w:pPr>
        <w:spacing w:line="360" w:lineRule="auto"/>
      </w:pPr>
    </w:p>
    <w:p w14:paraId="1D1ACF24" w14:textId="45F5BC43" w:rsidR="00FE22A7" w:rsidRPr="00D86C2F" w:rsidRDefault="003A2E92" w:rsidP="001F0D30">
      <w:pPr>
        <w:pStyle w:val="Titolo2"/>
        <w:keepLines w:val="0"/>
        <w:numPr>
          <w:ilvl w:val="0"/>
          <w:numId w:val="18"/>
        </w:numPr>
        <w:spacing w:before="0" w:line="360" w:lineRule="auto"/>
        <w:jc w:val="both"/>
        <w:rPr>
          <w:rFonts w:ascii="Garamond" w:hAnsi="Garamond"/>
          <w:color w:val="002060"/>
          <w:sz w:val="24"/>
          <w:szCs w:val="24"/>
        </w:rPr>
      </w:pPr>
      <w:bookmarkStart w:id="210" w:name="_Toc8291422"/>
      <w:bookmarkStart w:id="211" w:name="_Toc9496803"/>
      <w:bookmarkStart w:id="212" w:name="_Toc12005482"/>
      <w:bookmarkStart w:id="213" w:name="_Toc171930338"/>
      <w:r>
        <w:rPr>
          <w:rFonts w:ascii="Garamond" w:hAnsi="Garamond"/>
          <w:color w:val="002060"/>
          <w:sz w:val="24"/>
          <w:szCs w:val="24"/>
        </w:rPr>
        <w:t xml:space="preserve">ONERI PER </w:t>
      </w:r>
      <w:r w:rsidR="00FE22A7" w:rsidRPr="00D86C2F">
        <w:rPr>
          <w:rFonts w:ascii="Garamond" w:hAnsi="Garamond"/>
          <w:color w:val="002060"/>
          <w:sz w:val="24"/>
          <w:szCs w:val="24"/>
        </w:rPr>
        <w:t>LAVORI IN PRESENZA DI TRAFFICO</w:t>
      </w:r>
      <w:bookmarkEnd w:id="210"/>
      <w:bookmarkEnd w:id="211"/>
      <w:bookmarkEnd w:id="212"/>
      <w:bookmarkEnd w:id="213"/>
    </w:p>
    <w:p w14:paraId="28894E8E" w14:textId="77777777" w:rsidR="00FE22A7" w:rsidRPr="007A6E14" w:rsidRDefault="00FE22A7" w:rsidP="007A6E14">
      <w:pPr>
        <w:spacing w:line="360" w:lineRule="auto"/>
        <w:jc w:val="both"/>
        <w:rPr>
          <w:rFonts w:ascii="Garamond" w:hAnsi="Garamond"/>
          <w:color w:val="002060"/>
          <w:sz w:val="24"/>
          <w:szCs w:val="24"/>
        </w:rPr>
      </w:pPr>
      <w:r w:rsidRPr="007A6E14">
        <w:rPr>
          <w:rFonts w:ascii="Garamond" w:hAnsi="Garamond"/>
          <w:color w:val="002060"/>
          <w:sz w:val="24"/>
          <w:szCs w:val="24"/>
        </w:rPr>
        <w:t xml:space="preserve">I Lavori oggetto del contratto di </w:t>
      </w:r>
      <w:r w:rsidR="005272A9">
        <w:rPr>
          <w:rFonts w:ascii="Garamond" w:hAnsi="Garamond"/>
          <w:color w:val="002060"/>
          <w:sz w:val="24"/>
          <w:szCs w:val="24"/>
        </w:rPr>
        <w:t>A</w:t>
      </w:r>
      <w:r w:rsidRPr="007A6E14">
        <w:rPr>
          <w:rFonts w:ascii="Garamond" w:hAnsi="Garamond"/>
          <w:color w:val="002060"/>
          <w:sz w:val="24"/>
          <w:szCs w:val="24"/>
        </w:rPr>
        <w:t xml:space="preserve">ccordo </w:t>
      </w:r>
      <w:r w:rsidR="005272A9">
        <w:rPr>
          <w:rFonts w:ascii="Garamond" w:hAnsi="Garamond"/>
          <w:color w:val="002060"/>
          <w:sz w:val="24"/>
          <w:szCs w:val="24"/>
        </w:rPr>
        <w:t>Q</w:t>
      </w:r>
      <w:r w:rsidRPr="007A6E14">
        <w:rPr>
          <w:rFonts w:ascii="Garamond" w:hAnsi="Garamond"/>
          <w:color w:val="002060"/>
          <w:sz w:val="24"/>
          <w:szCs w:val="24"/>
        </w:rPr>
        <w:t xml:space="preserve">uadro verranno eseguiti in presenza di traffico in esercizio sull’autostrada </w:t>
      </w:r>
      <w:r w:rsidR="00081203">
        <w:rPr>
          <w:rFonts w:ascii="Garamond" w:hAnsi="Garamond"/>
          <w:color w:val="002060"/>
          <w:sz w:val="24"/>
          <w:szCs w:val="24"/>
        </w:rPr>
        <w:t>nonché sulla restante viabilità</w:t>
      </w:r>
      <w:r w:rsidR="005272A9">
        <w:rPr>
          <w:rFonts w:ascii="Garamond" w:hAnsi="Garamond"/>
          <w:color w:val="002060"/>
          <w:sz w:val="24"/>
          <w:szCs w:val="24"/>
        </w:rPr>
        <w:t>.</w:t>
      </w:r>
      <w:r w:rsidR="00081203">
        <w:rPr>
          <w:rFonts w:ascii="Garamond" w:hAnsi="Garamond"/>
          <w:color w:val="002060"/>
          <w:sz w:val="24"/>
          <w:szCs w:val="24"/>
        </w:rPr>
        <w:t xml:space="preserve"> </w:t>
      </w:r>
    </w:p>
    <w:p w14:paraId="36975316" w14:textId="3992B97F" w:rsidR="00FE22A7" w:rsidRPr="007A6E14" w:rsidRDefault="00FE22A7" w:rsidP="007A6E14">
      <w:pPr>
        <w:spacing w:line="360" w:lineRule="auto"/>
        <w:jc w:val="both"/>
        <w:rPr>
          <w:rFonts w:ascii="Garamond" w:hAnsi="Garamond"/>
          <w:color w:val="002060"/>
          <w:sz w:val="24"/>
          <w:szCs w:val="24"/>
        </w:rPr>
      </w:pPr>
      <w:r w:rsidRPr="007A6E14">
        <w:rPr>
          <w:rFonts w:ascii="Garamond" w:hAnsi="Garamond"/>
          <w:color w:val="002060"/>
          <w:sz w:val="24"/>
          <w:szCs w:val="24"/>
        </w:rPr>
        <w:t>In relazione a quanto sopra l’</w:t>
      </w:r>
      <w:r w:rsidR="00E67492">
        <w:rPr>
          <w:rFonts w:ascii="Garamond" w:hAnsi="Garamond"/>
          <w:color w:val="002060"/>
          <w:sz w:val="24"/>
          <w:szCs w:val="24"/>
        </w:rPr>
        <w:t>Appaltatore</w:t>
      </w:r>
      <w:r w:rsidRPr="007A6E14">
        <w:rPr>
          <w:rFonts w:ascii="Garamond" w:hAnsi="Garamond"/>
          <w:color w:val="002060"/>
          <w:sz w:val="24"/>
          <w:szCs w:val="24"/>
        </w:rPr>
        <w:t xml:space="preserve">, oltre ad essere tenuto al rigoroso rispetto della normativa vigente </w:t>
      </w:r>
      <w:proofErr w:type="spellStart"/>
      <w:r w:rsidRPr="007A6E14">
        <w:rPr>
          <w:rFonts w:ascii="Garamond" w:hAnsi="Garamond"/>
          <w:color w:val="002060"/>
          <w:sz w:val="24"/>
          <w:szCs w:val="24"/>
        </w:rPr>
        <w:t>posta</w:t>
      </w:r>
      <w:proofErr w:type="spellEnd"/>
      <w:r w:rsidRPr="007A6E14">
        <w:rPr>
          <w:rFonts w:ascii="Garamond" w:hAnsi="Garamond"/>
          <w:color w:val="002060"/>
          <w:sz w:val="24"/>
          <w:szCs w:val="24"/>
        </w:rPr>
        <w:t xml:space="preserve"> a tutela della circolazione (Codice della Strada), dovrà adempiere a tutte le prescrizioni di cui agli allegati “Disciplinare per l’installazione, conduzione e rimozione dei cantieri di lavoro sulla rete di autostrade per l’</w:t>
      </w:r>
      <w:r w:rsidR="000F5E72">
        <w:rPr>
          <w:rFonts w:ascii="Garamond" w:hAnsi="Garamond"/>
          <w:color w:val="002060"/>
          <w:sz w:val="24"/>
          <w:szCs w:val="24"/>
        </w:rPr>
        <w:t>I</w:t>
      </w:r>
      <w:r w:rsidRPr="007A6E14">
        <w:rPr>
          <w:rFonts w:ascii="Garamond" w:hAnsi="Garamond"/>
          <w:color w:val="002060"/>
          <w:sz w:val="24"/>
          <w:szCs w:val="24"/>
        </w:rPr>
        <w:t>talia”, “</w:t>
      </w:r>
      <w:r w:rsidR="006102CA">
        <w:rPr>
          <w:rFonts w:ascii="Garamond" w:hAnsi="Garamond"/>
          <w:color w:val="002060"/>
          <w:sz w:val="24"/>
          <w:szCs w:val="24"/>
        </w:rPr>
        <w:t>Indirizzi operativi per la sicurezza dell’operatore su strada</w:t>
      </w:r>
      <w:r w:rsidR="000F17C6">
        <w:rPr>
          <w:rFonts w:ascii="Garamond" w:hAnsi="Garamond"/>
          <w:color w:val="002060"/>
          <w:sz w:val="24"/>
          <w:szCs w:val="24"/>
        </w:rPr>
        <w:t>”</w:t>
      </w:r>
      <w:r w:rsidRPr="007A6E14">
        <w:rPr>
          <w:rFonts w:ascii="Garamond" w:hAnsi="Garamond"/>
          <w:color w:val="002060"/>
          <w:sz w:val="24"/>
          <w:szCs w:val="24"/>
        </w:rPr>
        <w:t xml:space="preserve">, nonché attuare ogni altra eventuale prescrizione a salvaguardia del traffico che la Direzione Lavori o il Coordinatore per la Sicurezza in fase di Esecuzione ritengano di impartire anche ad integrazione delle suddette norme. </w:t>
      </w:r>
    </w:p>
    <w:p w14:paraId="665B40FE" w14:textId="3C716376" w:rsidR="00FE22A7" w:rsidRPr="007A6E14" w:rsidRDefault="00FE22A7" w:rsidP="007A6E14">
      <w:pPr>
        <w:spacing w:line="360" w:lineRule="auto"/>
        <w:jc w:val="both"/>
        <w:rPr>
          <w:rFonts w:ascii="Garamond" w:hAnsi="Garamond"/>
          <w:color w:val="002060"/>
          <w:sz w:val="24"/>
          <w:szCs w:val="24"/>
        </w:rPr>
      </w:pPr>
      <w:r w:rsidRPr="007A6E14">
        <w:rPr>
          <w:rFonts w:ascii="Garamond" w:hAnsi="Garamond"/>
          <w:color w:val="002060"/>
          <w:sz w:val="24"/>
          <w:szCs w:val="24"/>
        </w:rPr>
        <w:t>Al fine di poter lavorare in ambito autostradale, l’</w:t>
      </w:r>
      <w:r w:rsidR="00E67492">
        <w:rPr>
          <w:rFonts w:ascii="Garamond" w:hAnsi="Garamond"/>
          <w:color w:val="002060"/>
          <w:sz w:val="24"/>
          <w:szCs w:val="24"/>
        </w:rPr>
        <w:t>Appaltatore</w:t>
      </w:r>
      <w:r w:rsidRPr="007A6E14">
        <w:rPr>
          <w:rFonts w:ascii="Garamond" w:hAnsi="Garamond"/>
          <w:color w:val="002060"/>
          <w:sz w:val="24"/>
          <w:szCs w:val="24"/>
        </w:rPr>
        <w:t xml:space="preserve"> dovrà provvedere a richiedere per </w:t>
      </w:r>
      <w:r w:rsidR="00265F36" w:rsidRPr="007A6E14">
        <w:rPr>
          <w:rFonts w:ascii="Garamond" w:hAnsi="Garamond"/>
          <w:color w:val="002060"/>
          <w:sz w:val="24"/>
          <w:szCs w:val="24"/>
        </w:rPr>
        <w:t>tutti gli</w:t>
      </w:r>
      <w:r w:rsidRPr="007A6E14">
        <w:rPr>
          <w:rFonts w:ascii="Garamond" w:hAnsi="Garamond"/>
          <w:color w:val="002060"/>
          <w:sz w:val="24"/>
          <w:szCs w:val="24"/>
        </w:rPr>
        <w:t xml:space="preserve"> addetti le autorizzazioni alle manovre che verranno rilasciate dalla Direzione di Tronco competente previa presentazione di attestazione dell’Impresa esecutrice in merito all’avvenuta effettuazione da parte dell’Impresa stessa di specifica formazione al proprio personale sulla base dei manuali e linee guida di Autostrade per l’Italia S.p.A. per gli operatori su piattaforma autostradale.</w:t>
      </w:r>
    </w:p>
    <w:p w14:paraId="55D92D7C" w14:textId="05D7D111" w:rsidR="00FE22A7" w:rsidRPr="007A6E14" w:rsidRDefault="00FE22A7" w:rsidP="007A6E14">
      <w:pPr>
        <w:spacing w:line="360" w:lineRule="auto"/>
        <w:jc w:val="both"/>
        <w:rPr>
          <w:rFonts w:ascii="Garamond" w:hAnsi="Garamond"/>
          <w:color w:val="002060"/>
          <w:sz w:val="24"/>
          <w:szCs w:val="24"/>
        </w:rPr>
      </w:pPr>
      <w:r w:rsidRPr="007A6E14">
        <w:rPr>
          <w:rFonts w:ascii="Garamond" w:hAnsi="Garamond"/>
          <w:color w:val="002060"/>
          <w:sz w:val="24"/>
          <w:szCs w:val="24"/>
        </w:rPr>
        <w:t>L’</w:t>
      </w:r>
      <w:r w:rsidR="00E67492">
        <w:rPr>
          <w:rFonts w:ascii="Garamond" w:hAnsi="Garamond"/>
          <w:color w:val="002060"/>
          <w:sz w:val="24"/>
          <w:szCs w:val="24"/>
        </w:rPr>
        <w:t>Appaltatore</w:t>
      </w:r>
      <w:r w:rsidRPr="007A6E14">
        <w:rPr>
          <w:rFonts w:ascii="Garamond" w:hAnsi="Garamond"/>
          <w:color w:val="002060"/>
          <w:sz w:val="24"/>
          <w:szCs w:val="24"/>
        </w:rPr>
        <w:t xml:space="preserve"> sarà quindi responsabile della sicurezza del traffico sia nei confronti dei terzi che del Committente e, pertanto, risponderà di ogni e qualsiasi danno che possa conseguirne tenendone quest’ultimo indenne e sollevato.</w:t>
      </w:r>
    </w:p>
    <w:p w14:paraId="07B2C664" w14:textId="0EE94769" w:rsidR="00FE22A7" w:rsidRPr="007A6E14" w:rsidRDefault="00FE22A7" w:rsidP="007A6E14">
      <w:pPr>
        <w:spacing w:line="360" w:lineRule="auto"/>
        <w:jc w:val="both"/>
        <w:rPr>
          <w:rFonts w:ascii="Garamond" w:hAnsi="Garamond"/>
          <w:color w:val="002060"/>
          <w:sz w:val="24"/>
          <w:szCs w:val="24"/>
        </w:rPr>
      </w:pPr>
      <w:r w:rsidRPr="007A6E14">
        <w:rPr>
          <w:rFonts w:ascii="Garamond" w:hAnsi="Garamond"/>
          <w:color w:val="002060"/>
          <w:sz w:val="24"/>
          <w:szCs w:val="24"/>
        </w:rPr>
        <w:t>L’</w:t>
      </w:r>
      <w:r w:rsidR="00E67492">
        <w:rPr>
          <w:rFonts w:ascii="Garamond" w:hAnsi="Garamond"/>
          <w:color w:val="002060"/>
          <w:sz w:val="24"/>
          <w:szCs w:val="24"/>
        </w:rPr>
        <w:t>Appaltatore</w:t>
      </w:r>
      <w:r w:rsidRPr="007A6E14">
        <w:rPr>
          <w:rFonts w:ascii="Garamond" w:hAnsi="Garamond"/>
          <w:color w:val="002060"/>
          <w:sz w:val="24"/>
          <w:szCs w:val="24"/>
        </w:rPr>
        <w:t xml:space="preserve">, in particolare, è tenuto </w:t>
      </w:r>
      <w:proofErr w:type="gramStart"/>
      <w:r w:rsidRPr="007A6E14">
        <w:rPr>
          <w:rFonts w:ascii="Garamond" w:hAnsi="Garamond"/>
          <w:color w:val="002060"/>
          <w:sz w:val="24"/>
          <w:szCs w:val="24"/>
        </w:rPr>
        <w:t>ad</w:t>
      </w:r>
      <w:proofErr w:type="gramEnd"/>
      <w:r w:rsidRPr="007A6E14">
        <w:rPr>
          <w:rFonts w:ascii="Garamond" w:hAnsi="Garamond"/>
          <w:color w:val="002060"/>
          <w:sz w:val="24"/>
          <w:szCs w:val="24"/>
        </w:rPr>
        <w:t xml:space="preserve"> adottare tutti i provvedimenti e le cautele necessarie a garantire l’incolumità delle persone e cose circolanti sull’autostrada e sulla restante viabilità, sia durante il periodo di attività che di inattività del cantiere nonché ad osservare le disposizioni impartite dalla Direzione Lavori in ordine a interruzioni, sospensioni, limitazioni di lavoro. Le modalità di esecuzione dei Lavori dovranno essere concordate in ogni dettaglio con la Direzione Lavori.</w:t>
      </w:r>
    </w:p>
    <w:p w14:paraId="7071A3B8" w14:textId="10901242" w:rsidR="00FE22A7" w:rsidRPr="007A6E14" w:rsidRDefault="00265F36" w:rsidP="007A6E14">
      <w:pPr>
        <w:spacing w:line="360" w:lineRule="auto"/>
        <w:jc w:val="both"/>
        <w:rPr>
          <w:rFonts w:ascii="Garamond" w:hAnsi="Garamond"/>
          <w:color w:val="002060"/>
          <w:sz w:val="24"/>
          <w:szCs w:val="24"/>
        </w:rPr>
      </w:pPr>
      <w:r w:rsidRPr="007A6E14">
        <w:rPr>
          <w:rFonts w:ascii="Garamond" w:hAnsi="Garamond"/>
          <w:color w:val="002060"/>
          <w:sz w:val="24"/>
          <w:szCs w:val="24"/>
        </w:rPr>
        <w:t>In particolare,</w:t>
      </w:r>
      <w:r w:rsidR="00FE22A7" w:rsidRPr="007A6E14">
        <w:rPr>
          <w:rFonts w:ascii="Garamond" w:hAnsi="Garamond"/>
          <w:color w:val="002060"/>
          <w:sz w:val="24"/>
          <w:szCs w:val="24"/>
        </w:rPr>
        <w:t xml:space="preserve"> all’</w:t>
      </w:r>
      <w:r w:rsidR="00E67492">
        <w:rPr>
          <w:rFonts w:ascii="Garamond" w:hAnsi="Garamond"/>
          <w:color w:val="002060"/>
          <w:sz w:val="24"/>
          <w:szCs w:val="24"/>
        </w:rPr>
        <w:t>Appaltatore</w:t>
      </w:r>
      <w:r w:rsidR="00FE22A7" w:rsidRPr="007A6E14">
        <w:rPr>
          <w:rFonts w:ascii="Garamond" w:hAnsi="Garamond"/>
          <w:color w:val="002060"/>
          <w:sz w:val="24"/>
          <w:szCs w:val="24"/>
        </w:rPr>
        <w:t xml:space="preserve"> non sarà concesso (salvo casi particolari preventivamente autorizzati) di organizzare le lavorazioni in modo che sia preclusa l’apertura al traffico di una corsia all’interno dell’area di cantiere in occasione di eventi straordinari (blocco della carreggiata opposto per incidente, smaltimento di code, previsione di picchi di traffico straordinari </w:t>
      </w:r>
      <w:proofErr w:type="spellStart"/>
      <w:r w:rsidR="00FE22A7" w:rsidRPr="007A6E14">
        <w:rPr>
          <w:rFonts w:ascii="Garamond" w:hAnsi="Garamond"/>
          <w:color w:val="002060"/>
          <w:sz w:val="24"/>
          <w:szCs w:val="24"/>
        </w:rPr>
        <w:t>ecc</w:t>
      </w:r>
      <w:proofErr w:type="spellEnd"/>
      <w:r w:rsidR="00FE22A7" w:rsidRPr="007A6E14">
        <w:rPr>
          <w:rFonts w:ascii="Garamond" w:hAnsi="Garamond"/>
          <w:color w:val="002060"/>
          <w:sz w:val="24"/>
          <w:szCs w:val="24"/>
        </w:rPr>
        <w:t xml:space="preserve">). </w:t>
      </w:r>
      <w:proofErr w:type="gramStart"/>
      <w:r w:rsidR="00FE22A7" w:rsidRPr="007A6E14">
        <w:rPr>
          <w:rFonts w:ascii="Garamond" w:hAnsi="Garamond"/>
          <w:color w:val="002060"/>
          <w:sz w:val="24"/>
          <w:szCs w:val="24"/>
        </w:rPr>
        <w:t>All’uopo</w:t>
      </w:r>
      <w:proofErr w:type="gramEnd"/>
      <w:r w:rsidR="00FE22A7" w:rsidRPr="007A6E14">
        <w:rPr>
          <w:rFonts w:ascii="Garamond" w:hAnsi="Garamond"/>
          <w:color w:val="002060"/>
          <w:sz w:val="24"/>
          <w:szCs w:val="24"/>
        </w:rPr>
        <w:t xml:space="preserve"> sarà onere dell’</w:t>
      </w:r>
      <w:r w:rsidR="00E67492">
        <w:rPr>
          <w:rFonts w:ascii="Garamond" w:hAnsi="Garamond"/>
          <w:color w:val="002060"/>
          <w:sz w:val="24"/>
          <w:szCs w:val="24"/>
        </w:rPr>
        <w:t>Appaltatore</w:t>
      </w:r>
      <w:r w:rsidR="00FE22A7" w:rsidRPr="007A6E14">
        <w:rPr>
          <w:rFonts w:ascii="Garamond" w:hAnsi="Garamond"/>
          <w:color w:val="002060"/>
          <w:sz w:val="24"/>
          <w:szCs w:val="24"/>
        </w:rPr>
        <w:t xml:space="preserve"> predisporre, contemporaneamente all’installazione della cantierizzazione, all’interno del cantiere l’apposita </w:t>
      </w:r>
      <w:r w:rsidRPr="007A6E14">
        <w:rPr>
          <w:rFonts w:ascii="Garamond" w:hAnsi="Garamond"/>
          <w:color w:val="002060"/>
          <w:sz w:val="24"/>
          <w:szCs w:val="24"/>
        </w:rPr>
        <w:t>segnaletica idonea</w:t>
      </w:r>
      <w:r w:rsidR="00FE22A7" w:rsidRPr="007A6E14">
        <w:rPr>
          <w:rFonts w:ascii="Garamond" w:hAnsi="Garamond"/>
          <w:color w:val="002060"/>
          <w:sz w:val="24"/>
          <w:szCs w:val="24"/>
        </w:rPr>
        <w:t xml:space="preserve"> a consentire il transito degli utenti in sicurezza. </w:t>
      </w:r>
    </w:p>
    <w:p w14:paraId="52A2CF4A" w14:textId="1986EC6B" w:rsidR="00FE22A7" w:rsidRPr="007A6E14" w:rsidRDefault="00FE22A7" w:rsidP="007A6E14">
      <w:pPr>
        <w:spacing w:line="360" w:lineRule="auto"/>
        <w:jc w:val="both"/>
        <w:rPr>
          <w:rFonts w:ascii="Garamond" w:hAnsi="Garamond"/>
          <w:color w:val="002060"/>
          <w:sz w:val="24"/>
          <w:szCs w:val="24"/>
        </w:rPr>
      </w:pPr>
      <w:r w:rsidRPr="007A6E14">
        <w:rPr>
          <w:rFonts w:ascii="Garamond" w:hAnsi="Garamond"/>
          <w:color w:val="002060"/>
          <w:sz w:val="24"/>
          <w:szCs w:val="24"/>
        </w:rPr>
        <w:t xml:space="preserve">Ogni iniziativa e responsabilità inerente </w:t>
      </w:r>
      <w:proofErr w:type="gramStart"/>
      <w:r w:rsidRPr="007A6E14">
        <w:rPr>
          <w:rFonts w:ascii="Garamond" w:hAnsi="Garamond"/>
          <w:color w:val="002060"/>
          <w:sz w:val="24"/>
          <w:szCs w:val="24"/>
        </w:rPr>
        <w:t>la</w:t>
      </w:r>
      <w:proofErr w:type="gramEnd"/>
      <w:r w:rsidRPr="007A6E14">
        <w:rPr>
          <w:rFonts w:ascii="Garamond" w:hAnsi="Garamond"/>
          <w:color w:val="002060"/>
          <w:sz w:val="24"/>
          <w:szCs w:val="24"/>
        </w:rPr>
        <w:t xml:space="preserve"> protezione dei cantieri e la segnaletica è di esclusiva competenza ed onere dell’</w:t>
      </w:r>
      <w:r w:rsidR="00E67492">
        <w:rPr>
          <w:rFonts w:ascii="Garamond" w:hAnsi="Garamond"/>
          <w:color w:val="002060"/>
          <w:sz w:val="24"/>
          <w:szCs w:val="24"/>
        </w:rPr>
        <w:t>Appaltatore</w:t>
      </w:r>
      <w:r w:rsidRPr="007A6E14">
        <w:rPr>
          <w:rFonts w:ascii="Garamond" w:hAnsi="Garamond"/>
          <w:color w:val="002060"/>
          <w:sz w:val="24"/>
          <w:szCs w:val="24"/>
        </w:rPr>
        <w:t>.</w:t>
      </w:r>
    </w:p>
    <w:p w14:paraId="4AF7370E" w14:textId="209D5D3F" w:rsidR="00FE22A7" w:rsidRPr="007A6E14" w:rsidRDefault="00FE22A7" w:rsidP="007A6E14">
      <w:pPr>
        <w:spacing w:line="360" w:lineRule="auto"/>
        <w:jc w:val="both"/>
        <w:rPr>
          <w:rFonts w:ascii="Garamond" w:hAnsi="Garamond"/>
          <w:color w:val="002060"/>
          <w:sz w:val="24"/>
          <w:szCs w:val="24"/>
        </w:rPr>
      </w:pPr>
      <w:r w:rsidRPr="007A6E14">
        <w:rPr>
          <w:rFonts w:ascii="Garamond" w:hAnsi="Garamond"/>
          <w:color w:val="002060"/>
          <w:sz w:val="24"/>
          <w:szCs w:val="24"/>
        </w:rPr>
        <w:t>Si richiama inoltre l'attenzione dell</w:t>
      </w:r>
      <w:r w:rsidR="0089032B">
        <w:rPr>
          <w:rFonts w:ascii="Garamond" w:hAnsi="Garamond"/>
          <w:color w:val="002060"/>
          <w:sz w:val="24"/>
          <w:szCs w:val="24"/>
        </w:rPr>
        <w:t>’</w:t>
      </w:r>
      <w:r w:rsidR="00E67492">
        <w:rPr>
          <w:rFonts w:ascii="Garamond" w:hAnsi="Garamond"/>
          <w:color w:val="002060"/>
          <w:sz w:val="24"/>
          <w:szCs w:val="24"/>
        </w:rPr>
        <w:t>Appaltatore</w:t>
      </w:r>
      <w:r w:rsidRPr="007A6E14">
        <w:rPr>
          <w:rFonts w:ascii="Garamond" w:hAnsi="Garamond"/>
          <w:color w:val="002060"/>
          <w:sz w:val="24"/>
          <w:szCs w:val="24"/>
        </w:rPr>
        <w:t xml:space="preserve"> sull'obbligo, per tutto il personale che presta la propria opera entro il perimetro autostradale, di indossare dispositivi di protezione individuale (DPI), previsti per i rischi specifici attinenti all’attività su strada; </w:t>
      </w:r>
      <w:r w:rsidR="00EF45D8" w:rsidRPr="007A6E14">
        <w:rPr>
          <w:rFonts w:ascii="Garamond" w:hAnsi="Garamond"/>
          <w:color w:val="002060"/>
          <w:sz w:val="24"/>
          <w:szCs w:val="24"/>
        </w:rPr>
        <w:t>è</w:t>
      </w:r>
      <w:r w:rsidR="00265F36" w:rsidRPr="007A6E14">
        <w:rPr>
          <w:rFonts w:ascii="Garamond" w:hAnsi="Garamond"/>
          <w:color w:val="002060"/>
          <w:sz w:val="24"/>
          <w:szCs w:val="24"/>
        </w:rPr>
        <w:t>, comunque,</w:t>
      </w:r>
      <w:r w:rsidRPr="007A6E14">
        <w:rPr>
          <w:rFonts w:ascii="Garamond" w:hAnsi="Garamond"/>
          <w:color w:val="002060"/>
          <w:sz w:val="24"/>
          <w:szCs w:val="24"/>
        </w:rPr>
        <w:t xml:space="preserve"> obbligatorio il rispetto di tutte le norme specifiche di settore riguardanti la sicurezza di cui al </w:t>
      </w:r>
      <w:proofErr w:type="spellStart"/>
      <w:r w:rsidRPr="007A6E14">
        <w:rPr>
          <w:rFonts w:ascii="Garamond" w:hAnsi="Garamond"/>
          <w:color w:val="002060"/>
          <w:sz w:val="24"/>
          <w:szCs w:val="24"/>
        </w:rPr>
        <w:t>D.Lgs.</w:t>
      </w:r>
      <w:proofErr w:type="spellEnd"/>
      <w:r w:rsidRPr="007A6E14">
        <w:rPr>
          <w:rFonts w:ascii="Garamond" w:hAnsi="Garamond"/>
          <w:color w:val="002060"/>
          <w:sz w:val="24"/>
          <w:szCs w:val="24"/>
        </w:rPr>
        <w:t xml:space="preserve"> n. 81/2008 </w:t>
      </w:r>
      <w:proofErr w:type="spellStart"/>
      <w:proofErr w:type="gramStart"/>
      <w:r w:rsidRPr="007A6E14">
        <w:rPr>
          <w:rFonts w:ascii="Garamond" w:hAnsi="Garamond"/>
          <w:color w:val="002060"/>
          <w:sz w:val="24"/>
          <w:szCs w:val="24"/>
        </w:rPr>
        <w:t>s.m.i.</w:t>
      </w:r>
      <w:proofErr w:type="spellEnd"/>
      <w:r w:rsidRPr="007A6E14">
        <w:rPr>
          <w:rFonts w:ascii="Garamond" w:hAnsi="Garamond"/>
          <w:color w:val="002060"/>
          <w:sz w:val="24"/>
          <w:szCs w:val="24"/>
        </w:rPr>
        <w:t xml:space="preserve"> .</w:t>
      </w:r>
      <w:proofErr w:type="gramEnd"/>
      <w:r w:rsidRPr="007A6E14">
        <w:rPr>
          <w:rFonts w:ascii="Garamond" w:hAnsi="Garamond"/>
          <w:color w:val="002060"/>
          <w:sz w:val="24"/>
          <w:szCs w:val="24"/>
        </w:rPr>
        <w:t xml:space="preserve"> </w:t>
      </w:r>
    </w:p>
    <w:p w14:paraId="0907E084" w14:textId="69FF4013" w:rsidR="00FE22A7" w:rsidRDefault="00FE22A7" w:rsidP="007A6E14">
      <w:pPr>
        <w:spacing w:line="360" w:lineRule="auto"/>
        <w:jc w:val="both"/>
        <w:rPr>
          <w:rFonts w:ascii="Garamond" w:hAnsi="Garamond"/>
          <w:color w:val="002060"/>
          <w:sz w:val="24"/>
          <w:szCs w:val="24"/>
        </w:rPr>
      </w:pPr>
      <w:r w:rsidRPr="007A6E14">
        <w:rPr>
          <w:rFonts w:ascii="Garamond" w:hAnsi="Garamond"/>
          <w:color w:val="002060"/>
          <w:sz w:val="24"/>
          <w:szCs w:val="24"/>
        </w:rPr>
        <w:t>L’</w:t>
      </w:r>
      <w:r w:rsidR="00E67492">
        <w:rPr>
          <w:rFonts w:ascii="Garamond" w:hAnsi="Garamond"/>
          <w:color w:val="002060"/>
          <w:sz w:val="24"/>
          <w:szCs w:val="24"/>
        </w:rPr>
        <w:t>Appaltatore</w:t>
      </w:r>
      <w:r w:rsidRPr="007A6E14">
        <w:rPr>
          <w:rFonts w:ascii="Garamond" w:hAnsi="Garamond"/>
          <w:color w:val="002060"/>
          <w:sz w:val="24"/>
          <w:szCs w:val="24"/>
        </w:rPr>
        <w:t xml:space="preserve"> deve inoltre munire il personale occupato di apposita tessera di riconoscimento corredata di fotografia, generalità del lavoratore e l’indicazione del datore di lavoro (art. 26, comma 8 del </w:t>
      </w:r>
      <w:proofErr w:type="spellStart"/>
      <w:r w:rsidRPr="007A6E14">
        <w:rPr>
          <w:rFonts w:ascii="Garamond" w:hAnsi="Garamond"/>
          <w:color w:val="002060"/>
          <w:sz w:val="24"/>
          <w:szCs w:val="24"/>
        </w:rPr>
        <w:t>D.Lgs.</w:t>
      </w:r>
      <w:proofErr w:type="spellEnd"/>
      <w:r w:rsidRPr="007A6E14">
        <w:rPr>
          <w:rFonts w:ascii="Garamond" w:hAnsi="Garamond"/>
          <w:color w:val="002060"/>
          <w:sz w:val="24"/>
          <w:szCs w:val="24"/>
        </w:rPr>
        <w:t xml:space="preserve"> n. 81/2008 </w:t>
      </w:r>
      <w:proofErr w:type="spellStart"/>
      <w:r w:rsidRPr="007A6E14">
        <w:rPr>
          <w:rFonts w:ascii="Garamond" w:hAnsi="Garamond"/>
          <w:color w:val="002060"/>
          <w:sz w:val="24"/>
          <w:szCs w:val="24"/>
        </w:rPr>
        <w:t>s.m.i.</w:t>
      </w:r>
      <w:proofErr w:type="spellEnd"/>
      <w:r w:rsidRPr="007A6E14">
        <w:rPr>
          <w:rFonts w:ascii="Garamond" w:hAnsi="Garamond"/>
          <w:color w:val="002060"/>
          <w:sz w:val="24"/>
          <w:szCs w:val="24"/>
        </w:rPr>
        <w:t xml:space="preserve">), la data di assunzione e, in caso di subappalto, la relativa autorizzazione. Nel caso di lavoratori autonomi, la tessera di cui all’art. 21, comma 1, lett. c) del </w:t>
      </w:r>
      <w:proofErr w:type="spellStart"/>
      <w:r w:rsidRPr="007A6E14">
        <w:rPr>
          <w:rFonts w:ascii="Garamond" w:hAnsi="Garamond"/>
          <w:color w:val="002060"/>
          <w:sz w:val="24"/>
          <w:szCs w:val="24"/>
        </w:rPr>
        <w:t>D.Lgs.</w:t>
      </w:r>
      <w:proofErr w:type="spellEnd"/>
      <w:r w:rsidRPr="007A6E14">
        <w:rPr>
          <w:rFonts w:ascii="Garamond" w:hAnsi="Garamond"/>
          <w:color w:val="002060"/>
          <w:sz w:val="24"/>
          <w:szCs w:val="24"/>
        </w:rPr>
        <w:t xml:space="preserve"> n. 81/2008 </w:t>
      </w:r>
      <w:proofErr w:type="spellStart"/>
      <w:r w:rsidRPr="007A6E14">
        <w:rPr>
          <w:rFonts w:ascii="Garamond" w:hAnsi="Garamond"/>
          <w:color w:val="002060"/>
          <w:sz w:val="24"/>
          <w:szCs w:val="24"/>
        </w:rPr>
        <w:t>s.m.i.</w:t>
      </w:r>
      <w:proofErr w:type="spellEnd"/>
      <w:r w:rsidRPr="007A6E14">
        <w:rPr>
          <w:rFonts w:ascii="Garamond" w:hAnsi="Garamond"/>
          <w:color w:val="002060"/>
          <w:sz w:val="24"/>
          <w:szCs w:val="24"/>
        </w:rPr>
        <w:t xml:space="preserve"> deve contenere anche l’indicazione del Committente.</w:t>
      </w:r>
    </w:p>
    <w:p w14:paraId="0E3CE5EC" w14:textId="188C0475" w:rsidR="00081203" w:rsidRPr="00C95EED" w:rsidRDefault="00081203" w:rsidP="00081203">
      <w:pPr>
        <w:autoSpaceDE w:val="0"/>
        <w:autoSpaceDN w:val="0"/>
        <w:adjustRightInd w:val="0"/>
        <w:spacing w:line="360" w:lineRule="auto"/>
        <w:jc w:val="both"/>
        <w:rPr>
          <w:rFonts w:ascii="Garamond" w:hAnsi="Garamond"/>
          <w:i/>
          <w:iCs/>
          <w:color w:val="002060"/>
          <w:sz w:val="24"/>
          <w:szCs w:val="24"/>
        </w:rPr>
      </w:pPr>
      <w:r>
        <w:rPr>
          <w:rFonts w:ascii="Garamond" w:hAnsi="Garamond"/>
          <w:color w:val="002060"/>
          <w:sz w:val="24"/>
          <w:szCs w:val="24"/>
        </w:rPr>
        <w:t>In definitiva, l</w:t>
      </w:r>
      <w:r w:rsidRPr="00FE5DF6">
        <w:rPr>
          <w:rFonts w:ascii="Garamond" w:hAnsi="Garamond"/>
          <w:color w:val="002060"/>
          <w:sz w:val="24"/>
          <w:szCs w:val="24"/>
        </w:rPr>
        <w:t>’</w:t>
      </w:r>
      <w:r w:rsidR="00E67492">
        <w:rPr>
          <w:rFonts w:ascii="Garamond" w:hAnsi="Garamond"/>
          <w:color w:val="002060"/>
          <w:sz w:val="24"/>
          <w:szCs w:val="24"/>
        </w:rPr>
        <w:t>Appaltatore</w:t>
      </w:r>
      <w:r w:rsidRPr="00FE5DF6">
        <w:rPr>
          <w:rFonts w:ascii="Garamond" w:hAnsi="Garamond"/>
          <w:color w:val="002060"/>
          <w:sz w:val="24"/>
          <w:szCs w:val="24"/>
        </w:rPr>
        <w:t xml:space="preserve">, nell’ambito della propria offerta dovrà </w:t>
      </w:r>
      <w:r>
        <w:rPr>
          <w:rFonts w:ascii="Garamond" w:hAnsi="Garamond"/>
          <w:color w:val="002060"/>
          <w:sz w:val="24"/>
          <w:szCs w:val="24"/>
        </w:rPr>
        <w:t>tenere conto de</w:t>
      </w:r>
      <w:r w:rsidRPr="00FE5DF6">
        <w:rPr>
          <w:rFonts w:ascii="Garamond" w:hAnsi="Garamond"/>
          <w:color w:val="002060"/>
          <w:sz w:val="24"/>
          <w:szCs w:val="24"/>
        </w:rPr>
        <w:t xml:space="preserve">i maggiori oneri che derivano dall’esecuzione, anche parziale, dei lavori in presenza/soggezione di traffico stradale, autostradale, nonché sulla restante viabilità, </w:t>
      </w:r>
      <w:r w:rsidRPr="00FE5DF6">
        <w:rPr>
          <w:rFonts w:ascii="Garamond" w:hAnsi="Garamond"/>
          <w:b/>
          <w:color w:val="002060"/>
          <w:sz w:val="24"/>
          <w:szCs w:val="24"/>
          <w:u w:val="single"/>
        </w:rPr>
        <w:t>quali maggiore incidenza di manodopera, trasporti e noli</w:t>
      </w:r>
      <w:r w:rsidRPr="00FE5DF6">
        <w:rPr>
          <w:rFonts w:ascii="Garamond" w:hAnsi="Garamond"/>
          <w:color w:val="002060"/>
          <w:sz w:val="24"/>
          <w:szCs w:val="24"/>
        </w:rPr>
        <w:t xml:space="preserve"> dovuti alla “sottoproduzione” nelle lavorazioni.</w:t>
      </w:r>
      <w:r>
        <w:rPr>
          <w:rFonts w:ascii="Garamond" w:hAnsi="Garamond"/>
          <w:color w:val="002060"/>
          <w:sz w:val="24"/>
          <w:szCs w:val="24"/>
        </w:rPr>
        <w:t xml:space="preserve"> </w:t>
      </w:r>
    </w:p>
    <w:p w14:paraId="514D4A87" w14:textId="77777777" w:rsidR="006C5E21" w:rsidRDefault="006C5E21" w:rsidP="007A6E14">
      <w:pPr>
        <w:tabs>
          <w:tab w:val="left" w:pos="927"/>
        </w:tabs>
        <w:spacing w:line="360" w:lineRule="auto"/>
      </w:pPr>
    </w:p>
    <w:p w14:paraId="1D30F4F0" w14:textId="77777777" w:rsidR="00FE22A7" w:rsidRPr="00340844" w:rsidRDefault="00FE22A7" w:rsidP="001F0D30">
      <w:pPr>
        <w:pStyle w:val="Titolo2"/>
        <w:keepLines w:val="0"/>
        <w:numPr>
          <w:ilvl w:val="0"/>
          <w:numId w:val="18"/>
        </w:numPr>
        <w:spacing w:before="0" w:line="360" w:lineRule="auto"/>
        <w:jc w:val="both"/>
        <w:rPr>
          <w:rFonts w:ascii="Garamond" w:hAnsi="Garamond"/>
          <w:color w:val="002060"/>
          <w:sz w:val="24"/>
          <w:szCs w:val="24"/>
        </w:rPr>
      </w:pPr>
      <w:bookmarkStart w:id="214" w:name="_Toc501734547"/>
      <w:bookmarkStart w:id="215" w:name="_Toc521516582"/>
      <w:bookmarkStart w:id="216" w:name="_Toc8291425"/>
      <w:bookmarkStart w:id="217" w:name="_Toc9496806"/>
      <w:bookmarkStart w:id="218" w:name="_Toc12005484"/>
      <w:bookmarkStart w:id="219" w:name="_Toc171930339"/>
      <w:r w:rsidRPr="00340844">
        <w:rPr>
          <w:rFonts w:ascii="Garamond" w:hAnsi="Garamond"/>
          <w:color w:val="002060"/>
          <w:sz w:val="24"/>
          <w:szCs w:val="24"/>
        </w:rPr>
        <w:t>PRESENZA DI ALTRI APPALTI</w:t>
      </w:r>
      <w:bookmarkEnd w:id="214"/>
      <w:bookmarkEnd w:id="215"/>
      <w:bookmarkEnd w:id="216"/>
      <w:bookmarkEnd w:id="217"/>
      <w:bookmarkEnd w:id="218"/>
      <w:bookmarkEnd w:id="219"/>
    </w:p>
    <w:p w14:paraId="7A315122" w14:textId="15315F68" w:rsidR="00FE22A7" w:rsidRPr="00340844" w:rsidRDefault="00FE22A7" w:rsidP="007A6E14">
      <w:pPr>
        <w:spacing w:line="360" w:lineRule="auto"/>
        <w:jc w:val="both"/>
        <w:rPr>
          <w:rFonts w:ascii="Garamond" w:hAnsi="Garamond"/>
          <w:color w:val="002060"/>
          <w:sz w:val="24"/>
          <w:szCs w:val="24"/>
        </w:rPr>
      </w:pPr>
      <w:r w:rsidRPr="004E68BA">
        <w:rPr>
          <w:rFonts w:ascii="Garamond" w:hAnsi="Garamond"/>
          <w:color w:val="002060"/>
          <w:sz w:val="24"/>
          <w:szCs w:val="24"/>
        </w:rPr>
        <w:t xml:space="preserve">È </w:t>
      </w:r>
      <w:r w:rsidRPr="00340844">
        <w:rPr>
          <w:rFonts w:ascii="Garamond" w:hAnsi="Garamond"/>
          <w:color w:val="002060"/>
          <w:sz w:val="24"/>
          <w:szCs w:val="24"/>
        </w:rPr>
        <w:t>espressamente accettato dall’</w:t>
      </w:r>
      <w:r w:rsidR="00E67492">
        <w:rPr>
          <w:rFonts w:ascii="Garamond" w:hAnsi="Garamond"/>
          <w:color w:val="002060"/>
          <w:sz w:val="24"/>
          <w:szCs w:val="24"/>
        </w:rPr>
        <w:t>Appaltatore</w:t>
      </w:r>
      <w:r w:rsidRPr="00340844">
        <w:rPr>
          <w:rFonts w:ascii="Garamond" w:hAnsi="Garamond"/>
          <w:color w:val="002060"/>
          <w:sz w:val="24"/>
          <w:szCs w:val="24"/>
        </w:rPr>
        <w:t xml:space="preserve"> che, per eventuali sovrapposizioni/interferenze dei lavori oggetto del presente Appalto con altri appalti, lo stesso è tenuto </w:t>
      </w:r>
      <w:proofErr w:type="gramStart"/>
      <w:r w:rsidRPr="00340844">
        <w:rPr>
          <w:rFonts w:ascii="Garamond" w:hAnsi="Garamond"/>
          <w:color w:val="002060"/>
          <w:sz w:val="24"/>
          <w:szCs w:val="24"/>
        </w:rPr>
        <w:t>a</w:t>
      </w:r>
      <w:proofErr w:type="gramEnd"/>
      <w:r w:rsidRPr="00340844">
        <w:rPr>
          <w:rFonts w:ascii="Garamond" w:hAnsi="Garamond"/>
          <w:color w:val="002060"/>
          <w:sz w:val="24"/>
          <w:szCs w:val="24"/>
        </w:rPr>
        <w:t xml:space="preserve"> aggiornare il proprio programma operativo senza pretendere tempi, oneri e compensi e/o importi aggiuntivi in merito, neppure a titolo di indennizzo.</w:t>
      </w:r>
    </w:p>
    <w:p w14:paraId="51027D29" w14:textId="750F7CB3" w:rsidR="00FE22A7" w:rsidRDefault="00FE22A7" w:rsidP="007A6E14">
      <w:pPr>
        <w:spacing w:line="360" w:lineRule="auto"/>
        <w:jc w:val="both"/>
        <w:rPr>
          <w:rFonts w:ascii="Garamond" w:hAnsi="Garamond"/>
          <w:color w:val="002060"/>
          <w:sz w:val="24"/>
          <w:szCs w:val="24"/>
        </w:rPr>
      </w:pPr>
      <w:r w:rsidRPr="00340844">
        <w:rPr>
          <w:rFonts w:ascii="Garamond" w:hAnsi="Garamond"/>
          <w:color w:val="002060"/>
          <w:sz w:val="24"/>
          <w:szCs w:val="24"/>
        </w:rPr>
        <w:t xml:space="preserve">Le eventuali </w:t>
      </w:r>
      <w:r w:rsidRPr="00280F5A">
        <w:rPr>
          <w:rFonts w:ascii="Garamond" w:hAnsi="Garamond"/>
          <w:color w:val="002060"/>
          <w:sz w:val="24"/>
          <w:szCs w:val="24"/>
        </w:rPr>
        <w:t>sovrapposizioni e le relative interferenze sono compresi nel corrispettivo dell’Appalto.</w:t>
      </w:r>
    </w:p>
    <w:p w14:paraId="6E2FE885" w14:textId="1F36905C" w:rsidR="008518F6" w:rsidRPr="00C35034" w:rsidRDefault="008518F6" w:rsidP="00C35034">
      <w:pPr>
        <w:suppressAutoHyphens/>
        <w:spacing w:line="360" w:lineRule="auto"/>
        <w:jc w:val="both"/>
        <w:rPr>
          <w:rFonts w:ascii="Garamond" w:hAnsi="Garamond" w:cs="Arial"/>
          <w:color w:val="002060"/>
          <w:sz w:val="24"/>
          <w:szCs w:val="24"/>
          <w:lang w:eastAsia="ar-SA"/>
        </w:rPr>
      </w:pPr>
      <w:r w:rsidRPr="007100F7">
        <w:rPr>
          <w:rFonts w:ascii="Garamond" w:hAnsi="Garamond" w:cs="Arial"/>
          <w:color w:val="002060"/>
          <w:sz w:val="24"/>
          <w:szCs w:val="24"/>
          <w:lang w:eastAsia="ar-SA"/>
        </w:rPr>
        <w:t>È fatto obbligo all’</w:t>
      </w:r>
      <w:r w:rsidR="00E67492">
        <w:rPr>
          <w:rFonts w:ascii="Garamond" w:hAnsi="Garamond" w:cs="Arial"/>
          <w:color w:val="002060"/>
          <w:sz w:val="24"/>
          <w:szCs w:val="24"/>
          <w:lang w:eastAsia="ar-SA"/>
        </w:rPr>
        <w:t>Appaltatore</w:t>
      </w:r>
      <w:r w:rsidRPr="007100F7">
        <w:rPr>
          <w:rFonts w:ascii="Garamond" w:hAnsi="Garamond" w:cs="Arial"/>
          <w:color w:val="002060"/>
          <w:sz w:val="24"/>
          <w:szCs w:val="24"/>
          <w:lang w:eastAsia="ar-SA"/>
        </w:rPr>
        <w:t xml:space="preserve"> di ottemperare a tutti gli adempimenti e procedure gestionali che potrebbero scaturire dalle riunioni di coordinamento indette dal C</w:t>
      </w:r>
      <w:r w:rsidR="0053635D">
        <w:rPr>
          <w:rFonts w:ascii="Garamond" w:hAnsi="Garamond" w:cs="Arial"/>
          <w:color w:val="002060"/>
          <w:sz w:val="24"/>
          <w:szCs w:val="24"/>
          <w:lang w:eastAsia="ar-SA"/>
        </w:rPr>
        <w:t>SE</w:t>
      </w:r>
      <w:r w:rsidRPr="007100F7">
        <w:rPr>
          <w:rFonts w:ascii="Garamond" w:hAnsi="Garamond" w:cs="Arial"/>
          <w:color w:val="002060"/>
          <w:sz w:val="24"/>
          <w:szCs w:val="24"/>
          <w:lang w:eastAsia="ar-SA"/>
        </w:rPr>
        <w:t xml:space="preserve"> con altri eventuali </w:t>
      </w:r>
      <w:r w:rsidR="004A5A00">
        <w:rPr>
          <w:rFonts w:ascii="Garamond" w:hAnsi="Garamond" w:cs="Arial"/>
          <w:color w:val="002060"/>
          <w:sz w:val="24"/>
          <w:szCs w:val="24"/>
          <w:lang w:eastAsia="ar-SA"/>
        </w:rPr>
        <w:t>a</w:t>
      </w:r>
      <w:r w:rsidR="00E67492">
        <w:rPr>
          <w:rFonts w:ascii="Garamond" w:hAnsi="Garamond" w:cs="Arial"/>
          <w:color w:val="002060"/>
          <w:sz w:val="24"/>
          <w:szCs w:val="24"/>
          <w:lang w:eastAsia="ar-SA"/>
        </w:rPr>
        <w:t>ppaltatori</w:t>
      </w:r>
      <w:r w:rsidRPr="007100F7">
        <w:rPr>
          <w:rFonts w:ascii="Garamond" w:hAnsi="Garamond" w:cs="Arial"/>
          <w:color w:val="002060"/>
          <w:sz w:val="24"/>
          <w:szCs w:val="24"/>
          <w:lang w:eastAsia="ar-SA"/>
        </w:rPr>
        <w:t xml:space="preserve"> presenti nelle aree di cantiere.</w:t>
      </w:r>
    </w:p>
    <w:p w14:paraId="678878D1" w14:textId="0B4CC99B" w:rsidR="00FE22A7" w:rsidRDefault="00FE22A7" w:rsidP="007A6E14">
      <w:pPr>
        <w:spacing w:line="360" w:lineRule="auto"/>
        <w:jc w:val="both"/>
        <w:rPr>
          <w:rFonts w:ascii="Garamond" w:hAnsi="Garamond"/>
          <w:color w:val="002060"/>
          <w:sz w:val="24"/>
          <w:szCs w:val="24"/>
        </w:rPr>
      </w:pPr>
      <w:r w:rsidRPr="00280F5A">
        <w:rPr>
          <w:rFonts w:ascii="Garamond" w:hAnsi="Garamond"/>
          <w:color w:val="002060"/>
          <w:sz w:val="24"/>
          <w:szCs w:val="24"/>
        </w:rPr>
        <w:t xml:space="preserve">Non potranno quindi essere addotte a motivo di proroga e/o richiesta di maggiori compensi e/o oneri o importi, neppure a titolo di indennizzo le condizioni di uso delle aree in presenza di altri </w:t>
      </w:r>
      <w:r w:rsidR="00E67492">
        <w:rPr>
          <w:rFonts w:ascii="Garamond" w:hAnsi="Garamond"/>
          <w:color w:val="002060"/>
          <w:sz w:val="24"/>
          <w:szCs w:val="24"/>
        </w:rPr>
        <w:t>appaltatori</w:t>
      </w:r>
      <w:r w:rsidRPr="00280F5A">
        <w:rPr>
          <w:rFonts w:ascii="Garamond" w:hAnsi="Garamond"/>
          <w:color w:val="002060"/>
          <w:sz w:val="24"/>
          <w:szCs w:val="24"/>
        </w:rPr>
        <w:t xml:space="preserve"> ed ulteriori interferenze ed i relativi condizionamenti/limitazioni, nessuno escluso od eccettuato.</w:t>
      </w:r>
    </w:p>
    <w:p w14:paraId="798FCB7B" w14:textId="77777777" w:rsidR="00FE22A7" w:rsidRPr="00E96463" w:rsidRDefault="00FE22A7" w:rsidP="00E96463">
      <w:pPr>
        <w:spacing w:line="360" w:lineRule="auto"/>
        <w:jc w:val="both"/>
        <w:rPr>
          <w:rFonts w:ascii="Garamond" w:hAnsi="Garamond"/>
          <w:color w:val="002060"/>
          <w:sz w:val="24"/>
          <w:szCs w:val="24"/>
        </w:rPr>
      </w:pPr>
    </w:p>
    <w:p w14:paraId="1C7E1A8F" w14:textId="77777777" w:rsidR="00A87DB6" w:rsidRPr="007517DC" w:rsidRDefault="00A87DB6" w:rsidP="001F0D30">
      <w:pPr>
        <w:pStyle w:val="Titolo2"/>
        <w:keepLines w:val="0"/>
        <w:numPr>
          <w:ilvl w:val="0"/>
          <w:numId w:val="18"/>
        </w:numPr>
        <w:spacing w:before="0" w:line="360" w:lineRule="auto"/>
        <w:jc w:val="both"/>
        <w:rPr>
          <w:rFonts w:ascii="Garamond" w:hAnsi="Garamond"/>
          <w:color w:val="002060"/>
          <w:sz w:val="24"/>
          <w:szCs w:val="24"/>
        </w:rPr>
      </w:pPr>
      <w:bookmarkStart w:id="220" w:name="_Toc8291428"/>
      <w:bookmarkStart w:id="221" w:name="_Toc9496809"/>
      <w:bookmarkStart w:id="222" w:name="_Toc10543226"/>
      <w:bookmarkStart w:id="223" w:name="_Toc12027143"/>
      <w:bookmarkStart w:id="224" w:name="_Toc171930340"/>
      <w:r w:rsidRPr="007517DC">
        <w:rPr>
          <w:rFonts w:ascii="Garamond" w:hAnsi="Garamond"/>
          <w:color w:val="002060"/>
          <w:sz w:val="24"/>
          <w:szCs w:val="24"/>
        </w:rPr>
        <w:t>DOCUMENTAZIONE FOTOGRAFICA</w:t>
      </w:r>
      <w:bookmarkEnd w:id="220"/>
      <w:bookmarkEnd w:id="221"/>
      <w:bookmarkEnd w:id="222"/>
      <w:bookmarkEnd w:id="223"/>
      <w:bookmarkEnd w:id="224"/>
    </w:p>
    <w:p w14:paraId="2CCD9094" w14:textId="1EE6F6A4" w:rsidR="00A87DB6" w:rsidRPr="007517DC" w:rsidRDefault="004C5B29" w:rsidP="007A6E14">
      <w:pPr>
        <w:spacing w:line="360" w:lineRule="auto"/>
        <w:jc w:val="both"/>
        <w:rPr>
          <w:rFonts w:ascii="Garamond" w:hAnsi="Garamond"/>
          <w:color w:val="002060"/>
          <w:sz w:val="24"/>
          <w:szCs w:val="24"/>
        </w:rPr>
      </w:pPr>
      <w:r w:rsidRPr="003B1FF8">
        <w:rPr>
          <w:rFonts w:ascii="Garamond" w:hAnsi="Garamond"/>
          <w:color w:val="002060"/>
          <w:sz w:val="24"/>
          <w:szCs w:val="24"/>
        </w:rPr>
        <w:t>Su richiesta del DL,</w:t>
      </w:r>
      <w:r>
        <w:rPr>
          <w:rFonts w:ascii="Garamond" w:hAnsi="Garamond"/>
          <w:color w:val="002060"/>
          <w:sz w:val="24"/>
          <w:szCs w:val="24"/>
        </w:rPr>
        <w:t xml:space="preserve"> l’</w:t>
      </w:r>
      <w:r w:rsidR="00E67492">
        <w:rPr>
          <w:rFonts w:ascii="Garamond" w:hAnsi="Garamond"/>
          <w:color w:val="002060"/>
          <w:sz w:val="24"/>
          <w:szCs w:val="24"/>
        </w:rPr>
        <w:t>Appaltatore</w:t>
      </w:r>
      <w:r w:rsidR="00A87DB6" w:rsidRPr="007517DC">
        <w:rPr>
          <w:rFonts w:ascii="Garamond" w:hAnsi="Garamond"/>
          <w:color w:val="002060"/>
          <w:sz w:val="24"/>
          <w:szCs w:val="24"/>
        </w:rPr>
        <w:t xml:space="preserve"> dovrà fornire, a propria cura ed onere, </w:t>
      </w:r>
      <w:r w:rsidR="00655BC8" w:rsidRPr="007517DC">
        <w:rPr>
          <w:rFonts w:ascii="Garamond" w:hAnsi="Garamond"/>
          <w:color w:val="002060"/>
          <w:sz w:val="24"/>
          <w:szCs w:val="24"/>
        </w:rPr>
        <w:t xml:space="preserve">per ogni singolo intervento, </w:t>
      </w:r>
      <w:r w:rsidR="007517DC" w:rsidRPr="007A6E14">
        <w:rPr>
          <w:rFonts w:ascii="Garamond" w:hAnsi="Garamond"/>
          <w:color w:val="002060"/>
          <w:sz w:val="24"/>
          <w:szCs w:val="24"/>
        </w:rPr>
        <w:t>adeguata</w:t>
      </w:r>
      <w:r w:rsidR="00A87DB6" w:rsidRPr="007517DC">
        <w:rPr>
          <w:rFonts w:ascii="Garamond" w:hAnsi="Garamond"/>
          <w:color w:val="002060"/>
          <w:sz w:val="24"/>
          <w:szCs w:val="24"/>
        </w:rPr>
        <w:t xml:space="preserve"> docum</w:t>
      </w:r>
      <w:r w:rsidR="007517DC" w:rsidRPr="007A6E14">
        <w:rPr>
          <w:rFonts w:ascii="Garamond" w:hAnsi="Garamond"/>
          <w:color w:val="002060"/>
          <w:sz w:val="24"/>
          <w:szCs w:val="24"/>
        </w:rPr>
        <w:t xml:space="preserve">entazione fotografica </w:t>
      </w:r>
      <w:proofErr w:type="spellStart"/>
      <w:r w:rsidR="007517DC" w:rsidRPr="00EC680E">
        <w:rPr>
          <w:rFonts w:ascii="Garamond" w:hAnsi="Garamond"/>
          <w:i/>
          <w:iCs/>
          <w:color w:val="002060"/>
          <w:sz w:val="24"/>
          <w:szCs w:val="24"/>
        </w:rPr>
        <w:t>pre</w:t>
      </w:r>
      <w:proofErr w:type="spellEnd"/>
      <w:r w:rsidR="007517DC" w:rsidRPr="007A6E14">
        <w:rPr>
          <w:rFonts w:ascii="Garamond" w:hAnsi="Garamond"/>
          <w:color w:val="002060"/>
          <w:sz w:val="24"/>
          <w:szCs w:val="24"/>
        </w:rPr>
        <w:t xml:space="preserve"> e </w:t>
      </w:r>
      <w:r w:rsidR="007517DC" w:rsidRPr="00EC680E">
        <w:rPr>
          <w:rFonts w:ascii="Garamond" w:hAnsi="Garamond"/>
          <w:i/>
          <w:iCs/>
          <w:color w:val="002060"/>
          <w:sz w:val="24"/>
          <w:szCs w:val="24"/>
        </w:rPr>
        <w:t>post</w:t>
      </w:r>
      <w:r w:rsidR="007517DC" w:rsidRPr="007A6E14">
        <w:rPr>
          <w:rFonts w:ascii="Garamond" w:hAnsi="Garamond"/>
          <w:color w:val="002060"/>
          <w:sz w:val="24"/>
          <w:szCs w:val="24"/>
        </w:rPr>
        <w:t xml:space="preserve"> </w:t>
      </w:r>
      <w:proofErr w:type="spellStart"/>
      <w:r w:rsidR="007517DC" w:rsidRPr="00EC680E">
        <w:rPr>
          <w:rFonts w:ascii="Garamond" w:hAnsi="Garamond"/>
          <w:i/>
          <w:iCs/>
          <w:color w:val="002060"/>
          <w:sz w:val="24"/>
          <w:szCs w:val="24"/>
        </w:rPr>
        <w:t>operam</w:t>
      </w:r>
      <w:proofErr w:type="spellEnd"/>
      <w:r w:rsidR="007517DC" w:rsidRPr="007A6E14">
        <w:rPr>
          <w:rFonts w:ascii="Garamond" w:hAnsi="Garamond"/>
          <w:color w:val="002060"/>
          <w:sz w:val="24"/>
          <w:szCs w:val="24"/>
        </w:rPr>
        <w:t>,</w:t>
      </w:r>
      <w:r w:rsidR="00A87DB6" w:rsidRPr="007517DC">
        <w:rPr>
          <w:rFonts w:ascii="Garamond" w:hAnsi="Garamond"/>
          <w:color w:val="002060"/>
          <w:sz w:val="24"/>
          <w:szCs w:val="24"/>
        </w:rPr>
        <w:t xml:space="preserve"> in formato digitalizzato su CD-R</w:t>
      </w:r>
      <w:r w:rsidR="00526151">
        <w:rPr>
          <w:rFonts w:ascii="Garamond" w:hAnsi="Garamond"/>
          <w:color w:val="002060"/>
          <w:sz w:val="24"/>
          <w:szCs w:val="24"/>
        </w:rPr>
        <w:t>OM/DVD</w:t>
      </w:r>
      <w:r w:rsidR="00A87DB6" w:rsidRPr="007517DC">
        <w:rPr>
          <w:rFonts w:ascii="Garamond" w:hAnsi="Garamond"/>
          <w:color w:val="002060"/>
          <w:sz w:val="24"/>
          <w:szCs w:val="24"/>
        </w:rPr>
        <w:t xml:space="preserve"> contrassegnate da un codice alfanumerico che renda riconoscibile </w:t>
      </w:r>
      <w:r w:rsidR="007517DC" w:rsidRPr="007A6E14">
        <w:rPr>
          <w:rFonts w:ascii="Garamond" w:hAnsi="Garamond"/>
          <w:color w:val="002060"/>
          <w:sz w:val="24"/>
          <w:szCs w:val="24"/>
        </w:rPr>
        <w:t>l’area di intervento</w:t>
      </w:r>
      <w:r w:rsidR="00A87DB6" w:rsidRPr="007517DC">
        <w:rPr>
          <w:rFonts w:ascii="Garamond" w:hAnsi="Garamond"/>
          <w:color w:val="002060"/>
          <w:sz w:val="24"/>
          <w:szCs w:val="24"/>
        </w:rPr>
        <w:t xml:space="preserve"> e la data.</w:t>
      </w:r>
      <w:r w:rsidR="00D30701">
        <w:rPr>
          <w:rFonts w:ascii="Garamond" w:hAnsi="Garamond"/>
          <w:color w:val="002060"/>
          <w:sz w:val="24"/>
          <w:szCs w:val="24"/>
        </w:rPr>
        <w:t xml:space="preserve"> </w:t>
      </w:r>
    </w:p>
    <w:p w14:paraId="4ABA8DAA" w14:textId="77777777" w:rsidR="00FE22A7" w:rsidRPr="00566B77" w:rsidRDefault="00FE22A7" w:rsidP="007A6E14">
      <w:pPr>
        <w:spacing w:line="360" w:lineRule="auto"/>
        <w:jc w:val="both"/>
        <w:rPr>
          <w:rFonts w:ascii="Garamond" w:hAnsi="Garamond"/>
          <w:color w:val="002060"/>
          <w:sz w:val="24"/>
          <w:szCs w:val="24"/>
        </w:rPr>
      </w:pPr>
    </w:p>
    <w:p w14:paraId="71D98E8B" w14:textId="411D1274" w:rsidR="00FE22A7" w:rsidRPr="00CE4FC1" w:rsidRDefault="00FE22A7" w:rsidP="001F0D30">
      <w:pPr>
        <w:pStyle w:val="Titolo2"/>
        <w:keepLines w:val="0"/>
        <w:numPr>
          <w:ilvl w:val="0"/>
          <w:numId w:val="18"/>
        </w:numPr>
        <w:spacing w:before="0" w:line="360" w:lineRule="auto"/>
        <w:ind w:left="709" w:hanging="709"/>
        <w:jc w:val="both"/>
        <w:rPr>
          <w:rFonts w:ascii="Garamond" w:hAnsi="Garamond"/>
          <w:color w:val="002060"/>
          <w:sz w:val="24"/>
          <w:szCs w:val="24"/>
        </w:rPr>
      </w:pPr>
      <w:bookmarkStart w:id="225" w:name="_Toc8291437"/>
      <w:bookmarkStart w:id="226" w:name="_Toc9496818"/>
      <w:bookmarkStart w:id="227" w:name="_Toc12005494"/>
      <w:bookmarkStart w:id="228" w:name="_Toc171930341"/>
      <w:bookmarkStart w:id="229" w:name="_Toc501734545"/>
      <w:bookmarkStart w:id="230" w:name="_Toc521516580"/>
      <w:r w:rsidRPr="00CE4FC1">
        <w:rPr>
          <w:rFonts w:ascii="Garamond" w:hAnsi="Garamond"/>
          <w:color w:val="002060"/>
          <w:sz w:val="24"/>
          <w:szCs w:val="24"/>
        </w:rPr>
        <w:t xml:space="preserve">NORME </w:t>
      </w:r>
      <w:r w:rsidR="003A2E92">
        <w:rPr>
          <w:rFonts w:ascii="Garamond" w:hAnsi="Garamond"/>
          <w:color w:val="002060"/>
          <w:sz w:val="24"/>
          <w:szCs w:val="24"/>
        </w:rPr>
        <w:t xml:space="preserve">GENERALI E </w:t>
      </w:r>
      <w:r w:rsidR="00796D41">
        <w:rPr>
          <w:rFonts w:ascii="Garamond" w:hAnsi="Garamond"/>
          <w:color w:val="002060"/>
          <w:sz w:val="24"/>
          <w:szCs w:val="24"/>
        </w:rPr>
        <w:t>TECNICHE PRESTAZIONALI</w:t>
      </w:r>
      <w:r w:rsidRPr="00CE4FC1">
        <w:rPr>
          <w:rFonts w:ascii="Garamond" w:hAnsi="Garamond"/>
          <w:color w:val="002060"/>
          <w:sz w:val="24"/>
          <w:szCs w:val="24"/>
        </w:rPr>
        <w:t xml:space="preserve"> SUI MATERIALI</w:t>
      </w:r>
      <w:bookmarkEnd w:id="225"/>
      <w:bookmarkEnd w:id="226"/>
      <w:bookmarkEnd w:id="227"/>
      <w:r w:rsidR="00796D41">
        <w:rPr>
          <w:rFonts w:ascii="Garamond" w:hAnsi="Garamond"/>
          <w:color w:val="002060"/>
          <w:sz w:val="24"/>
          <w:szCs w:val="24"/>
        </w:rPr>
        <w:t xml:space="preserve"> E SUI PRODOTTI</w:t>
      </w:r>
      <w:bookmarkEnd w:id="228"/>
    </w:p>
    <w:p w14:paraId="423E57E4" w14:textId="53DEDBD0" w:rsidR="00796D41" w:rsidRDefault="00FE22A7" w:rsidP="007A6E14">
      <w:pPr>
        <w:spacing w:line="360" w:lineRule="auto"/>
        <w:jc w:val="both"/>
        <w:rPr>
          <w:rFonts w:ascii="Garamond" w:hAnsi="Garamond"/>
          <w:color w:val="002060"/>
          <w:sz w:val="24"/>
          <w:szCs w:val="24"/>
        </w:rPr>
      </w:pPr>
      <w:r w:rsidRPr="004E68BA">
        <w:rPr>
          <w:rFonts w:ascii="Garamond" w:hAnsi="Garamond"/>
          <w:color w:val="002060"/>
          <w:sz w:val="24"/>
          <w:szCs w:val="24"/>
        </w:rPr>
        <w:t xml:space="preserve">Nell’esecuzione di tutte </w:t>
      </w:r>
      <w:r w:rsidRPr="00051E63">
        <w:rPr>
          <w:rFonts w:ascii="Garamond" w:hAnsi="Garamond"/>
          <w:color w:val="002060"/>
          <w:sz w:val="24"/>
          <w:szCs w:val="24"/>
        </w:rPr>
        <w:t xml:space="preserve">le </w:t>
      </w:r>
      <w:r w:rsidR="00051E63" w:rsidRPr="007A6E14">
        <w:rPr>
          <w:rFonts w:ascii="Garamond" w:hAnsi="Garamond"/>
          <w:color w:val="002060"/>
          <w:sz w:val="24"/>
          <w:szCs w:val="24"/>
        </w:rPr>
        <w:t>prestazioni</w:t>
      </w:r>
      <w:r w:rsidRPr="00051E63">
        <w:rPr>
          <w:rFonts w:ascii="Garamond" w:hAnsi="Garamond"/>
          <w:color w:val="002060"/>
          <w:sz w:val="24"/>
          <w:szCs w:val="24"/>
        </w:rPr>
        <w:t xml:space="preserve"> oggetto del Contratto, devono essere rispettate da parte dell’</w:t>
      </w:r>
      <w:r w:rsidR="00E67492">
        <w:rPr>
          <w:rFonts w:ascii="Garamond" w:hAnsi="Garamond"/>
          <w:color w:val="002060"/>
          <w:sz w:val="24"/>
          <w:szCs w:val="24"/>
        </w:rPr>
        <w:t>Appaltatore</w:t>
      </w:r>
      <w:r w:rsidRPr="00051E63">
        <w:rPr>
          <w:rFonts w:ascii="Garamond" w:hAnsi="Garamond"/>
          <w:color w:val="002060"/>
          <w:sz w:val="24"/>
          <w:szCs w:val="24"/>
        </w:rPr>
        <w:t xml:space="preserve"> tutte le prescrizioni di legge </w:t>
      </w:r>
      <w:r w:rsidR="00796D41">
        <w:rPr>
          <w:rFonts w:ascii="Garamond" w:hAnsi="Garamond"/>
          <w:color w:val="002060"/>
          <w:sz w:val="24"/>
          <w:szCs w:val="24"/>
        </w:rPr>
        <w:t>e di Capitolato (N.T.A.) sui materiali e sui prodotti finiti dopo la posa in opera.</w:t>
      </w:r>
    </w:p>
    <w:p w14:paraId="6CBEA728" w14:textId="4C1EC6F5" w:rsidR="00796D41" w:rsidRDefault="00796D41" w:rsidP="007A6E14">
      <w:pPr>
        <w:spacing w:line="360" w:lineRule="auto"/>
        <w:jc w:val="both"/>
        <w:rPr>
          <w:rFonts w:ascii="Garamond" w:hAnsi="Garamond"/>
          <w:color w:val="002060"/>
          <w:sz w:val="24"/>
          <w:szCs w:val="24"/>
        </w:rPr>
      </w:pPr>
      <w:r>
        <w:rPr>
          <w:rFonts w:ascii="Garamond" w:hAnsi="Garamond"/>
          <w:color w:val="002060"/>
          <w:sz w:val="24"/>
          <w:szCs w:val="24"/>
        </w:rPr>
        <w:t>Le prestazioni richieste nelle N.T.A. allegat</w:t>
      </w:r>
      <w:r w:rsidR="00F77E6C">
        <w:rPr>
          <w:rFonts w:ascii="Garamond" w:hAnsi="Garamond"/>
          <w:color w:val="002060"/>
          <w:sz w:val="24"/>
          <w:szCs w:val="24"/>
        </w:rPr>
        <w:t>e</w:t>
      </w:r>
      <w:r>
        <w:rPr>
          <w:rFonts w:ascii="Garamond" w:hAnsi="Garamond"/>
          <w:color w:val="002060"/>
          <w:sz w:val="24"/>
          <w:szCs w:val="24"/>
        </w:rPr>
        <w:t xml:space="preserve"> al Contratto sono vincolanti per l’</w:t>
      </w:r>
      <w:r w:rsidR="00E67492">
        <w:rPr>
          <w:rFonts w:ascii="Garamond" w:hAnsi="Garamond"/>
          <w:color w:val="002060"/>
          <w:sz w:val="24"/>
          <w:szCs w:val="24"/>
        </w:rPr>
        <w:t>Appaltatore</w:t>
      </w:r>
      <w:r w:rsidR="00F77E6C">
        <w:rPr>
          <w:rFonts w:ascii="Garamond" w:hAnsi="Garamond"/>
          <w:color w:val="002060"/>
          <w:sz w:val="24"/>
          <w:szCs w:val="24"/>
        </w:rPr>
        <w:t>; la mancata rispondenza alle prescrizioni in esse contenute comporterà, oltre a quanto previsto a norma di legge, l’applicazione delle penali indicate nelle medesime N.T.A.</w:t>
      </w:r>
    </w:p>
    <w:p w14:paraId="067E6AB5" w14:textId="78621DBC" w:rsidR="00AA3023" w:rsidRPr="00EC3911" w:rsidRDefault="000F3B06" w:rsidP="00AA3023">
      <w:pPr>
        <w:spacing w:line="360" w:lineRule="auto"/>
        <w:jc w:val="both"/>
        <w:rPr>
          <w:rFonts w:ascii="Garamond" w:hAnsi="Garamond"/>
          <w:color w:val="002060"/>
          <w:sz w:val="24"/>
          <w:szCs w:val="24"/>
        </w:rPr>
      </w:pPr>
      <w:r w:rsidRPr="00EC3911">
        <w:rPr>
          <w:rFonts w:ascii="Garamond" w:hAnsi="Garamond"/>
          <w:color w:val="002060"/>
          <w:sz w:val="24"/>
          <w:szCs w:val="24"/>
        </w:rPr>
        <w:t>L'</w:t>
      </w:r>
      <w:r w:rsidR="00E67492">
        <w:rPr>
          <w:rFonts w:ascii="Garamond" w:hAnsi="Garamond"/>
          <w:color w:val="002060"/>
          <w:sz w:val="24"/>
          <w:szCs w:val="24"/>
        </w:rPr>
        <w:t>Appaltatore</w:t>
      </w:r>
      <w:r w:rsidRPr="00EC3911">
        <w:rPr>
          <w:rFonts w:ascii="Garamond" w:hAnsi="Garamond"/>
          <w:color w:val="002060"/>
          <w:sz w:val="24"/>
          <w:szCs w:val="24"/>
        </w:rPr>
        <w:t xml:space="preserve"> è tenuto a sviluppare e adottare PCQ (</w:t>
      </w:r>
      <w:r w:rsidR="00F007FE">
        <w:rPr>
          <w:rFonts w:ascii="Garamond" w:hAnsi="Garamond"/>
          <w:color w:val="002060"/>
          <w:sz w:val="24"/>
          <w:szCs w:val="24"/>
        </w:rPr>
        <w:t>P</w:t>
      </w:r>
      <w:r w:rsidRPr="00EC3911">
        <w:rPr>
          <w:rFonts w:ascii="Garamond" w:hAnsi="Garamond"/>
          <w:color w:val="002060"/>
          <w:sz w:val="24"/>
          <w:szCs w:val="24"/>
        </w:rPr>
        <w:t>i</w:t>
      </w:r>
      <w:r w:rsidR="0063401B" w:rsidRPr="00EC3911">
        <w:rPr>
          <w:rFonts w:ascii="Garamond" w:hAnsi="Garamond"/>
          <w:color w:val="002060"/>
          <w:sz w:val="24"/>
          <w:szCs w:val="24"/>
        </w:rPr>
        <w:t>a</w:t>
      </w:r>
      <w:r w:rsidRPr="00EC3911">
        <w:rPr>
          <w:rFonts w:ascii="Garamond" w:hAnsi="Garamond"/>
          <w:color w:val="002060"/>
          <w:sz w:val="24"/>
          <w:szCs w:val="24"/>
        </w:rPr>
        <w:t xml:space="preserve">ni di </w:t>
      </w:r>
      <w:r w:rsidR="00F007FE">
        <w:rPr>
          <w:rFonts w:ascii="Garamond" w:hAnsi="Garamond"/>
          <w:color w:val="002060"/>
          <w:sz w:val="24"/>
          <w:szCs w:val="24"/>
        </w:rPr>
        <w:t>C</w:t>
      </w:r>
      <w:r w:rsidRPr="00EC3911">
        <w:rPr>
          <w:rFonts w:ascii="Garamond" w:hAnsi="Garamond"/>
          <w:color w:val="002060"/>
          <w:sz w:val="24"/>
          <w:szCs w:val="24"/>
        </w:rPr>
        <w:t xml:space="preserve">ontrollo </w:t>
      </w:r>
      <w:r w:rsidR="00F007FE">
        <w:rPr>
          <w:rFonts w:ascii="Garamond" w:hAnsi="Garamond"/>
          <w:color w:val="002060"/>
          <w:sz w:val="24"/>
          <w:szCs w:val="24"/>
        </w:rPr>
        <w:t>Q</w:t>
      </w:r>
      <w:r w:rsidRPr="00EC3911">
        <w:rPr>
          <w:rFonts w:ascii="Garamond" w:hAnsi="Garamond"/>
          <w:color w:val="002060"/>
          <w:sz w:val="24"/>
          <w:szCs w:val="24"/>
        </w:rPr>
        <w:t>ualità) per tutte le fasi della costruzione</w:t>
      </w:r>
      <w:r w:rsidR="005C22AE" w:rsidRPr="1C3A280E">
        <w:rPr>
          <w:rFonts w:ascii="Garamond" w:hAnsi="Garamond"/>
          <w:color w:val="002060"/>
          <w:sz w:val="24"/>
          <w:szCs w:val="24"/>
        </w:rPr>
        <w:t>, secondo le modalità descritte nell’allegato “Disposizioni Operative su Oneri ed Obblighi dell’</w:t>
      </w:r>
      <w:r w:rsidR="00E67492">
        <w:rPr>
          <w:rFonts w:ascii="Garamond" w:hAnsi="Garamond"/>
          <w:color w:val="002060"/>
          <w:sz w:val="24"/>
          <w:szCs w:val="24"/>
        </w:rPr>
        <w:t>Appaltatore</w:t>
      </w:r>
      <w:r w:rsidR="005C22AE" w:rsidRPr="1C3A280E">
        <w:rPr>
          <w:rFonts w:ascii="Garamond" w:hAnsi="Garamond"/>
          <w:color w:val="002060"/>
          <w:sz w:val="24"/>
          <w:szCs w:val="24"/>
        </w:rPr>
        <w:t>”</w:t>
      </w:r>
      <w:r w:rsidRPr="00EC3911">
        <w:rPr>
          <w:rFonts w:ascii="Garamond" w:hAnsi="Garamond"/>
          <w:color w:val="002060"/>
          <w:sz w:val="24"/>
          <w:szCs w:val="24"/>
        </w:rPr>
        <w:t>.</w:t>
      </w:r>
      <w:r w:rsidR="00AA3023" w:rsidRPr="00EC3911">
        <w:rPr>
          <w:rFonts w:ascii="Garamond" w:hAnsi="Garamond"/>
          <w:color w:val="002060"/>
          <w:sz w:val="24"/>
          <w:szCs w:val="24"/>
        </w:rPr>
        <w:t xml:space="preserve"> La redazione dei Pian</w:t>
      </w:r>
      <w:r w:rsidR="00156931" w:rsidRPr="00EC3911">
        <w:rPr>
          <w:rFonts w:ascii="Garamond" w:hAnsi="Garamond"/>
          <w:color w:val="002060"/>
          <w:sz w:val="24"/>
          <w:szCs w:val="24"/>
        </w:rPr>
        <w:t>i</w:t>
      </w:r>
      <w:r w:rsidR="00AA3023" w:rsidRPr="00EC3911">
        <w:rPr>
          <w:rFonts w:ascii="Garamond" w:hAnsi="Garamond"/>
          <w:color w:val="002060"/>
          <w:sz w:val="24"/>
          <w:szCs w:val="24"/>
        </w:rPr>
        <w:t xml:space="preserve"> di Controllo Qualità (PCQ) operativi è a carico dell’</w:t>
      </w:r>
      <w:r w:rsidR="00E67492">
        <w:rPr>
          <w:rFonts w:ascii="Garamond" w:hAnsi="Garamond"/>
          <w:color w:val="002060"/>
          <w:sz w:val="24"/>
          <w:szCs w:val="24"/>
        </w:rPr>
        <w:t>Appaltatore</w:t>
      </w:r>
      <w:r w:rsidR="00AA3023" w:rsidRPr="00EC3911">
        <w:rPr>
          <w:rFonts w:ascii="Garamond" w:hAnsi="Garamond"/>
          <w:color w:val="002060"/>
          <w:sz w:val="24"/>
          <w:szCs w:val="24"/>
        </w:rPr>
        <w:t>. I PCQ operativi, redatti sulla base dei PCQ tipologici di progetto, devono essere sottomessi all’approvazione della DL</w:t>
      </w:r>
      <w:r w:rsidR="005C22AE" w:rsidRPr="1C3A280E">
        <w:rPr>
          <w:rFonts w:ascii="Garamond" w:hAnsi="Garamond"/>
          <w:color w:val="002060"/>
          <w:sz w:val="24"/>
          <w:szCs w:val="24"/>
        </w:rPr>
        <w:t>, secondo le modalità descritte nell’allegato “Disposizioni Operative su Oneri ed Obblighi dell’</w:t>
      </w:r>
      <w:r w:rsidR="00E67492">
        <w:rPr>
          <w:rFonts w:ascii="Garamond" w:hAnsi="Garamond"/>
          <w:color w:val="002060"/>
          <w:sz w:val="24"/>
          <w:szCs w:val="24"/>
        </w:rPr>
        <w:t>Appaltatore</w:t>
      </w:r>
      <w:r w:rsidR="005C22AE" w:rsidRPr="1C3A280E">
        <w:rPr>
          <w:rFonts w:ascii="Garamond" w:hAnsi="Garamond"/>
          <w:color w:val="002060"/>
          <w:sz w:val="24"/>
          <w:szCs w:val="24"/>
        </w:rPr>
        <w:t>”</w:t>
      </w:r>
      <w:r w:rsidR="00DD780B">
        <w:rPr>
          <w:rFonts w:ascii="Garamond" w:hAnsi="Garamond"/>
          <w:color w:val="002060"/>
          <w:sz w:val="24"/>
          <w:szCs w:val="24"/>
        </w:rPr>
        <w:t xml:space="preserve">. </w:t>
      </w:r>
      <w:r w:rsidR="00D31C94" w:rsidRPr="00E96463">
        <w:rPr>
          <w:rFonts w:ascii="Garamond" w:hAnsi="Garamond"/>
          <w:color w:val="002060"/>
          <w:sz w:val="24"/>
          <w:szCs w:val="24"/>
        </w:rPr>
        <w:t>È facoltà della Direzione Lavori richiedere la predisposizione di PCQ operativi nel caso in cui non fossero presenti PCQ tipologici di progetto e, anche in tal caso, l’</w:t>
      </w:r>
      <w:r w:rsidR="00E67492">
        <w:rPr>
          <w:rFonts w:ascii="Garamond" w:hAnsi="Garamond"/>
          <w:color w:val="002060"/>
          <w:sz w:val="24"/>
          <w:szCs w:val="24"/>
        </w:rPr>
        <w:t>Appaltatore</w:t>
      </w:r>
      <w:r w:rsidR="00D31C94" w:rsidRPr="00E96463">
        <w:rPr>
          <w:rFonts w:ascii="Garamond" w:hAnsi="Garamond"/>
          <w:color w:val="002060"/>
          <w:sz w:val="24"/>
          <w:szCs w:val="24"/>
        </w:rPr>
        <w:t xml:space="preserve"> è tenuto a svilupparli nei tempi sopra indicato.</w:t>
      </w:r>
    </w:p>
    <w:p w14:paraId="3AD060FE" w14:textId="68D50DBD" w:rsidR="00AA3023" w:rsidRPr="00EC3911" w:rsidRDefault="00AA3023" w:rsidP="00AA3023">
      <w:pPr>
        <w:spacing w:line="360" w:lineRule="auto"/>
        <w:jc w:val="both"/>
        <w:rPr>
          <w:rFonts w:ascii="Garamond" w:hAnsi="Garamond"/>
          <w:color w:val="002060"/>
          <w:sz w:val="24"/>
          <w:szCs w:val="24"/>
        </w:rPr>
      </w:pPr>
      <w:r w:rsidRPr="00EC3911">
        <w:rPr>
          <w:rFonts w:ascii="Garamond" w:hAnsi="Garamond"/>
          <w:color w:val="002060"/>
          <w:sz w:val="24"/>
          <w:szCs w:val="24"/>
        </w:rPr>
        <w:t>Con la sottomissione dei PCQ operativi l’</w:t>
      </w:r>
      <w:r w:rsidR="00E67492">
        <w:rPr>
          <w:rFonts w:ascii="Garamond" w:hAnsi="Garamond"/>
          <w:color w:val="002060"/>
          <w:sz w:val="24"/>
          <w:szCs w:val="24"/>
        </w:rPr>
        <w:t>Appaltatore</w:t>
      </w:r>
      <w:r w:rsidRPr="00EC3911">
        <w:rPr>
          <w:rFonts w:ascii="Garamond" w:hAnsi="Garamond"/>
          <w:color w:val="002060"/>
          <w:sz w:val="24"/>
          <w:szCs w:val="24"/>
        </w:rPr>
        <w:t xml:space="preserve"> dovrà proporre la modulistica di registrazione per ciascuna fase di controllo individuata a </w:t>
      </w:r>
      <w:r w:rsidR="007E5954" w:rsidRPr="00EC3911">
        <w:rPr>
          <w:rFonts w:ascii="Garamond" w:hAnsi="Garamond"/>
          <w:color w:val="002060"/>
          <w:sz w:val="24"/>
          <w:szCs w:val="24"/>
        </w:rPr>
        <w:t>s</w:t>
      </w:r>
      <w:r w:rsidRPr="00EC3911">
        <w:rPr>
          <w:rFonts w:ascii="Garamond" w:hAnsi="Garamond"/>
          <w:color w:val="002060"/>
          <w:sz w:val="24"/>
          <w:szCs w:val="24"/>
        </w:rPr>
        <w:t>uo carico, ove non già previsti come formati standard allegati ai PCQ tipologici.</w:t>
      </w:r>
    </w:p>
    <w:p w14:paraId="06C02403" w14:textId="507CF083" w:rsidR="000F3B06" w:rsidRPr="00EC3911" w:rsidRDefault="00AA3023" w:rsidP="00AA3023">
      <w:pPr>
        <w:spacing w:line="360" w:lineRule="auto"/>
        <w:jc w:val="both"/>
        <w:rPr>
          <w:rFonts w:ascii="Garamond" w:hAnsi="Garamond"/>
          <w:color w:val="002060"/>
          <w:sz w:val="24"/>
          <w:szCs w:val="24"/>
        </w:rPr>
      </w:pPr>
      <w:r w:rsidRPr="00EC3911">
        <w:rPr>
          <w:rFonts w:ascii="Garamond" w:hAnsi="Garamond"/>
          <w:color w:val="002060"/>
          <w:sz w:val="24"/>
          <w:szCs w:val="24"/>
        </w:rPr>
        <w:t>È facoltà della DL richiedere modifiche e/o integrazioni ai PCQ operativi tipologici presentati dall’</w:t>
      </w:r>
      <w:r w:rsidR="00E67492">
        <w:rPr>
          <w:rFonts w:ascii="Garamond" w:hAnsi="Garamond"/>
          <w:color w:val="002060"/>
          <w:sz w:val="24"/>
          <w:szCs w:val="24"/>
        </w:rPr>
        <w:t>Appaltatore</w:t>
      </w:r>
      <w:r w:rsidRPr="00EC3911">
        <w:rPr>
          <w:rFonts w:ascii="Garamond" w:hAnsi="Garamond"/>
          <w:color w:val="002060"/>
          <w:sz w:val="24"/>
          <w:szCs w:val="24"/>
        </w:rPr>
        <w:t xml:space="preserve">, nel rispetto del </w:t>
      </w:r>
      <w:r w:rsidR="00F715F8" w:rsidRPr="00EC3911">
        <w:rPr>
          <w:rFonts w:ascii="Garamond" w:hAnsi="Garamond"/>
          <w:color w:val="002060"/>
          <w:sz w:val="24"/>
          <w:szCs w:val="24"/>
        </w:rPr>
        <w:t>p</w:t>
      </w:r>
      <w:r w:rsidRPr="00EC3911">
        <w:rPr>
          <w:rFonts w:ascii="Garamond" w:hAnsi="Garamond"/>
          <w:color w:val="002060"/>
          <w:sz w:val="24"/>
          <w:szCs w:val="24"/>
        </w:rPr>
        <w:t>rogetto e del Capitolato Speciale d’Appalto. Durante l’esecuzione del contratto la Committen</w:t>
      </w:r>
      <w:r w:rsidR="003C6D15" w:rsidRPr="00EC3911">
        <w:rPr>
          <w:rFonts w:ascii="Garamond" w:hAnsi="Garamond"/>
          <w:color w:val="002060"/>
          <w:sz w:val="24"/>
          <w:szCs w:val="24"/>
        </w:rPr>
        <w:t>te</w:t>
      </w:r>
      <w:r w:rsidRPr="00EC3911">
        <w:rPr>
          <w:rFonts w:ascii="Garamond" w:hAnsi="Garamond"/>
          <w:color w:val="002060"/>
          <w:sz w:val="24"/>
          <w:szCs w:val="24"/>
        </w:rPr>
        <w:t xml:space="preserve"> ha comunque </w:t>
      </w:r>
      <w:r w:rsidR="003C6D15" w:rsidRPr="00EC3911">
        <w:rPr>
          <w:rFonts w:ascii="Garamond" w:hAnsi="Garamond"/>
          <w:color w:val="002060"/>
          <w:sz w:val="24"/>
          <w:szCs w:val="24"/>
        </w:rPr>
        <w:t xml:space="preserve">la </w:t>
      </w:r>
      <w:r w:rsidRPr="00EC3911">
        <w:rPr>
          <w:rFonts w:ascii="Garamond" w:hAnsi="Garamond"/>
          <w:color w:val="002060"/>
          <w:sz w:val="24"/>
          <w:szCs w:val="24"/>
        </w:rPr>
        <w:t>facoltà, qualora lo ritenga opportuno, di ampliare</w:t>
      </w:r>
      <w:r w:rsidR="00156931" w:rsidRPr="00EC3911">
        <w:rPr>
          <w:rFonts w:ascii="Garamond" w:hAnsi="Garamond"/>
          <w:color w:val="002060"/>
          <w:sz w:val="24"/>
          <w:szCs w:val="24"/>
        </w:rPr>
        <w:t xml:space="preserve"> e/o</w:t>
      </w:r>
      <w:r w:rsidRPr="00EC3911">
        <w:rPr>
          <w:rFonts w:ascii="Garamond" w:hAnsi="Garamond"/>
          <w:color w:val="002060"/>
          <w:sz w:val="24"/>
          <w:szCs w:val="24"/>
        </w:rPr>
        <w:t xml:space="preserve"> modificare frequenza, tipologia e modalità dei controlli e delle prove.</w:t>
      </w:r>
    </w:p>
    <w:p w14:paraId="3D4F5871" w14:textId="6423BE29" w:rsidR="003A6AD0" w:rsidRPr="00C068BB" w:rsidRDefault="003A6AD0" w:rsidP="003A6AD0">
      <w:pPr>
        <w:spacing w:line="360" w:lineRule="auto"/>
        <w:jc w:val="both"/>
        <w:rPr>
          <w:rFonts w:ascii="Garamond" w:hAnsi="Garamond"/>
          <w:color w:val="002060"/>
          <w:sz w:val="24"/>
          <w:szCs w:val="24"/>
        </w:rPr>
      </w:pPr>
      <w:bookmarkStart w:id="231" w:name="_Hlk72414388"/>
      <w:r w:rsidRPr="00EC3911">
        <w:rPr>
          <w:rFonts w:ascii="Garamond" w:hAnsi="Garamond"/>
          <w:color w:val="002060"/>
          <w:sz w:val="24"/>
          <w:szCs w:val="24"/>
        </w:rPr>
        <w:t>L’</w:t>
      </w:r>
      <w:r w:rsidR="00E67492">
        <w:rPr>
          <w:rFonts w:ascii="Garamond" w:hAnsi="Garamond"/>
          <w:color w:val="002060"/>
          <w:sz w:val="24"/>
          <w:szCs w:val="24"/>
        </w:rPr>
        <w:t>Appaltatore</w:t>
      </w:r>
      <w:r w:rsidRPr="00EC3911">
        <w:rPr>
          <w:rFonts w:ascii="Garamond" w:hAnsi="Garamond"/>
          <w:color w:val="002060"/>
          <w:sz w:val="24"/>
          <w:szCs w:val="24"/>
        </w:rPr>
        <w:t xml:space="preserve"> dovrà a sua cura e spese produrre e consegnare alla DL tutte le certificazioni riguardanti le caratteristiche tecniche dei materiali e delle strutture impiegate nella realizzazione dei Lavori in conformità alle specifiche previsioni di legge</w:t>
      </w:r>
      <w:r w:rsidR="006B739A" w:rsidRPr="00EC3911">
        <w:rPr>
          <w:rFonts w:ascii="Garamond" w:hAnsi="Garamond"/>
          <w:color w:val="002060"/>
          <w:sz w:val="24"/>
          <w:szCs w:val="24"/>
        </w:rPr>
        <w:t>, ivi inclusi gli eventuali certificati (es. EPD) che attestano le prestazioni del materiale laddove previsti da normativa (es. DM 05/02/98) e/o dal progetto</w:t>
      </w:r>
      <w:r w:rsidRPr="00EC3911">
        <w:rPr>
          <w:rFonts w:ascii="Garamond" w:hAnsi="Garamond"/>
          <w:color w:val="002060"/>
          <w:sz w:val="24"/>
          <w:szCs w:val="24"/>
        </w:rPr>
        <w:t>.</w:t>
      </w:r>
    </w:p>
    <w:p w14:paraId="2800B9B3" w14:textId="77777777" w:rsidR="003A6AD0" w:rsidRPr="00C068BB" w:rsidRDefault="003A6AD0" w:rsidP="003A6AD0">
      <w:pPr>
        <w:spacing w:line="360" w:lineRule="auto"/>
        <w:jc w:val="both"/>
        <w:rPr>
          <w:rFonts w:ascii="Garamond" w:hAnsi="Garamond"/>
          <w:color w:val="002060"/>
          <w:sz w:val="24"/>
          <w:szCs w:val="24"/>
        </w:rPr>
      </w:pPr>
      <w:r w:rsidRPr="00C068BB">
        <w:rPr>
          <w:rFonts w:ascii="Garamond" w:hAnsi="Garamond"/>
          <w:color w:val="002060"/>
          <w:sz w:val="24"/>
          <w:szCs w:val="24"/>
        </w:rPr>
        <w:t>Nessun materiale o fornitura può essere impiegato nelle costruzioni se non sia stato preventivamente accettato dalla Direzione lavori, la quale ha il diritto di rifiutare qualunque materiale o fornitura che ritenga non adatto per la buona riuscita dei lavori.</w:t>
      </w:r>
    </w:p>
    <w:p w14:paraId="3EE0C8EA" w14:textId="77777777" w:rsidR="003A6AD0" w:rsidRPr="00C068BB" w:rsidRDefault="003A6AD0" w:rsidP="003A6AD0">
      <w:pPr>
        <w:spacing w:line="360" w:lineRule="auto"/>
        <w:jc w:val="both"/>
        <w:rPr>
          <w:rFonts w:ascii="Garamond" w:hAnsi="Garamond"/>
          <w:color w:val="002060"/>
          <w:sz w:val="24"/>
          <w:szCs w:val="24"/>
        </w:rPr>
      </w:pPr>
      <w:r w:rsidRPr="00C068BB">
        <w:rPr>
          <w:rFonts w:ascii="Garamond" w:hAnsi="Garamond"/>
          <w:color w:val="002060"/>
          <w:sz w:val="24"/>
          <w:szCs w:val="24"/>
        </w:rPr>
        <w:t>In caso di prescrizioni della Soprintendenza, i materiali di finitura esterna devono essere verificati mediante sopralluogo congiunto con la Soprintendenza e la Direzione lavori, eventualmente previa esecuzione di specifiche campionature.</w:t>
      </w:r>
    </w:p>
    <w:p w14:paraId="50889E63" w14:textId="4A430C4D" w:rsidR="003A6AD0" w:rsidRPr="00C068BB" w:rsidRDefault="003A6AD0" w:rsidP="003A6AD0">
      <w:pPr>
        <w:spacing w:line="360" w:lineRule="auto"/>
        <w:jc w:val="both"/>
        <w:rPr>
          <w:rFonts w:ascii="Garamond" w:hAnsi="Garamond"/>
          <w:color w:val="002060"/>
          <w:sz w:val="24"/>
          <w:szCs w:val="24"/>
        </w:rPr>
      </w:pPr>
      <w:r w:rsidRPr="00C068BB">
        <w:rPr>
          <w:rFonts w:ascii="Garamond" w:hAnsi="Garamond"/>
          <w:color w:val="002060"/>
          <w:sz w:val="24"/>
          <w:szCs w:val="24"/>
        </w:rPr>
        <w:t xml:space="preserve">L’accettazione dei materiali e dei componenti è definitiva solo dopo il collaudo finale, e non può mai pregiudicare alcun diritto della Direzione lavori, ivi compreso quello di rifiutare in qualunque tempo, ancorché posti in opera, i materiali e i componenti non corrispondenti, per qualsiasi motivo, alle condizioni contrattuali ovvero quelli deperiti dopo l’introduzione in cantiere; in tal caso l’ </w:t>
      </w:r>
      <w:r w:rsidR="00E67492">
        <w:rPr>
          <w:rFonts w:ascii="Garamond" w:hAnsi="Garamond"/>
          <w:color w:val="002060"/>
          <w:sz w:val="24"/>
          <w:szCs w:val="24"/>
        </w:rPr>
        <w:t>Appaltatore</w:t>
      </w:r>
      <w:r w:rsidRPr="00C068BB">
        <w:rPr>
          <w:rFonts w:ascii="Garamond" w:hAnsi="Garamond"/>
          <w:color w:val="002060"/>
          <w:sz w:val="24"/>
          <w:szCs w:val="24"/>
        </w:rPr>
        <w:t xml:space="preserve"> deve rimuoverli dal cantiere e sostituirli con altri a sue spese entro il termine perentorio stabilito dal DL.</w:t>
      </w:r>
    </w:p>
    <w:p w14:paraId="24310C97" w14:textId="54FDD770" w:rsidR="003A6AD0" w:rsidRPr="00C068BB" w:rsidRDefault="003A6AD0" w:rsidP="003A6AD0">
      <w:pPr>
        <w:spacing w:line="360" w:lineRule="auto"/>
        <w:jc w:val="both"/>
        <w:rPr>
          <w:rFonts w:ascii="Garamond" w:hAnsi="Garamond"/>
          <w:color w:val="002060"/>
          <w:sz w:val="24"/>
          <w:szCs w:val="24"/>
        </w:rPr>
      </w:pPr>
      <w:r w:rsidRPr="00C068BB">
        <w:rPr>
          <w:rFonts w:ascii="Garamond" w:hAnsi="Garamond"/>
          <w:color w:val="002060"/>
          <w:sz w:val="24"/>
          <w:szCs w:val="24"/>
        </w:rPr>
        <w:t xml:space="preserve">Ove </w:t>
      </w:r>
      <w:r w:rsidR="000D3630" w:rsidRPr="00C068BB">
        <w:rPr>
          <w:rFonts w:ascii="Garamond" w:hAnsi="Garamond"/>
          <w:color w:val="002060"/>
          <w:sz w:val="24"/>
          <w:szCs w:val="24"/>
        </w:rPr>
        <w:t>l’</w:t>
      </w:r>
      <w:r w:rsidR="00E67492">
        <w:rPr>
          <w:rFonts w:ascii="Garamond" w:hAnsi="Garamond"/>
          <w:color w:val="002060"/>
          <w:sz w:val="24"/>
          <w:szCs w:val="24"/>
        </w:rPr>
        <w:t>Appaltatore</w:t>
      </w:r>
      <w:r w:rsidRPr="00C068BB">
        <w:rPr>
          <w:rFonts w:ascii="Garamond" w:hAnsi="Garamond"/>
          <w:color w:val="002060"/>
          <w:sz w:val="24"/>
          <w:szCs w:val="24"/>
        </w:rPr>
        <w:t xml:space="preserve"> non effettui la rimozione nel termine prescritto dalla DL, la Committenza può provvedervi direttamente a spese </w:t>
      </w:r>
      <w:r w:rsidR="000D3630" w:rsidRPr="00C068BB">
        <w:rPr>
          <w:rFonts w:ascii="Garamond" w:hAnsi="Garamond"/>
          <w:color w:val="002060"/>
          <w:sz w:val="24"/>
          <w:szCs w:val="24"/>
        </w:rPr>
        <w:t>dell’</w:t>
      </w:r>
      <w:r w:rsidR="00E67492">
        <w:rPr>
          <w:rFonts w:ascii="Garamond" w:hAnsi="Garamond"/>
          <w:color w:val="002060"/>
          <w:sz w:val="24"/>
          <w:szCs w:val="24"/>
        </w:rPr>
        <w:t>Appaltatore</w:t>
      </w:r>
      <w:r w:rsidRPr="00C068BB">
        <w:rPr>
          <w:rFonts w:ascii="Garamond" w:hAnsi="Garamond"/>
          <w:color w:val="002060"/>
          <w:sz w:val="24"/>
          <w:szCs w:val="24"/>
        </w:rPr>
        <w:t>, a carico del quale resta anche qualsiasi onere o danno che possa derivargli per effetto della rimozione eseguita d'ufficio.</w:t>
      </w:r>
    </w:p>
    <w:p w14:paraId="08BCC16B" w14:textId="293ED7C1" w:rsidR="003A6AD0" w:rsidRPr="00C068BB" w:rsidRDefault="003A6AD0" w:rsidP="003A6AD0">
      <w:pPr>
        <w:spacing w:line="360" w:lineRule="auto"/>
        <w:jc w:val="both"/>
        <w:rPr>
          <w:rFonts w:ascii="Garamond" w:hAnsi="Garamond"/>
          <w:color w:val="002060"/>
          <w:sz w:val="24"/>
          <w:szCs w:val="24"/>
        </w:rPr>
      </w:pPr>
      <w:r w:rsidRPr="00C068BB">
        <w:rPr>
          <w:rFonts w:ascii="Garamond" w:hAnsi="Garamond"/>
          <w:color w:val="002060"/>
          <w:sz w:val="24"/>
          <w:szCs w:val="24"/>
        </w:rPr>
        <w:t xml:space="preserve">Anche dopo l’accettazione e la posa in opera dei materiali e dei componenti da parte </w:t>
      </w:r>
      <w:r w:rsidR="000D3630" w:rsidRPr="00C068BB">
        <w:rPr>
          <w:rFonts w:ascii="Garamond" w:hAnsi="Garamond"/>
          <w:color w:val="002060"/>
          <w:sz w:val="24"/>
          <w:szCs w:val="24"/>
        </w:rPr>
        <w:t>dell’</w:t>
      </w:r>
      <w:r w:rsidR="00E67492">
        <w:rPr>
          <w:rFonts w:ascii="Garamond" w:hAnsi="Garamond"/>
          <w:color w:val="002060"/>
          <w:sz w:val="24"/>
          <w:szCs w:val="24"/>
        </w:rPr>
        <w:t>Appaltatore</w:t>
      </w:r>
      <w:r w:rsidRPr="00C068BB">
        <w:rPr>
          <w:rFonts w:ascii="Garamond" w:hAnsi="Garamond"/>
          <w:color w:val="002060"/>
          <w:sz w:val="24"/>
          <w:szCs w:val="24"/>
        </w:rPr>
        <w:t>, restano fermi i diritti e i poteri della Committenza in sede di collaudo.</w:t>
      </w:r>
    </w:p>
    <w:p w14:paraId="4C54E110" w14:textId="14EB8501" w:rsidR="003A6AD0" w:rsidRPr="00C35034" w:rsidRDefault="003A6AD0" w:rsidP="003A6AD0">
      <w:pPr>
        <w:spacing w:line="360" w:lineRule="auto"/>
        <w:jc w:val="both"/>
        <w:rPr>
          <w:rFonts w:ascii="Garamond" w:hAnsi="Garamond"/>
          <w:color w:val="FF0000"/>
          <w:sz w:val="24"/>
          <w:szCs w:val="24"/>
        </w:rPr>
      </w:pPr>
      <w:r w:rsidRPr="00C068BB">
        <w:rPr>
          <w:rFonts w:ascii="Garamond" w:hAnsi="Garamond"/>
          <w:color w:val="002060"/>
          <w:sz w:val="24"/>
          <w:szCs w:val="24"/>
        </w:rPr>
        <w:t xml:space="preserve">Qualora </w:t>
      </w:r>
      <w:r w:rsidR="000D3630" w:rsidRPr="00C068BB">
        <w:rPr>
          <w:rFonts w:ascii="Garamond" w:hAnsi="Garamond"/>
          <w:color w:val="002060"/>
          <w:sz w:val="24"/>
          <w:szCs w:val="24"/>
        </w:rPr>
        <w:t>l’</w:t>
      </w:r>
      <w:r w:rsidR="00E67492">
        <w:rPr>
          <w:rFonts w:ascii="Garamond" w:hAnsi="Garamond"/>
          <w:color w:val="002060"/>
          <w:sz w:val="24"/>
          <w:szCs w:val="24"/>
        </w:rPr>
        <w:t>Appaltatore</w:t>
      </w:r>
      <w:r w:rsidRPr="00C068BB">
        <w:rPr>
          <w:rFonts w:ascii="Garamond" w:hAnsi="Garamond"/>
          <w:color w:val="002060"/>
          <w:sz w:val="24"/>
          <w:szCs w:val="24"/>
        </w:rPr>
        <w:t xml:space="preserve"> abbia, di sua iniziativa, impiegato materiali di dimensioni eccedenti quelle prescritte oppure di qualità migliore o di lavorazione più accurata, egli non ha diritto ad alcun aumento dei corrispettivi pattuiti indipendentemente dai vantaggi che eventualmente derivino all’opera; in tal caso i lavori saranno pertanto contabilizzati come se i materiali e la loro lavorazione avessero le dimensioni, le qualità e le modalità di lavorazione prescritte. Qualora, invece, sia riscontrata dalla Direzione Lavori una qualunque riduzione nella dimensione dei materiali e delle opere, ovvero una qualità inferiore od una minore lavorazione, e tuttavia i lavori siano ugualmente accettati dal Committente, i corrispettivi saranno ridotti in proporzione del minor valore dei materiali o delle oper</w:t>
      </w:r>
      <w:r w:rsidR="00DD780B">
        <w:rPr>
          <w:rFonts w:ascii="Garamond" w:hAnsi="Garamond"/>
          <w:color w:val="002060"/>
          <w:sz w:val="24"/>
          <w:szCs w:val="24"/>
        </w:rPr>
        <w:t>e.</w:t>
      </w:r>
    </w:p>
    <w:p w14:paraId="6F4B0FAE" w14:textId="2EF23E64" w:rsidR="003A6AD0" w:rsidRPr="00C068BB" w:rsidRDefault="003A6AD0" w:rsidP="003A6AD0">
      <w:pPr>
        <w:spacing w:line="360" w:lineRule="auto"/>
        <w:jc w:val="both"/>
        <w:rPr>
          <w:rFonts w:ascii="Garamond" w:hAnsi="Garamond"/>
          <w:color w:val="002060"/>
          <w:sz w:val="24"/>
          <w:szCs w:val="24"/>
        </w:rPr>
      </w:pPr>
      <w:r w:rsidRPr="00C068BB">
        <w:rPr>
          <w:rFonts w:ascii="Garamond" w:hAnsi="Garamond"/>
          <w:color w:val="002060"/>
          <w:sz w:val="24"/>
          <w:szCs w:val="24"/>
        </w:rPr>
        <w:t xml:space="preserve">Indipendentemente </w:t>
      </w:r>
      <w:r w:rsidR="00BC19A4" w:rsidRPr="00C068BB">
        <w:rPr>
          <w:rFonts w:ascii="Garamond" w:hAnsi="Garamond"/>
          <w:color w:val="002060"/>
          <w:sz w:val="24"/>
          <w:szCs w:val="24"/>
        </w:rPr>
        <w:t>dall</w:t>
      </w:r>
      <w:r w:rsidR="004149FD">
        <w:rPr>
          <w:rFonts w:ascii="Garamond" w:hAnsi="Garamond"/>
          <w:color w:val="002060"/>
          <w:sz w:val="24"/>
          <w:szCs w:val="24"/>
        </w:rPr>
        <w:t>e</w:t>
      </w:r>
      <w:r w:rsidR="00BC19A4" w:rsidRPr="00C068BB">
        <w:rPr>
          <w:rFonts w:ascii="Garamond" w:hAnsi="Garamond"/>
          <w:color w:val="002060"/>
          <w:sz w:val="24"/>
          <w:szCs w:val="24"/>
        </w:rPr>
        <w:t xml:space="preserve"> procedur</w:t>
      </w:r>
      <w:r w:rsidR="004149FD">
        <w:rPr>
          <w:rFonts w:ascii="Garamond" w:hAnsi="Garamond"/>
          <w:color w:val="002060"/>
          <w:sz w:val="24"/>
          <w:szCs w:val="24"/>
        </w:rPr>
        <w:t>e</w:t>
      </w:r>
      <w:r w:rsidRPr="00C068BB">
        <w:rPr>
          <w:rFonts w:ascii="Garamond" w:hAnsi="Garamond"/>
          <w:color w:val="002060"/>
          <w:sz w:val="24"/>
          <w:szCs w:val="24"/>
        </w:rPr>
        <w:t xml:space="preserve"> di non conformità, la Direzione Lavori, nell’ipotesi in cui l’opera non possegga i coefficienti qualitativi nella misura </w:t>
      </w:r>
      <w:r w:rsidR="003B66EC">
        <w:rPr>
          <w:rFonts w:ascii="Garamond" w:hAnsi="Garamond"/>
          <w:color w:val="002060"/>
          <w:sz w:val="24"/>
          <w:szCs w:val="24"/>
        </w:rPr>
        <w:t>minima</w:t>
      </w:r>
      <w:r w:rsidRPr="00C068BB">
        <w:rPr>
          <w:rFonts w:ascii="Garamond" w:hAnsi="Garamond"/>
          <w:color w:val="002060"/>
          <w:sz w:val="24"/>
          <w:szCs w:val="24"/>
        </w:rPr>
        <w:t xml:space="preserve"> stabilita dal Progetto/Contratto, la Direzione Lavori opera una riduzione dei corrispettivi, moltiplicando detti coefficienti per i prezzi e/o corrispettivi stessi, al fine di tenere conto dei corrispondenti maggiori oneri per manutenzione a carico del Committente nonché per controlli e verifiche a carico della Direzione Lavori. </w:t>
      </w:r>
    </w:p>
    <w:p w14:paraId="2DA5837E" w14:textId="35130E48" w:rsidR="003A6AD0" w:rsidRPr="00C068BB" w:rsidRDefault="003A6AD0" w:rsidP="003A6AD0">
      <w:pPr>
        <w:spacing w:line="360" w:lineRule="auto"/>
        <w:jc w:val="both"/>
        <w:rPr>
          <w:rFonts w:ascii="Garamond" w:hAnsi="Garamond"/>
          <w:color w:val="002060"/>
          <w:sz w:val="24"/>
          <w:szCs w:val="24"/>
        </w:rPr>
      </w:pPr>
      <w:r w:rsidRPr="00C068BB">
        <w:rPr>
          <w:rFonts w:ascii="Garamond" w:hAnsi="Garamond"/>
          <w:color w:val="002060"/>
          <w:sz w:val="24"/>
          <w:szCs w:val="24"/>
        </w:rPr>
        <w:t>La DL o l’organo di collaudo possono disporre ulteriori prove ed analisi ancorché non prescritte dal capitolato speciale d'appalto ma ritenute necessarie per stabilire l'idoneità dei materiali o dei componenti. Le relative spese sono poste a carico dell'</w:t>
      </w:r>
      <w:r w:rsidR="00E67492">
        <w:rPr>
          <w:rFonts w:ascii="Garamond" w:hAnsi="Garamond"/>
          <w:color w:val="002060"/>
          <w:sz w:val="24"/>
          <w:szCs w:val="24"/>
        </w:rPr>
        <w:t>Appaltatore</w:t>
      </w:r>
      <w:r w:rsidRPr="00C068BB">
        <w:rPr>
          <w:rFonts w:ascii="Garamond" w:hAnsi="Garamond"/>
          <w:color w:val="002060"/>
          <w:sz w:val="24"/>
          <w:szCs w:val="24"/>
        </w:rPr>
        <w:t>.</w:t>
      </w:r>
    </w:p>
    <w:p w14:paraId="41B24739" w14:textId="22787222" w:rsidR="003A6AD0" w:rsidRPr="004F6E84" w:rsidRDefault="003A6AD0" w:rsidP="003A6AD0">
      <w:pPr>
        <w:spacing w:line="360" w:lineRule="auto"/>
        <w:jc w:val="both"/>
        <w:rPr>
          <w:rFonts w:ascii="Garamond" w:hAnsi="Garamond"/>
          <w:color w:val="002060"/>
          <w:sz w:val="24"/>
          <w:szCs w:val="24"/>
        </w:rPr>
      </w:pPr>
      <w:r w:rsidRPr="00C068BB">
        <w:rPr>
          <w:rFonts w:ascii="Garamond" w:hAnsi="Garamond"/>
          <w:color w:val="002060"/>
          <w:sz w:val="24"/>
          <w:szCs w:val="24"/>
        </w:rPr>
        <w:t xml:space="preserve">Per quanto riguarda gli eventuali materiali forniti dalla Committenza, </w:t>
      </w:r>
      <w:r w:rsidR="004149FD" w:rsidRPr="00C068BB">
        <w:rPr>
          <w:rFonts w:ascii="Garamond" w:hAnsi="Garamond"/>
          <w:color w:val="002060"/>
          <w:sz w:val="24"/>
          <w:szCs w:val="24"/>
        </w:rPr>
        <w:t>l’</w:t>
      </w:r>
      <w:r w:rsidR="00E67492">
        <w:rPr>
          <w:rFonts w:ascii="Garamond" w:hAnsi="Garamond"/>
          <w:color w:val="002060"/>
          <w:sz w:val="24"/>
          <w:szCs w:val="24"/>
        </w:rPr>
        <w:t>Appaltatore</w:t>
      </w:r>
      <w:r w:rsidRPr="00C068BB">
        <w:rPr>
          <w:rFonts w:ascii="Garamond" w:hAnsi="Garamond"/>
          <w:color w:val="002060"/>
          <w:sz w:val="24"/>
          <w:szCs w:val="24"/>
        </w:rPr>
        <w:t xml:space="preserve"> avrà l’obbligo di verifica del rispetto delle specifiche di cui al CSA parte II prima della posa in opera. Il materiale non contestato al momento del ricevimento diventa di integrale responsabilità </w:t>
      </w:r>
      <w:r w:rsidR="004149FD" w:rsidRPr="00C068BB">
        <w:rPr>
          <w:rFonts w:ascii="Garamond" w:hAnsi="Garamond"/>
          <w:color w:val="002060"/>
          <w:sz w:val="24"/>
          <w:szCs w:val="24"/>
        </w:rPr>
        <w:t>dell’</w:t>
      </w:r>
      <w:r w:rsidR="00E67492">
        <w:rPr>
          <w:rFonts w:ascii="Garamond" w:hAnsi="Garamond"/>
          <w:color w:val="002060"/>
          <w:sz w:val="24"/>
          <w:szCs w:val="24"/>
        </w:rPr>
        <w:t>Appaltatore</w:t>
      </w:r>
      <w:r w:rsidRPr="00C068BB">
        <w:rPr>
          <w:rFonts w:ascii="Garamond" w:hAnsi="Garamond"/>
          <w:color w:val="002060"/>
          <w:sz w:val="24"/>
          <w:szCs w:val="24"/>
        </w:rPr>
        <w:t>.</w:t>
      </w:r>
    </w:p>
    <w:bookmarkEnd w:id="231"/>
    <w:p w14:paraId="691FA7DC" w14:textId="6CEC6D24" w:rsidR="00FE22A7" w:rsidRPr="006C6AE8" w:rsidRDefault="00A669D7" w:rsidP="007A6E14">
      <w:pPr>
        <w:spacing w:line="360" w:lineRule="auto"/>
        <w:jc w:val="both"/>
        <w:rPr>
          <w:rFonts w:ascii="Garamond" w:hAnsi="Garamond"/>
          <w:color w:val="002060"/>
          <w:sz w:val="24"/>
          <w:szCs w:val="24"/>
        </w:rPr>
      </w:pPr>
      <w:r>
        <w:rPr>
          <w:rFonts w:ascii="Garamond" w:hAnsi="Garamond"/>
          <w:color w:val="002060"/>
          <w:sz w:val="24"/>
          <w:szCs w:val="24"/>
        </w:rPr>
        <w:t xml:space="preserve">Oltre </w:t>
      </w:r>
      <w:r w:rsidR="004D6B88">
        <w:rPr>
          <w:rFonts w:ascii="Garamond" w:hAnsi="Garamond"/>
          <w:color w:val="002060"/>
          <w:sz w:val="24"/>
          <w:szCs w:val="24"/>
        </w:rPr>
        <w:t xml:space="preserve">ai costi diretti e indiretti relativi </w:t>
      </w:r>
      <w:r>
        <w:rPr>
          <w:rFonts w:ascii="Garamond" w:hAnsi="Garamond"/>
          <w:color w:val="002060"/>
          <w:sz w:val="24"/>
          <w:szCs w:val="24"/>
        </w:rPr>
        <w:t>al</w:t>
      </w:r>
      <w:r w:rsidRPr="0063667E">
        <w:rPr>
          <w:rFonts w:ascii="Garamond" w:hAnsi="Garamond"/>
          <w:color w:val="002060"/>
          <w:sz w:val="24"/>
          <w:szCs w:val="24"/>
        </w:rPr>
        <w:t xml:space="preserve">l’esecuzione di tutte le prove previste </w:t>
      </w:r>
      <w:r w:rsidR="004D6B88" w:rsidRPr="0063667E">
        <w:rPr>
          <w:rFonts w:ascii="Garamond" w:hAnsi="Garamond"/>
          <w:color w:val="002060"/>
          <w:sz w:val="24"/>
          <w:szCs w:val="24"/>
        </w:rPr>
        <w:t>a carico</w:t>
      </w:r>
      <w:r w:rsidR="004D6B88">
        <w:rPr>
          <w:rFonts w:ascii="Garamond" w:hAnsi="Garamond"/>
          <w:color w:val="002060"/>
          <w:sz w:val="24"/>
          <w:szCs w:val="24"/>
        </w:rPr>
        <w:t xml:space="preserve"> dell’</w:t>
      </w:r>
      <w:r w:rsidR="00E67492">
        <w:rPr>
          <w:rFonts w:ascii="Garamond" w:hAnsi="Garamond"/>
          <w:color w:val="002060"/>
          <w:sz w:val="24"/>
          <w:szCs w:val="24"/>
        </w:rPr>
        <w:t>Appaltatore</w:t>
      </w:r>
      <w:r w:rsidR="004D6B88">
        <w:rPr>
          <w:rFonts w:ascii="Garamond" w:hAnsi="Garamond"/>
          <w:color w:val="002060"/>
          <w:sz w:val="24"/>
          <w:szCs w:val="24"/>
        </w:rPr>
        <w:t xml:space="preserve"> </w:t>
      </w:r>
      <w:r>
        <w:rPr>
          <w:rFonts w:ascii="Garamond" w:hAnsi="Garamond"/>
          <w:color w:val="002060"/>
          <w:sz w:val="24"/>
          <w:szCs w:val="24"/>
        </w:rPr>
        <w:t xml:space="preserve">da </w:t>
      </w:r>
      <w:r w:rsidRPr="0063667E">
        <w:rPr>
          <w:rFonts w:ascii="Garamond" w:hAnsi="Garamond"/>
          <w:color w:val="002060"/>
          <w:sz w:val="24"/>
          <w:szCs w:val="24"/>
        </w:rPr>
        <w:t xml:space="preserve">Contratto e </w:t>
      </w:r>
      <w:r w:rsidR="004D6B88">
        <w:rPr>
          <w:rFonts w:ascii="Garamond" w:hAnsi="Garamond"/>
          <w:color w:val="002060"/>
          <w:sz w:val="24"/>
          <w:szCs w:val="24"/>
        </w:rPr>
        <w:t>dalle disposizioni di</w:t>
      </w:r>
      <w:r w:rsidR="004D6B88" w:rsidRPr="006C6AE8">
        <w:rPr>
          <w:rFonts w:ascii="Garamond" w:hAnsi="Garamond"/>
          <w:color w:val="002060"/>
          <w:sz w:val="24"/>
          <w:szCs w:val="24"/>
        </w:rPr>
        <w:t xml:space="preserve"> legge o quelle eventualmente ordinate dalla </w:t>
      </w:r>
      <w:r w:rsidR="00586803">
        <w:rPr>
          <w:rFonts w:ascii="Garamond" w:hAnsi="Garamond"/>
          <w:color w:val="002060"/>
          <w:sz w:val="24"/>
          <w:szCs w:val="24"/>
        </w:rPr>
        <w:t>DL</w:t>
      </w:r>
      <w:r w:rsidR="00586803" w:rsidRPr="006C6AE8">
        <w:rPr>
          <w:rFonts w:ascii="Garamond" w:hAnsi="Garamond"/>
          <w:color w:val="002060"/>
          <w:sz w:val="24"/>
          <w:szCs w:val="24"/>
        </w:rPr>
        <w:t xml:space="preserve"> </w:t>
      </w:r>
      <w:r w:rsidR="004D6B88">
        <w:rPr>
          <w:rFonts w:ascii="Garamond" w:hAnsi="Garamond"/>
          <w:color w:val="002060"/>
          <w:sz w:val="24"/>
          <w:szCs w:val="24"/>
        </w:rPr>
        <w:t xml:space="preserve">a suo insindacabile giudizio, sono a carico </w:t>
      </w:r>
      <w:r w:rsidR="002E79F5">
        <w:rPr>
          <w:rFonts w:ascii="Garamond" w:hAnsi="Garamond"/>
          <w:color w:val="002060"/>
          <w:sz w:val="24"/>
          <w:szCs w:val="24"/>
        </w:rPr>
        <w:t>dell’</w:t>
      </w:r>
      <w:r w:rsidR="00E67492">
        <w:rPr>
          <w:rFonts w:ascii="Garamond" w:hAnsi="Garamond"/>
          <w:color w:val="002060"/>
          <w:sz w:val="24"/>
          <w:szCs w:val="24"/>
        </w:rPr>
        <w:t>Appaltatore</w:t>
      </w:r>
      <w:r w:rsidR="002E79F5">
        <w:rPr>
          <w:rFonts w:ascii="Garamond" w:hAnsi="Garamond"/>
          <w:color w:val="002060"/>
          <w:sz w:val="24"/>
          <w:szCs w:val="24"/>
        </w:rPr>
        <w:t xml:space="preserve"> l’assistenza a tutte le prove eseguite dalla Committente e dalla Commissione di collaudo, nonché </w:t>
      </w:r>
      <w:r w:rsidR="00FA41D7">
        <w:rPr>
          <w:rFonts w:ascii="Garamond" w:hAnsi="Garamond"/>
          <w:color w:val="002060"/>
          <w:sz w:val="24"/>
          <w:szCs w:val="24"/>
        </w:rPr>
        <w:t xml:space="preserve">tutti </w:t>
      </w:r>
      <w:r w:rsidR="004D6B88">
        <w:rPr>
          <w:rFonts w:ascii="Garamond" w:hAnsi="Garamond"/>
          <w:color w:val="002060"/>
          <w:sz w:val="24"/>
          <w:szCs w:val="24"/>
        </w:rPr>
        <w:t xml:space="preserve">i costi del </w:t>
      </w:r>
      <w:bookmarkEnd w:id="229"/>
      <w:bookmarkEnd w:id="230"/>
      <w:r w:rsidR="00FE22A7" w:rsidRPr="00614781">
        <w:rPr>
          <w:rFonts w:ascii="Garamond" w:hAnsi="Garamond"/>
          <w:color w:val="002060"/>
          <w:sz w:val="24"/>
          <w:szCs w:val="24"/>
        </w:rPr>
        <w:t xml:space="preserve">confezionamento </w:t>
      </w:r>
      <w:r w:rsidR="00744EB9">
        <w:rPr>
          <w:rFonts w:ascii="Garamond" w:hAnsi="Garamond"/>
          <w:color w:val="002060"/>
          <w:sz w:val="24"/>
          <w:szCs w:val="24"/>
        </w:rPr>
        <w:t xml:space="preserve">e della custodia </w:t>
      </w:r>
      <w:r w:rsidR="00FE22A7" w:rsidRPr="00614781">
        <w:rPr>
          <w:rFonts w:ascii="Garamond" w:hAnsi="Garamond"/>
          <w:color w:val="002060"/>
          <w:sz w:val="24"/>
          <w:szCs w:val="24"/>
        </w:rPr>
        <w:t>dei campioni</w:t>
      </w:r>
      <w:r w:rsidR="00FE22A7" w:rsidRPr="0048337F">
        <w:rPr>
          <w:rFonts w:ascii="Garamond" w:hAnsi="Garamond"/>
          <w:color w:val="002060"/>
          <w:sz w:val="24"/>
          <w:szCs w:val="24"/>
        </w:rPr>
        <w:t>/materiali prelevati fino alla presa in carico dei laboratori ufficiali</w:t>
      </w:r>
      <w:r w:rsidR="00744EB9">
        <w:rPr>
          <w:rFonts w:ascii="Garamond" w:hAnsi="Garamond"/>
          <w:color w:val="002060"/>
          <w:sz w:val="24"/>
          <w:szCs w:val="24"/>
        </w:rPr>
        <w:t>.</w:t>
      </w:r>
    </w:p>
    <w:p w14:paraId="7E778659" w14:textId="3634071D" w:rsidR="00FE22A7" w:rsidRPr="00566B77" w:rsidRDefault="00744EB9" w:rsidP="007A6E14">
      <w:pPr>
        <w:autoSpaceDE w:val="0"/>
        <w:autoSpaceDN w:val="0"/>
        <w:adjustRightInd w:val="0"/>
        <w:spacing w:line="360" w:lineRule="auto"/>
        <w:jc w:val="both"/>
        <w:rPr>
          <w:rFonts w:ascii="Garamond" w:hAnsi="Garamond"/>
          <w:color w:val="002060"/>
          <w:sz w:val="24"/>
          <w:szCs w:val="24"/>
        </w:rPr>
      </w:pPr>
      <w:r>
        <w:rPr>
          <w:rFonts w:ascii="Garamond" w:hAnsi="Garamond"/>
          <w:color w:val="002060"/>
          <w:sz w:val="24"/>
          <w:szCs w:val="24"/>
        </w:rPr>
        <w:t>Inoltre, p</w:t>
      </w:r>
      <w:r w:rsidR="00FE22A7" w:rsidRPr="00566B77">
        <w:rPr>
          <w:rFonts w:ascii="Garamond" w:hAnsi="Garamond"/>
          <w:color w:val="002060"/>
          <w:sz w:val="24"/>
          <w:szCs w:val="24"/>
        </w:rPr>
        <w:t>er tutti i tipi di prova, l’</w:t>
      </w:r>
      <w:r w:rsidR="00E67492">
        <w:rPr>
          <w:rFonts w:ascii="Garamond" w:hAnsi="Garamond"/>
          <w:color w:val="002060"/>
          <w:sz w:val="24"/>
          <w:szCs w:val="24"/>
        </w:rPr>
        <w:t>Appaltatore</w:t>
      </w:r>
      <w:r w:rsidR="00FE22A7" w:rsidRPr="00566B77">
        <w:rPr>
          <w:rFonts w:ascii="Garamond" w:hAnsi="Garamond"/>
          <w:color w:val="002060"/>
          <w:sz w:val="24"/>
          <w:szCs w:val="24"/>
        </w:rPr>
        <w:t xml:space="preserve"> dovrà prevedere i costi per fornire la manodopera e le attrezzature e deve predisporre le eventuali opere provvisionali in quantità e tipologie adeguate all’esecuzione delle prove medesime, nel rispetto delle garanzie di sicurezza durante le fasi operative. Resta inteso che il ripristino integrale delle parti d’opera interessate da prove e prelievi </w:t>
      </w:r>
      <w:r w:rsidR="00586803">
        <w:rPr>
          <w:rFonts w:ascii="Garamond" w:hAnsi="Garamond"/>
          <w:color w:val="002060"/>
          <w:sz w:val="24"/>
          <w:szCs w:val="24"/>
        </w:rPr>
        <w:t>è</w:t>
      </w:r>
      <w:r w:rsidR="00586803" w:rsidRPr="00566B77">
        <w:rPr>
          <w:rFonts w:ascii="Garamond" w:hAnsi="Garamond"/>
          <w:color w:val="002060"/>
          <w:sz w:val="24"/>
          <w:szCs w:val="24"/>
        </w:rPr>
        <w:t xml:space="preserve"> </w:t>
      </w:r>
      <w:r w:rsidR="00FE22A7" w:rsidRPr="00566B77">
        <w:rPr>
          <w:rFonts w:ascii="Garamond" w:hAnsi="Garamond"/>
          <w:color w:val="002060"/>
          <w:sz w:val="24"/>
          <w:szCs w:val="24"/>
        </w:rPr>
        <w:t>da intendersi a carico dell’</w:t>
      </w:r>
      <w:r w:rsidR="00E67492">
        <w:rPr>
          <w:rFonts w:ascii="Garamond" w:hAnsi="Garamond"/>
          <w:color w:val="002060"/>
          <w:sz w:val="24"/>
          <w:szCs w:val="24"/>
        </w:rPr>
        <w:t>Appaltatore</w:t>
      </w:r>
      <w:r w:rsidR="00FE22A7" w:rsidRPr="00566B77">
        <w:rPr>
          <w:rFonts w:ascii="Garamond" w:hAnsi="Garamond"/>
          <w:color w:val="002060"/>
          <w:sz w:val="24"/>
          <w:szCs w:val="24"/>
        </w:rPr>
        <w:t xml:space="preserve"> e deve essere eseguito con materiali e modalità approvati dalla Direzione Lavori.</w:t>
      </w:r>
    </w:p>
    <w:p w14:paraId="4A6A05F5" w14:textId="77777777" w:rsidR="00FE22A7" w:rsidRDefault="00FE22A7" w:rsidP="007A6E14">
      <w:pPr>
        <w:autoSpaceDE w:val="0"/>
        <w:autoSpaceDN w:val="0"/>
        <w:adjustRightInd w:val="0"/>
        <w:spacing w:line="360" w:lineRule="auto"/>
        <w:jc w:val="both"/>
        <w:rPr>
          <w:rFonts w:ascii="Garamond" w:hAnsi="Garamond"/>
          <w:color w:val="002060"/>
          <w:sz w:val="24"/>
          <w:szCs w:val="24"/>
        </w:rPr>
      </w:pPr>
    </w:p>
    <w:p w14:paraId="60736B22" w14:textId="77777777" w:rsidR="00FE22A7" w:rsidRPr="00566B77" w:rsidRDefault="00FE22A7" w:rsidP="001F0D30">
      <w:pPr>
        <w:pStyle w:val="Titolo2"/>
        <w:keepLines w:val="0"/>
        <w:numPr>
          <w:ilvl w:val="0"/>
          <w:numId w:val="18"/>
        </w:numPr>
        <w:spacing w:before="0" w:line="360" w:lineRule="auto"/>
        <w:jc w:val="both"/>
        <w:rPr>
          <w:rFonts w:ascii="Garamond" w:hAnsi="Garamond"/>
          <w:color w:val="002060"/>
          <w:sz w:val="24"/>
          <w:szCs w:val="24"/>
        </w:rPr>
      </w:pPr>
      <w:bookmarkStart w:id="232" w:name="_Toc8291288"/>
      <w:bookmarkStart w:id="233" w:name="_Toc9496822"/>
      <w:bookmarkStart w:id="234" w:name="_Toc12005497"/>
      <w:bookmarkStart w:id="235" w:name="_Toc171930342"/>
      <w:r w:rsidRPr="00566B77">
        <w:rPr>
          <w:rFonts w:ascii="Garamond" w:hAnsi="Garamond"/>
          <w:color w:val="002060"/>
          <w:sz w:val="24"/>
          <w:szCs w:val="24"/>
        </w:rPr>
        <w:t>SUBAPPALTI</w:t>
      </w:r>
      <w:bookmarkEnd w:id="232"/>
      <w:bookmarkEnd w:id="233"/>
      <w:bookmarkEnd w:id="234"/>
      <w:bookmarkEnd w:id="235"/>
      <w:r>
        <w:rPr>
          <w:rFonts w:ascii="Garamond" w:hAnsi="Garamond"/>
          <w:color w:val="002060"/>
          <w:sz w:val="24"/>
          <w:szCs w:val="24"/>
        </w:rPr>
        <w:t xml:space="preserve"> </w:t>
      </w:r>
    </w:p>
    <w:p w14:paraId="6D6ED13B" w14:textId="3812FCAF" w:rsidR="00BB1000" w:rsidRDefault="00FE22A7" w:rsidP="007A6E14">
      <w:pPr>
        <w:spacing w:line="360" w:lineRule="auto"/>
        <w:jc w:val="both"/>
        <w:rPr>
          <w:rFonts w:ascii="Garamond" w:hAnsi="Garamond"/>
          <w:color w:val="002060"/>
          <w:sz w:val="24"/>
          <w:szCs w:val="24"/>
        </w:rPr>
      </w:pPr>
      <w:r w:rsidRPr="00566B77">
        <w:rPr>
          <w:rFonts w:ascii="Garamond" w:hAnsi="Garamond"/>
          <w:color w:val="002060"/>
          <w:sz w:val="24"/>
          <w:szCs w:val="24"/>
        </w:rPr>
        <w:t>Ai fini del rilascio delle autorizzazioni al subappalto</w:t>
      </w:r>
      <w:r>
        <w:rPr>
          <w:rFonts w:ascii="Garamond" w:hAnsi="Garamond"/>
          <w:color w:val="002060"/>
          <w:sz w:val="24"/>
          <w:szCs w:val="24"/>
        </w:rPr>
        <w:t>,</w:t>
      </w:r>
      <w:r w:rsidRPr="00566B77">
        <w:rPr>
          <w:rFonts w:ascii="Garamond" w:hAnsi="Garamond"/>
          <w:color w:val="002060"/>
          <w:sz w:val="24"/>
          <w:szCs w:val="24"/>
        </w:rPr>
        <w:t xml:space="preserve"> l’</w:t>
      </w:r>
      <w:r w:rsidR="00E67492">
        <w:rPr>
          <w:rFonts w:ascii="Garamond" w:hAnsi="Garamond"/>
          <w:color w:val="002060"/>
          <w:sz w:val="24"/>
          <w:szCs w:val="24"/>
        </w:rPr>
        <w:t>Appaltatore</w:t>
      </w:r>
      <w:r w:rsidRPr="00566B77">
        <w:rPr>
          <w:rFonts w:ascii="Garamond" w:hAnsi="Garamond"/>
          <w:color w:val="002060"/>
          <w:sz w:val="24"/>
          <w:szCs w:val="24"/>
        </w:rPr>
        <w:t xml:space="preserve"> si impegna a fornire tutta quanta la documentazione che verrà richiesta allo scopo di verificare la congruenza dei subappalti in termini di prezzi, oneri per la sicurezza e percentuali subappaltate, rispetto al proprio contratto. </w:t>
      </w:r>
      <w:r w:rsidRPr="00D24B3E">
        <w:rPr>
          <w:rFonts w:ascii="Garamond" w:hAnsi="Garamond"/>
          <w:color w:val="002060"/>
          <w:sz w:val="24"/>
          <w:szCs w:val="24"/>
        </w:rPr>
        <w:t>L’</w:t>
      </w:r>
      <w:r w:rsidR="00E67492">
        <w:rPr>
          <w:rFonts w:ascii="Garamond" w:hAnsi="Garamond"/>
          <w:color w:val="002060"/>
          <w:sz w:val="24"/>
          <w:szCs w:val="24"/>
        </w:rPr>
        <w:t>Appaltatore</w:t>
      </w:r>
      <w:r w:rsidRPr="00D24B3E">
        <w:rPr>
          <w:rFonts w:ascii="Garamond" w:hAnsi="Garamond"/>
          <w:color w:val="002060"/>
          <w:sz w:val="24"/>
          <w:szCs w:val="24"/>
        </w:rPr>
        <w:t xml:space="preserve"> si impegna altresì a dare evidenza </w:t>
      </w:r>
      <w:r w:rsidR="00A352EB">
        <w:rPr>
          <w:rFonts w:ascii="Garamond" w:hAnsi="Garamond"/>
          <w:color w:val="002060"/>
          <w:sz w:val="24"/>
          <w:szCs w:val="24"/>
        </w:rPr>
        <w:t>delle lavorazioni</w:t>
      </w:r>
      <w:r w:rsidRPr="00D24B3E">
        <w:rPr>
          <w:rFonts w:ascii="Garamond" w:hAnsi="Garamond"/>
          <w:color w:val="002060"/>
          <w:sz w:val="24"/>
          <w:szCs w:val="24"/>
        </w:rPr>
        <w:t xml:space="preserve"> oggetto del subappalto.</w:t>
      </w:r>
      <w:r w:rsidR="006E3387" w:rsidRPr="006E3387">
        <w:rPr>
          <w:rFonts w:ascii="Garamond" w:hAnsi="Garamond"/>
          <w:color w:val="002060"/>
          <w:sz w:val="24"/>
          <w:szCs w:val="24"/>
        </w:rPr>
        <w:t xml:space="preserve"> L’</w:t>
      </w:r>
      <w:r w:rsidR="00E67492">
        <w:rPr>
          <w:rFonts w:ascii="Garamond" w:hAnsi="Garamond"/>
          <w:color w:val="002060"/>
          <w:sz w:val="24"/>
          <w:szCs w:val="24"/>
        </w:rPr>
        <w:t>Appaltatore</w:t>
      </w:r>
      <w:r w:rsidR="006E3387" w:rsidRPr="006E3387">
        <w:rPr>
          <w:rFonts w:ascii="Garamond" w:hAnsi="Garamond"/>
          <w:color w:val="002060"/>
          <w:sz w:val="24"/>
          <w:szCs w:val="24"/>
        </w:rPr>
        <w:t xml:space="preserve"> elabora il dettaglio dei prezzi delle prestazioni da affidare.</w:t>
      </w:r>
      <w:r w:rsidR="00BB1000">
        <w:rPr>
          <w:rFonts w:ascii="Garamond" w:hAnsi="Garamond"/>
          <w:color w:val="002060"/>
          <w:sz w:val="24"/>
          <w:szCs w:val="24"/>
        </w:rPr>
        <w:t xml:space="preserve"> </w:t>
      </w:r>
      <w:r w:rsidR="00BB1000" w:rsidRPr="00DF564A">
        <w:rPr>
          <w:rFonts w:ascii="Garamond" w:hAnsi="Garamond"/>
          <w:color w:val="002060"/>
          <w:sz w:val="24"/>
          <w:szCs w:val="24"/>
        </w:rPr>
        <w:t>L’</w:t>
      </w:r>
      <w:r w:rsidR="00E67492">
        <w:rPr>
          <w:rFonts w:ascii="Garamond" w:hAnsi="Garamond"/>
          <w:color w:val="002060"/>
          <w:sz w:val="24"/>
          <w:szCs w:val="24"/>
        </w:rPr>
        <w:t>Appaltatore</w:t>
      </w:r>
      <w:r w:rsidR="00BB1000" w:rsidRPr="00DF564A">
        <w:rPr>
          <w:rFonts w:ascii="Garamond" w:hAnsi="Garamond"/>
          <w:color w:val="002060"/>
          <w:sz w:val="24"/>
          <w:szCs w:val="24"/>
        </w:rPr>
        <w:t xml:space="preserve"> deve dare evidenza che l’eventuale trasferimento al sub</w:t>
      </w:r>
      <w:r w:rsidR="004A5A00">
        <w:rPr>
          <w:rFonts w:ascii="Garamond" w:hAnsi="Garamond"/>
          <w:color w:val="002060"/>
          <w:sz w:val="24"/>
          <w:szCs w:val="24"/>
        </w:rPr>
        <w:t>a</w:t>
      </w:r>
      <w:r w:rsidR="00E67492">
        <w:rPr>
          <w:rFonts w:ascii="Garamond" w:hAnsi="Garamond"/>
          <w:color w:val="002060"/>
          <w:sz w:val="24"/>
          <w:szCs w:val="24"/>
        </w:rPr>
        <w:t>ppaltatore</w:t>
      </w:r>
      <w:r w:rsidR="00BB1000" w:rsidRPr="00DF564A">
        <w:rPr>
          <w:rFonts w:ascii="Garamond" w:hAnsi="Garamond"/>
          <w:color w:val="002060"/>
          <w:sz w:val="24"/>
          <w:szCs w:val="24"/>
        </w:rPr>
        <w:t xml:space="preserve"> degli oneri della sicurezza avvenga senza alcun ribasso, esplicitando a tal fine gli apprestamenti di sicurezza che l’</w:t>
      </w:r>
      <w:r w:rsidR="00E67492">
        <w:rPr>
          <w:rFonts w:ascii="Garamond" w:hAnsi="Garamond"/>
          <w:color w:val="002060"/>
          <w:sz w:val="24"/>
          <w:szCs w:val="24"/>
        </w:rPr>
        <w:t>Appaltatore</w:t>
      </w:r>
      <w:r w:rsidR="00BB1000" w:rsidRPr="00DF564A">
        <w:rPr>
          <w:rFonts w:ascii="Garamond" w:hAnsi="Garamond"/>
          <w:color w:val="002060"/>
          <w:sz w:val="24"/>
          <w:szCs w:val="24"/>
        </w:rPr>
        <w:t xml:space="preserve"> mantiene a proprio carico. Gli oneri della sicurezza devono essere individuati in forma analitica.</w:t>
      </w:r>
    </w:p>
    <w:p w14:paraId="569DA074" w14:textId="4B7493B9" w:rsidR="00945D64" w:rsidRPr="00D24B3E" w:rsidRDefault="00945D64" w:rsidP="007A6E14">
      <w:pPr>
        <w:spacing w:line="360" w:lineRule="auto"/>
        <w:jc w:val="both"/>
        <w:rPr>
          <w:rFonts w:ascii="Garamond" w:hAnsi="Garamond"/>
          <w:color w:val="002060"/>
          <w:sz w:val="24"/>
          <w:szCs w:val="24"/>
        </w:rPr>
      </w:pPr>
      <w:r w:rsidRPr="002E75BF">
        <w:rPr>
          <w:rFonts w:ascii="Garamond" w:hAnsi="Garamond"/>
          <w:color w:val="002060"/>
          <w:sz w:val="24"/>
          <w:szCs w:val="24"/>
        </w:rPr>
        <w:t>L’</w:t>
      </w:r>
      <w:r w:rsidR="00E67492">
        <w:rPr>
          <w:rFonts w:ascii="Garamond" w:hAnsi="Garamond"/>
          <w:color w:val="002060"/>
          <w:sz w:val="24"/>
          <w:szCs w:val="24"/>
        </w:rPr>
        <w:t>Appaltatore</w:t>
      </w:r>
      <w:r w:rsidRPr="002E75BF">
        <w:rPr>
          <w:rFonts w:ascii="Garamond" w:hAnsi="Garamond"/>
          <w:color w:val="002060"/>
          <w:sz w:val="24"/>
          <w:szCs w:val="24"/>
        </w:rPr>
        <w:t xml:space="preserve"> si impegna altresì a dare evidenza della parte di WBS oggetto del subappalto, ovvero nel caso</w:t>
      </w:r>
      <w:r w:rsidRPr="00471187">
        <w:rPr>
          <w:rFonts w:ascii="Garamond" w:hAnsi="Garamond"/>
          <w:color w:val="002060"/>
          <w:sz w:val="24"/>
          <w:szCs w:val="24"/>
        </w:rPr>
        <w:t xml:space="preserve"> di WBS subappaltate solo in parte darà evidenza delle quote eseguite dallo stesso.</w:t>
      </w:r>
    </w:p>
    <w:p w14:paraId="61EC21E8" w14:textId="2EEADCAD" w:rsidR="00FE22A7" w:rsidRDefault="00FE22A7" w:rsidP="007A6E14">
      <w:pPr>
        <w:spacing w:line="360" w:lineRule="auto"/>
        <w:jc w:val="both"/>
        <w:rPr>
          <w:rFonts w:ascii="Garamond" w:hAnsi="Garamond"/>
          <w:color w:val="002060"/>
          <w:sz w:val="24"/>
          <w:szCs w:val="24"/>
        </w:rPr>
      </w:pPr>
      <w:r w:rsidRPr="00D24B3E">
        <w:rPr>
          <w:rFonts w:ascii="Garamond" w:hAnsi="Garamond"/>
          <w:color w:val="002060"/>
          <w:sz w:val="24"/>
          <w:szCs w:val="24"/>
        </w:rPr>
        <w:t>Nella programmazione dei lavori di Appalto che l’</w:t>
      </w:r>
      <w:r w:rsidR="00E67492">
        <w:rPr>
          <w:rFonts w:ascii="Garamond" w:hAnsi="Garamond"/>
          <w:color w:val="002060"/>
          <w:sz w:val="24"/>
          <w:szCs w:val="24"/>
        </w:rPr>
        <w:t>Appaltatore</w:t>
      </w:r>
      <w:r w:rsidRPr="00D24B3E">
        <w:rPr>
          <w:rFonts w:ascii="Garamond" w:hAnsi="Garamond"/>
          <w:color w:val="002060"/>
          <w:sz w:val="24"/>
          <w:szCs w:val="24"/>
        </w:rPr>
        <w:t xml:space="preserve"> intende subappaltare, lo stesso deve considerare un congruo tempo necessario per la presentazione dell’istanza alla Committente, per l’espletamento della pratica istruttoria e per la verifica del POS da parte del CSE. Eventuali ritardi nei tempi di esecuzione conseguenti la mancata autorizzazione del subappalto saranno interamente addebitati all’</w:t>
      </w:r>
      <w:r w:rsidR="00E67492">
        <w:rPr>
          <w:rFonts w:ascii="Garamond" w:hAnsi="Garamond"/>
          <w:color w:val="002060"/>
          <w:sz w:val="24"/>
          <w:szCs w:val="24"/>
        </w:rPr>
        <w:t>Appaltatore</w:t>
      </w:r>
      <w:r w:rsidRPr="00D24B3E">
        <w:rPr>
          <w:rFonts w:ascii="Garamond" w:hAnsi="Garamond"/>
          <w:color w:val="002060"/>
          <w:sz w:val="24"/>
          <w:szCs w:val="24"/>
        </w:rPr>
        <w:t>.</w:t>
      </w:r>
    </w:p>
    <w:p w14:paraId="51FC0F84" w14:textId="03209CBD" w:rsidR="00850BBA" w:rsidRPr="00850BBA" w:rsidRDefault="00850BBA" w:rsidP="00850BBA">
      <w:pPr>
        <w:spacing w:line="360" w:lineRule="auto"/>
        <w:jc w:val="both"/>
        <w:rPr>
          <w:rFonts w:ascii="Garamond" w:hAnsi="Garamond"/>
          <w:color w:val="002060"/>
          <w:sz w:val="24"/>
          <w:szCs w:val="24"/>
        </w:rPr>
      </w:pPr>
      <w:r w:rsidRPr="00850BBA">
        <w:rPr>
          <w:rFonts w:ascii="Garamond" w:hAnsi="Garamond"/>
          <w:color w:val="002060"/>
          <w:sz w:val="24"/>
          <w:szCs w:val="24"/>
        </w:rPr>
        <w:t>Al fine di consentire al RUP e al Direttore Lavori di procedere al monitoraggio dell’esecuzione dei subappalti, l’</w:t>
      </w:r>
      <w:r w:rsidR="00E67492">
        <w:rPr>
          <w:rFonts w:ascii="Garamond" w:hAnsi="Garamond"/>
          <w:color w:val="002060"/>
          <w:sz w:val="24"/>
          <w:szCs w:val="24"/>
        </w:rPr>
        <w:t>Appaltatore</w:t>
      </w:r>
      <w:r w:rsidRPr="00850BBA">
        <w:rPr>
          <w:rFonts w:ascii="Garamond" w:hAnsi="Garamond"/>
          <w:color w:val="002060"/>
          <w:sz w:val="24"/>
          <w:szCs w:val="24"/>
        </w:rPr>
        <w:t xml:space="preserve"> è tenuto a comunicare le seguenti informazioni:</w:t>
      </w:r>
    </w:p>
    <w:p w14:paraId="4DEC2DAB" w14:textId="1529A181" w:rsidR="00850BBA" w:rsidRPr="00850BBA" w:rsidRDefault="00850BBA" w:rsidP="00850BBA">
      <w:pPr>
        <w:numPr>
          <w:ilvl w:val="0"/>
          <w:numId w:val="51"/>
        </w:numPr>
        <w:spacing w:line="360" w:lineRule="auto"/>
        <w:jc w:val="both"/>
        <w:rPr>
          <w:rFonts w:ascii="Garamond" w:hAnsi="Garamond"/>
          <w:color w:val="002060"/>
          <w:sz w:val="24"/>
          <w:szCs w:val="24"/>
        </w:rPr>
      </w:pPr>
      <w:r w:rsidRPr="00850BBA">
        <w:rPr>
          <w:rFonts w:ascii="Garamond" w:hAnsi="Garamond"/>
          <w:color w:val="002060"/>
          <w:sz w:val="24"/>
          <w:szCs w:val="24"/>
        </w:rPr>
        <w:t>indicazione puntuale delle aree di cantiere/opere interessate dalle attività demandate a ciascun sub</w:t>
      </w:r>
      <w:r w:rsidR="004A5A00">
        <w:rPr>
          <w:rFonts w:ascii="Garamond" w:hAnsi="Garamond"/>
          <w:color w:val="002060"/>
          <w:sz w:val="24"/>
          <w:szCs w:val="24"/>
        </w:rPr>
        <w:t>a</w:t>
      </w:r>
      <w:r w:rsidR="00E67492">
        <w:rPr>
          <w:rFonts w:ascii="Garamond" w:hAnsi="Garamond"/>
          <w:color w:val="002060"/>
          <w:sz w:val="24"/>
          <w:szCs w:val="24"/>
        </w:rPr>
        <w:t>ppaltatore</w:t>
      </w:r>
      <w:r w:rsidRPr="00850BBA">
        <w:rPr>
          <w:rFonts w:ascii="Garamond" w:hAnsi="Garamond"/>
          <w:color w:val="002060"/>
          <w:sz w:val="24"/>
          <w:szCs w:val="24"/>
        </w:rPr>
        <w:t xml:space="preserve"> e relativo cronoprogramma (in forma di diagramma di </w:t>
      </w:r>
      <w:proofErr w:type="spellStart"/>
      <w:r w:rsidRPr="00850BBA">
        <w:rPr>
          <w:rFonts w:ascii="Garamond" w:hAnsi="Garamond"/>
          <w:color w:val="002060"/>
          <w:sz w:val="24"/>
          <w:szCs w:val="24"/>
        </w:rPr>
        <w:t>Gantt</w:t>
      </w:r>
      <w:proofErr w:type="spellEnd"/>
      <w:r w:rsidRPr="00850BBA">
        <w:rPr>
          <w:rFonts w:ascii="Garamond" w:hAnsi="Garamond"/>
          <w:color w:val="002060"/>
          <w:sz w:val="24"/>
          <w:szCs w:val="24"/>
        </w:rPr>
        <w:t xml:space="preserve"> con indicati i codici della WBS di Progetto relativi alle lavorazioni/opere oggetto di subappalto);</w:t>
      </w:r>
    </w:p>
    <w:p w14:paraId="78A0D67B" w14:textId="77777777" w:rsidR="00850BBA" w:rsidRPr="00850BBA" w:rsidRDefault="00850BBA" w:rsidP="00850BBA">
      <w:pPr>
        <w:numPr>
          <w:ilvl w:val="0"/>
          <w:numId w:val="51"/>
        </w:numPr>
        <w:spacing w:line="360" w:lineRule="auto"/>
        <w:jc w:val="both"/>
        <w:rPr>
          <w:rFonts w:ascii="Garamond" w:hAnsi="Garamond"/>
          <w:color w:val="002060"/>
          <w:sz w:val="24"/>
          <w:szCs w:val="24"/>
        </w:rPr>
      </w:pPr>
      <w:r w:rsidRPr="00850BBA">
        <w:rPr>
          <w:rFonts w:ascii="Garamond" w:hAnsi="Garamond"/>
          <w:color w:val="002060"/>
          <w:sz w:val="24"/>
          <w:szCs w:val="24"/>
        </w:rPr>
        <w:t xml:space="preserve">programma temporale di dettaglio delle attività con esplicitazione delle maestranze/mezzi impiegati e relativo </w:t>
      </w:r>
      <w:proofErr w:type="spellStart"/>
      <w:r w:rsidRPr="00850BBA">
        <w:rPr>
          <w:rFonts w:ascii="Garamond" w:hAnsi="Garamond"/>
          <w:color w:val="002060"/>
          <w:sz w:val="24"/>
          <w:szCs w:val="24"/>
        </w:rPr>
        <w:t>effort</w:t>
      </w:r>
      <w:proofErr w:type="spellEnd"/>
      <w:r w:rsidRPr="00850BBA">
        <w:rPr>
          <w:rFonts w:ascii="Garamond" w:hAnsi="Garamond"/>
          <w:color w:val="002060"/>
          <w:sz w:val="24"/>
          <w:szCs w:val="24"/>
        </w:rPr>
        <w:t>;</w:t>
      </w:r>
    </w:p>
    <w:p w14:paraId="4D5112F6" w14:textId="322284A2" w:rsidR="00850BBA" w:rsidRPr="00850BBA" w:rsidRDefault="00850BBA" w:rsidP="00850BBA">
      <w:pPr>
        <w:numPr>
          <w:ilvl w:val="0"/>
          <w:numId w:val="51"/>
        </w:numPr>
        <w:spacing w:line="360" w:lineRule="auto"/>
        <w:jc w:val="both"/>
        <w:rPr>
          <w:rFonts w:ascii="Garamond" w:hAnsi="Garamond"/>
          <w:color w:val="002060"/>
          <w:sz w:val="24"/>
          <w:szCs w:val="24"/>
        </w:rPr>
      </w:pPr>
      <w:r w:rsidRPr="00850BBA">
        <w:rPr>
          <w:rFonts w:ascii="Garamond" w:hAnsi="Garamond"/>
          <w:color w:val="002060"/>
          <w:sz w:val="24"/>
          <w:szCs w:val="24"/>
        </w:rPr>
        <w:t>eventuali variazioni occorse in capo al sub</w:t>
      </w:r>
      <w:r w:rsidR="004A5A00">
        <w:rPr>
          <w:rFonts w:ascii="Garamond" w:hAnsi="Garamond"/>
          <w:color w:val="002060"/>
          <w:sz w:val="24"/>
          <w:szCs w:val="24"/>
        </w:rPr>
        <w:t>a</w:t>
      </w:r>
      <w:r w:rsidR="00E67492">
        <w:rPr>
          <w:rFonts w:ascii="Garamond" w:hAnsi="Garamond"/>
          <w:color w:val="002060"/>
          <w:sz w:val="24"/>
          <w:szCs w:val="24"/>
        </w:rPr>
        <w:t>ppaltatore</w:t>
      </w:r>
      <w:r w:rsidRPr="00850BBA">
        <w:rPr>
          <w:rFonts w:ascii="Garamond" w:hAnsi="Garamond"/>
          <w:color w:val="002060"/>
          <w:sz w:val="24"/>
          <w:szCs w:val="24"/>
        </w:rPr>
        <w:t xml:space="preserve"> rispetto alla permanenza dei requisiti morali-soggettivi o tecnico-economici dello stesso. </w:t>
      </w:r>
    </w:p>
    <w:p w14:paraId="3A513EF6" w14:textId="794378D4" w:rsidR="00850BBA" w:rsidRPr="00850BBA" w:rsidRDefault="00850BBA" w:rsidP="00850BBA">
      <w:pPr>
        <w:spacing w:line="360" w:lineRule="auto"/>
        <w:jc w:val="both"/>
        <w:rPr>
          <w:rFonts w:ascii="Garamond" w:hAnsi="Garamond"/>
          <w:color w:val="002060"/>
          <w:sz w:val="24"/>
          <w:szCs w:val="24"/>
        </w:rPr>
      </w:pPr>
      <w:r w:rsidRPr="00850BBA">
        <w:rPr>
          <w:rFonts w:ascii="Garamond" w:hAnsi="Garamond"/>
          <w:color w:val="002060"/>
          <w:sz w:val="24"/>
          <w:szCs w:val="24"/>
        </w:rPr>
        <w:t>L’</w:t>
      </w:r>
      <w:r w:rsidR="00E67492">
        <w:rPr>
          <w:rFonts w:ascii="Garamond" w:hAnsi="Garamond"/>
          <w:color w:val="002060"/>
          <w:sz w:val="24"/>
          <w:szCs w:val="24"/>
        </w:rPr>
        <w:t>Appaltatore</w:t>
      </w:r>
      <w:r w:rsidRPr="00850BBA">
        <w:rPr>
          <w:rFonts w:ascii="Garamond" w:hAnsi="Garamond"/>
          <w:color w:val="002060"/>
          <w:sz w:val="24"/>
          <w:szCs w:val="24"/>
        </w:rPr>
        <w:t xml:space="preserve"> è sempre tenuto a trasmettere </w:t>
      </w:r>
      <w:bookmarkStart w:id="236" w:name="_Hlk138859137"/>
      <w:r w:rsidR="008815A5" w:rsidRPr="00903530">
        <w:rPr>
          <w:rFonts w:ascii="Garamond" w:hAnsi="Garamond"/>
          <w:color w:val="002060"/>
          <w:sz w:val="24"/>
          <w:szCs w:val="24"/>
        </w:rPr>
        <w:t>a</w:t>
      </w:r>
      <w:r w:rsidR="008815A5">
        <w:rPr>
          <w:rFonts w:ascii="Garamond" w:hAnsi="Garamond"/>
          <w:color w:val="002060"/>
          <w:sz w:val="24"/>
          <w:szCs w:val="24"/>
        </w:rPr>
        <w:t>lla competente struttura della Committente</w:t>
      </w:r>
      <w:bookmarkEnd w:id="236"/>
      <w:r w:rsidR="008815A5">
        <w:rPr>
          <w:rFonts w:ascii="Garamond" w:hAnsi="Garamond"/>
          <w:color w:val="002060"/>
          <w:sz w:val="24"/>
          <w:szCs w:val="24"/>
        </w:rPr>
        <w:t xml:space="preserve">, </w:t>
      </w:r>
      <w:r w:rsidRPr="00850BBA">
        <w:rPr>
          <w:rFonts w:ascii="Garamond" w:hAnsi="Garamond"/>
          <w:color w:val="002060"/>
          <w:sz w:val="24"/>
          <w:szCs w:val="24"/>
        </w:rPr>
        <w:t>al RUP e/o al DL la documentazione richiesta al fine della verifica del rispetto degli adempimenti nei confronti dei sub</w:t>
      </w:r>
      <w:r w:rsidR="00E67492">
        <w:rPr>
          <w:rFonts w:ascii="Garamond" w:hAnsi="Garamond"/>
          <w:color w:val="002060"/>
          <w:sz w:val="24"/>
          <w:szCs w:val="24"/>
        </w:rPr>
        <w:t>appaltatori</w:t>
      </w:r>
      <w:r w:rsidRPr="00850BBA">
        <w:rPr>
          <w:rFonts w:ascii="Garamond" w:hAnsi="Garamond"/>
          <w:color w:val="002060"/>
          <w:sz w:val="24"/>
          <w:szCs w:val="24"/>
        </w:rPr>
        <w:t>.</w:t>
      </w:r>
    </w:p>
    <w:p w14:paraId="0861F78B" w14:textId="2C0B6BD2" w:rsidR="00850BBA" w:rsidRPr="00D24B3E" w:rsidRDefault="00850BBA" w:rsidP="00850BBA">
      <w:pPr>
        <w:spacing w:line="360" w:lineRule="auto"/>
        <w:jc w:val="both"/>
        <w:rPr>
          <w:rFonts w:ascii="Garamond" w:hAnsi="Garamond"/>
          <w:color w:val="002060"/>
          <w:sz w:val="24"/>
          <w:szCs w:val="24"/>
        </w:rPr>
      </w:pPr>
      <w:r w:rsidRPr="00850BBA">
        <w:rPr>
          <w:rFonts w:ascii="Garamond" w:hAnsi="Garamond"/>
          <w:color w:val="002060"/>
          <w:sz w:val="24"/>
          <w:szCs w:val="24"/>
        </w:rPr>
        <w:t>L’</w:t>
      </w:r>
      <w:r w:rsidR="00E67492">
        <w:rPr>
          <w:rFonts w:ascii="Garamond" w:hAnsi="Garamond"/>
          <w:color w:val="002060"/>
          <w:sz w:val="24"/>
          <w:szCs w:val="24"/>
        </w:rPr>
        <w:t>Appaltatore</w:t>
      </w:r>
      <w:r w:rsidRPr="00850BBA">
        <w:rPr>
          <w:rFonts w:ascii="Garamond" w:hAnsi="Garamond"/>
          <w:color w:val="002060"/>
          <w:sz w:val="24"/>
          <w:szCs w:val="24"/>
        </w:rPr>
        <w:t>, con cadenza bimestrale, trasmette al RUP per il tramite del DL, copia della contabilità lavori allegata al SAL di tutti i sub</w:t>
      </w:r>
      <w:r w:rsidR="00E67492">
        <w:rPr>
          <w:rFonts w:ascii="Garamond" w:hAnsi="Garamond"/>
          <w:color w:val="002060"/>
          <w:sz w:val="24"/>
          <w:szCs w:val="24"/>
        </w:rPr>
        <w:t>appaltatori</w:t>
      </w:r>
      <w:r w:rsidRPr="00850BBA">
        <w:rPr>
          <w:rFonts w:ascii="Garamond" w:hAnsi="Garamond"/>
          <w:color w:val="002060"/>
          <w:sz w:val="24"/>
          <w:szCs w:val="24"/>
        </w:rPr>
        <w:t xml:space="preserve"> che hanno lavorato in cantiere in tale periodo (anche </w:t>
      </w:r>
      <w:proofErr w:type="gramStart"/>
      <w:r w:rsidRPr="00850BBA">
        <w:rPr>
          <w:rFonts w:ascii="Garamond" w:hAnsi="Garamond"/>
          <w:color w:val="002060"/>
          <w:sz w:val="24"/>
          <w:szCs w:val="24"/>
        </w:rPr>
        <w:t>dagli stessi sottoscritta</w:t>
      </w:r>
      <w:proofErr w:type="gramEnd"/>
      <w:r w:rsidRPr="00850BBA">
        <w:rPr>
          <w:rFonts w:ascii="Garamond" w:hAnsi="Garamond"/>
          <w:color w:val="002060"/>
          <w:sz w:val="24"/>
          <w:szCs w:val="24"/>
        </w:rPr>
        <w:t>).</w:t>
      </w:r>
    </w:p>
    <w:p w14:paraId="3ADDBDF6" w14:textId="4D3422AB" w:rsidR="00FE22A7" w:rsidRPr="00E96463" w:rsidRDefault="00FE22A7" w:rsidP="007A6E14">
      <w:pPr>
        <w:spacing w:line="360" w:lineRule="auto"/>
        <w:jc w:val="both"/>
        <w:rPr>
          <w:rFonts w:ascii="Garamond" w:hAnsi="Garamond"/>
          <w:color w:val="002060"/>
          <w:sz w:val="24"/>
          <w:szCs w:val="24"/>
        </w:rPr>
      </w:pPr>
      <w:r w:rsidRPr="00D24B3E">
        <w:rPr>
          <w:rFonts w:ascii="Garamond" w:hAnsi="Garamond"/>
          <w:color w:val="002060"/>
          <w:sz w:val="24"/>
          <w:szCs w:val="24"/>
        </w:rPr>
        <w:t>I SAL dei sub</w:t>
      </w:r>
      <w:r w:rsidR="00E67492">
        <w:rPr>
          <w:rFonts w:ascii="Garamond" w:hAnsi="Garamond"/>
          <w:color w:val="002060"/>
          <w:sz w:val="24"/>
          <w:szCs w:val="24"/>
        </w:rPr>
        <w:t>appaltatori</w:t>
      </w:r>
      <w:r w:rsidRPr="00D24B3E">
        <w:rPr>
          <w:rFonts w:ascii="Garamond" w:hAnsi="Garamond"/>
          <w:color w:val="002060"/>
          <w:sz w:val="24"/>
          <w:szCs w:val="24"/>
        </w:rPr>
        <w:t xml:space="preserve"> non possono contenere nuovi prezzi rispetto a quelli autorizzati nel </w:t>
      </w:r>
      <w:bookmarkStart w:id="237" w:name="_Hlk72414467"/>
      <w:r w:rsidRPr="00D24B3E">
        <w:rPr>
          <w:rFonts w:ascii="Garamond" w:hAnsi="Garamond"/>
          <w:color w:val="002060"/>
          <w:sz w:val="24"/>
          <w:szCs w:val="24"/>
        </w:rPr>
        <w:t>contratto</w:t>
      </w:r>
      <w:r w:rsidR="0029586D">
        <w:rPr>
          <w:rFonts w:ascii="Garamond" w:hAnsi="Garamond"/>
          <w:color w:val="002060"/>
          <w:sz w:val="24"/>
          <w:szCs w:val="24"/>
        </w:rPr>
        <w:t xml:space="preserve"> a meno che non siano </w:t>
      </w:r>
      <w:r w:rsidR="007A5DF7">
        <w:rPr>
          <w:rFonts w:ascii="Garamond" w:hAnsi="Garamond"/>
          <w:color w:val="002060"/>
          <w:sz w:val="24"/>
          <w:szCs w:val="24"/>
        </w:rPr>
        <w:t>un’aggregazione</w:t>
      </w:r>
      <w:r w:rsidR="0029586D">
        <w:rPr>
          <w:rFonts w:ascii="Garamond" w:hAnsi="Garamond"/>
          <w:color w:val="002060"/>
          <w:sz w:val="24"/>
          <w:szCs w:val="24"/>
        </w:rPr>
        <w:t xml:space="preserve"> di prezzi unitari d’appalto espressi quindi sottoforma cumulativa </w:t>
      </w:r>
      <w:r w:rsidR="0029586D" w:rsidRPr="00E96463">
        <w:rPr>
          <w:rFonts w:ascii="Garamond" w:hAnsi="Garamond"/>
          <w:color w:val="002060"/>
          <w:sz w:val="24"/>
          <w:szCs w:val="24"/>
        </w:rPr>
        <w:t>ma che devono esplicitare, ai fini dell’autorizzazione, una corrispondenza con i prezzi d’appalto</w:t>
      </w:r>
      <w:bookmarkEnd w:id="237"/>
      <w:r w:rsidR="0029586D" w:rsidRPr="00E96463">
        <w:rPr>
          <w:rFonts w:ascii="Garamond" w:hAnsi="Garamond"/>
          <w:color w:val="002060"/>
          <w:sz w:val="24"/>
          <w:szCs w:val="24"/>
        </w:rPr>
        <w:t>.</w:t>
      </w:r>
    </w:p>
    <w:p w14:paraId="578FFA78" w14:textId="259DA7E3" w:rsidR="00882F8D" w:rsidRPr="00BB3E1F" w:rsidRDefault="00882F8D" w:rsidP="00C35034">
      <w:pPr>
        <w:suppressAutoHyphens/>
        <w:autoSpaceDE w:val="0"/>
        <w:autoSpaceDN w:val="0"/>
        <w:adjustRightInd w:val="0"/>
        <w:spacing w:line="360" w:lineRule="auto"/>
        <w:jc w:val="both"/>
        <w:rPr>
          <w:rFonts w:ascii="Garamond" w:hAnsi="Garamond"/>
          <w:color w:val="002060"/>
          <w:sz w:val="24"/>
          <w:szCs w:val="24"/>
        </w:rPr>
      </w:pPr>
      <w:r w:rsidRPr="00E96463">
        <w:rPr>
          <w:rFonts w:ascii="Garamond" w:hAnsi="Garamond"/>
          <w:color w:val="002060"/>
          <w:sz w:val="24"/>
          <w:szCs w:val="24"/>
        </w:rPr>
        <w:t>Ferma restando la piena responsabilità dell’operato degli eventuali sub</w:t>
      </w:r>
      <w:r w:rsidR="00E67492">
        <w:rPr>
          <w:rFonts w:ascii="Garamond" w:hAnsi="Garamond"/>
          <w:color w:val="002060"/>
          <w:sz w:val="24"/>
          <w:szCs w:val="24"/>
        </w:rPr>
        <w:t>appaltatori</w:t>
      </w:r>
      <w:r w:rsidRPr="00E96463">
        <w:rPr>
          <w:rFonts w:ascii="Garamond" w:hAnsi="Garamond"/>
          <w:color w:val="002060"/>
          <w:sz w:val="24"/>
          <w:szCs w:val="24"/>
        </w:rPr>
        <w:t xml:space="preserve"> in capo all’</w:t>
      </w:r>
      <w:r w:rsidR="00E67492">
        <w:rPr>
          <w:rFonts w:ascii="Garamond" w:hAnsi="Garamond"/>
          <w:color w:val="002060"/>
          <w:sz w:val="24"/>
          <w:szCs w:val="24"/>
        </w:rPr>
        <w:t>Appaltatore</w:t>
      </w:r>
      <w:r w:rsidRPr="00E96463">
        <w:rPr>
          <w:rFonts w:ascii="Garamond" w:hAnsi="Garamond"/>
          <w:color w:val="002060"/>
          <w:sz w:val="24"/>
          <w:szCs w:val="24"/>
        </w:rPr>
        <w:t>, quest’ultimo dovrà controfirmare, per accettazione e verifica, la documentazione di qualità (PCQ) prodotta dagli stessi.</w:t>
      </w:r>
    </w:p>
    <w:p w14:paraId="67CD69CC" w14:textId="77777777" w:rsidR="00FE22A7" w:rsidRPr="00BB3E1F" w:rsidRDefault="00FE22A7" w:rsidP="007A6E14">
      <w:pPr>
        <w:tabs>
          <w:tab w:val="left" w:pos="1390"/>
        </w:tabs>
        <w:spacing w:line="360" w:lineRule="auto"/>
        <w:jc w:val="both"/>
        <w:rPr>
          <w:color w:val="002060"/>
        </w:rPr>
      </w:pPr>
    </w:p>
    <w:p w14:paraId="4E60925F" w14:textId="77777777" w:rsidR="00FE22A7" w:rsidRPr="00566B77" w:rsidRDefault="00FE22A7" w:rsidP="001F0D30">
      <w:pPr>
        <w:pStyle w:val="Titolo2"/>
        <w:keepLines w:val="0"/>
        <w:numPr>
          <w:ilvl w:val="0"/>
          <w:numId w:val="18"/>
        </w:numPr>
        <w:spacing w:before="0" w:line="360" w:lineRule="auto"/>
        <w:jc w:val="both"/>
        <w:rPr>
          <w:rFonts w:ascii="Garamond" w:hAnsi="Garamond"/>
          <w:color w:val="002060"/>
          <w:sz w:val="24"/>
          <w:szCs w:val="24"/>
        </w:rPr>
      </w:pPr>
      <w:bookmarkStart w:id="238" w:name="_Toc521516619"/>
      <w:bookmarkStart w:id="239" w:name="_Toc8291442"/>
      <w:bookmarkStart w:id="240" w:name="_Toc9496823"/>
      <w:bookmarkStart w:id="241" w:name="_Toc12005498"/>
      <w:bookmarkStart w:id="242" w:name="_Toc171930343"/>
      <w:r w:rsidRPr="00566B77">
        <w:rPr>
          <w:rFonts w:ascii="Garamond" w:hAnsi="Garamond"/>
          <w:color w:val="002060"/>
          <w:sz w:val="24"/>
          <w:szCs w:val="24"/>
        </w:rPr>
        <w:t>DANNI DA FORZA MAGGIORE</w:t>
      </w:r>
      <w:bookmarkEnd w:id="238"/>
      <w:bookmarkEnd w:id="239"/>
      <w:bookmarkEnd w:id="240"/>
      <w:bookmarkEnd w:id="241"/>
      <w:bookmarkEnd w:id="242"/>
    </w:p>
    <w:p w14:paraId="69DC297D" w14:textId="7512536C" w:rsidR="00FE22A7" w:rsidRPr="00566B77" w:rsidRDefault="00FE22A7" w:rsidP="007A6E14">
      <w:pPr>
        <w:tabs>
          <w:tab w:val="num" w:pos="0"/>
        </w:tabs>
        <w:spacing w:line="360" w:lineRule="auto"/>
        <w:jc w:val="both"/>
        <w:rPr>
          <w:rFonts w:ascii="Garamond" w:hAnsi="Garamond"/>
          <w:color w:val="002060"/>
          <w:sz w:val="24"/>
          <w:szCs w:val="24"/>
        </w:rPr>
      </w:pPr>
      <w:r w:rsidRPr="00566B77">
        <w:rPr>
          <w:rFonts w:ascii="Garamond" w:hAnsi="Garamond"/>
          <w:color w:val="002060"/>
          <w:sz w:val="24"/>
          <w:szCs w:val="24"/>
        </w:rPr>
        <w:t>Si considerano danni da forza maggiore quelli definiti dalle cause imprevedibili richiamate nel presente articolo e per cui l’</w:t>
      </w:r>
      <w:r w:rsidR="00E67492">
        <w:rPr>
          <w:rFonts w:ascii="Garamond" w:hAnsi="Garamond"/>
          <w:color w:val="002060"/>
          <w:sz w:val="24"/>
          <w:szCs w:val="24"/>
        </w:rPr>
        <w:t>Appaltatore</w:t>
      </w:r>
      <w:r w:rsidRPr="00566B77">
        <w:rPr>
          <w:rFonts w:ascii="Garamond" w:hAnsi="Garamond"/>
          <w:color w:val="002060"/>
          <w:sz w:val="24"/>
          <w:szCs w:val="24"/>
        </w:rPr>
        <w:t xml:space="preserve"> non abbia omesso le normali cautele atte ad evitarli.</w:t>
      </w:r>
    </w:p>
    <w:p w14:paraId="3E309E97" w14:textId="77777777" w:rsidR="00FE22A7" w:rsidRPr="00566B77" w:rsidRDefault="00FE22A7" w:rsidP="007A6E14">
      <w:pPr>
        <w:tabs>
          <w:tab w:val="num" w:pos="0"/>
        </w:tabs>
        <w:spacing w:line="360" w:lineRule="auto"/>
        <w:jc w:val="both"/>
        <w:rPr>
          <w:rFonts w:ascii="Garamond" w:hAnsi="Garamond"/>
          <w:color w:val="002060"/>
          <w:sz w:val="24"/>
          <w:szCs w:val="24"/>
        </w:rPr>
      </w:pPr>
      <w:r w:rsidRPr="00566B77">
        <w:rPr>
          <w:rFonts w:ascii="Garamond" w:hAnsi="Garamond"/>
          <w:color w:val="002060"/>
          <w:sz w:val="24"/>
          <w:szCs w:val="24"/>
        </w:rPr>
        <w:t>Si identificano quali cause di forza maggiore:</w:t>
      </w:r>
    </w:p>
    <w:p w14:paraId="6A40DC32" w14:textId="77777777" w:rsidR="00FE22A7" w:rsidRPr="00566B77" w:rsidRDefault="00FE22A7" w:rsidP="00AC412E">
      <w:pPr>
        <w:numPr>
          <w:ilvl w:val="0"/>
          <w:numId w:val="13"/>
        </w:numPr>
        <w:suppressAutoHyphens/>
        <w:spacing w:line="360" w:lineRule="auto"/>
        <w:jc w:val="both"/>
        <w:rPr>
          <w:rFonts w:ascii="Garamond" w:hAnsi="Garamond"/>
          <w:color w:val="002060"/>
          <w:sz w:val="24"/>
          <w:szCs w:val="24"/>
        </w:rPr>
      </w:pPr>
      <w:bookmarkStart w:id="243" w:name="_Toc1581312"/>
      <w:bookmarkStart w:id="244" w:name="_Toc1581950"/>
      <w:r w:rsidRPr="00566B77">
        <w:rPr>
          <w:rFonts w:ascii="Garamond" w:hAnsi="Garamond"/>
          <w:color w:val="002060"/>
          <w:sz w:val="24"/>
          <w:szCs w:val="24"/>
        </w:rPr>
        <w:t>sisma, alluvione, frana, maremoto, vento, ecc. (eventi naturali per i quali sia stato dichiarato dall’autorità competente lo stato di emergenza o di calamità naturale);</w:t>
      </w:r>
      <w:bookmarkEnd w:id="243"/>
      <w:bookmarkEnd w:id="244"/>
      <w:r w:rsidRPr="00566B77">
        <w:rPr>
          <w:rFonts w:ascii="Garamond" w:hAnsi="Garamond"/>
          <w:color w:val="002060"/>
          <w:sz w:val="24"/>
          <w:szCs w:val="24"/>
        </w:rPr>
        <w:t xml:space="preserve"> </w:t>
      </w:r>
    </w:p>
    <w:p w14:paraId="554C6618" w14:textId="77777777" w:rsidR="00FE22A7" w:rsidRPr="00566B77" w:rsidRDefault="00FE22A7" w:rsidP="00AC412E">
      <w:pPr>
        <w:numPr>
          <w:ilvl w:val="0"/>
          <w:numId w:val="13"/>
        </w:numPr>
        <w:suppressAutoHyphens/>
        <w:spacing w:line="360" w:lineRule="auto"/>
        <w:jc w:val="both"/>
        <w:rPr>
          <w:rFonts w:ascii="Garamond" w:hAnsi="Garamond"/>
          <w:color w:val="002060"/>
          <w:sz w:val="24"/>
          <w:szCs w:val="24"/>
        </w:rPr>
      </w:pPr>
      <w:bookmarkStart w:id="245" w:name="_Toc1581313"/>
      <w:bookmarkStart w:id="246" w:name="_Toc1581951"/>
      <w:r w:rsidRPr="00566B77">
        <w:rPr>
          <w:rFonts w:ascii="Garamond" w:hAnsi="Garamond"/>
          <w:color w:val="002060"/>
          <w:sz w:val="24"/>
          <w:szCs w:val="24"/>
        </w:rPr>
        <w:t>eccezionali avversità atmosferiche (gli eventi naturali eccezionali per i quali siano stati superati i dati climatici di progetto previsti dalle norme tecniche);</w:t>
      </w:r>
      <w:bookmarkEnd w:id="245"/>
      <w:bookmarkEnd w:id="246"/>
    </w:p>
    <w:p w14:paraId="6EF59130" w14:textId="77777777" w:rsidR="00FE22A7" w:rsidRPr="00566B77" w:rsidRDefault="00FE22A7" w:rsidP="00AC412E">
      <w:pPr>
        <w:numPr>
          <w:ilvl w:val="0"/>
          <w:numId w:val="13"/>
        </w:numPr>
        <w:suppressAutoHyphens/>
        <w:spacing w:line="360" w:lineRule="auto"/>
        <w:jc w:val="both"/>
        <w:rPr>
          <w:rFonts w:ascii="Garamond" w:hAnsi="Garamond"/>
          <w:color w:val="002060"/>
          <w:sz w:val="24"/>
          <w:szCs w:val="24"/>
        </w:rPr>
      </w:pPr>
      <w:bookmarkStart w:id="247" w:name="_Toc1581314"/>
      <w:bookmarkStart w:id="248" w:name="_Toc1581952"/>
      <w:r w:rsidRPr="00566B77">
        <w:rPr>
          <w:rFonts w:ascii="Garamond" w:hAnsi="Garamond"/>
          <w:color w:val="002060"/>
          <w:sz w:val="24"/>
          <w:szCs w:val="24"/>
        </w:rPr>
        <w:t>sciopero o agitazioni al livello nazionale non afferenti alla specificità dell’Appalto;</w:t>
      </w:r>
      <w:bookmarkEnd w:id="247"/>
      <w:bookmarkEnd w:id="248"/>
    </w:p>
    <w:p w14:paraId="5DCFE2E9" w14:textId="77777777" w:rsidR="00FE22A7" w:rsidRPr="00566B77" w:rsidRDefault="00FE22A7" w:rsidP="00AC412E">
      <w:pPr>
        <w:numPr>
          <w:ilvl w:val="0"/>
          <w:numId w:val="13"/>
        </w:numPr>
        <w:suppressAutoHyphens/>
        <w:spacing w:line="360" w:lineRule="auto"/>
        <w:jc w:val="both"/>
        <w:rPr>
          <w:rFonts w:ascii="Garamond" w:hAnsi="Garamond"/>
          <w:color w:val="002060"/>
          <w:sz w:val="24"/>
          <w:szCs w:val="24"/>
        </w:rPr>
      </w:pPr>
      <w:bookmarkStart w:id="249" w:name="_Toc1581315"/>
      <w:bookmarkStart w:id="250" w:name="_Toc1581953"/>
      <w:r w:rsidRPr="00566B77">
        <w:rPr>
          <w:rFonts w:ascii="Garamond" w:hAnsi="Garamond"/>
          <w:color w:val="002060"/>
          <w:sz w:val="24"/>
          <w:szCs w:val="24"/>
        </w:rPr>
        <w:t>provvedimenti dell’autorità giudiziaria</w:t>
      </w:r>
      <w:bookmarkEnd w:id="249"/>
      <w:bookmarkEnd w:id="250"/>
      <w:r w:rsidRPr="00566B77">
        <w:rPr>
          <w:rFonts w:ascii="Garamond" w:hAnsi="Garamond"/>
          <w:color w:val="002060"/>
          <w:sz w:val="24"/>
          <w:szCs w:val="24"/>
        </w:rPr>
        <w:t>.</w:t>
      </w:r>
    </w:p>
    <w:p w14:paraId="0B40E3E2" w14:textId="2556C6BC" w:rsidR="00FE22A7" w:rsidRPr="00566B77" w:rsidRDefault="00FE22A7" w:rsidP="007A6E14">
      <w:pPr>
        <w:spacing w:line="360" w:lineRule="auto"/>
        <w:jc w:val="both"/>
        <w:rPr>
          <w:rFonts w:ascii="Garamond" w:hAnsi="Garamond"/>
          <w:color w:val="002060"/>
          <w:sz w:val="24"/>
          <w:szCs w:val="24"/>
        </w:rPr>
      </w:pPr>
      <w:r w:rsidRPr="00566B77">
        <w:rPr>
          <w:rFonts w:ascii="Garamond" w:hAnsi="Garamond"/>
          <w:color w:val="002060"/>
          <w:sz w:val="24"/>
          <w:szCs w:val="24"/>
        </w:rPr>
        <w:t>Non rientrano nel novero delle cause di forza maggiore gli scioperi del personale dell’</w:t>
      </w:r>
      <w:r w:rsidR="00E67492">
        <w:rPr>
          <w:rFonts w:ascii="Garamond" w:hAnsi="Garamond"/>
          <w:color w:val="002060"/>
          <w:sz w:val="24"/>
          <w:szCs w:val="24"/>
        </w:rPr>
        <w:t>Appaltatore</w:t>
      </w:r>
      <w:r w:rsidRPr="00566B77">
        <w:rPr>
          <w:rFonts w:ascii="Garamond" w:hAnsi="Garamond"/>
          <w:color w:val="002060"/>
          <w:sz w:val="24"/>
          <w:szCs w:val="24"/>
        </w:rPr>
        <w:t>.</w:t>
      </w:r>
    </w:p>
    <w:p w14:paraId="53730368" w14:textId="2907AD17" w:rsidR="00FE22A7" w:rsidRPr="00566B77" w:rsidRDefault="00FE22A7" w:rsidP="007A6E14">
      <w:pPr>
        <w:spacing w:line="360" w:lineRule="auto"/>
        <w:jc w:val="both"/>
        <w:rPr>
          <w:rFonts w:ascii="Garamond" w:hAnsi="Garamond"/>
          <w:color w:val="002060"/>
          <w:sz w:val="24"/>
          <w:szCs w:val="24"/>
        </w:rPr>
      </w:pPr>
      <w:r w:rsidRPr="00566B77">
        <w:rPr>
          <w:rFonts w:ascii="Garamond" w:hAnsi="Garamond"/>
          <w:color w:val="002060"/>
          <w:sz w:val="24"/>
          <w:szCs w:val="24"/>
        </w:rPr>
        <w:t>Nessun indennizzo è infine dovuto quando a determinare il danno abbia concorso la colpa dell’</w:t>
      </w:r>
      <w:r w:rsidR="00E67492">
        <w:rPr>
          <w:rFonts w:ascii="Garamond" w:hAnsi="Garamond"/>
          <w:color w:val="002060"/>
          <w:sz w:val="24"/>
          <w:szCs w:val="24"/>
        </w:rPr>
        <w:t>Appaltatore</w:t>
      </w:r>
      <w:r w:rsidRPr="00566B77">
        <w:rPr>
          <w:rFonts w:ascii="Garamond" w:hAnsi="Garamond"/>
          <w:color w:val="002060"/>
          <w:sz w:val="24"/>
          <w:szCs w:val="24"/>
        </w:rPr>
        <w:t xml:space="preserve"> o delle persone delle quali esso è tenuto a rispondere.</w:t>
      </w:r>
    </w:p>
    <w:p w14:paraId="7E56905C" w14:textId="4D30818E" w:rsidR="00FE22A7" w:rsidRPr="00566B77" w:rsidRDefault="00FE22A7" w:rsidP="007A6E14">
      <w:pPr>
        <w:spacing w:line="360" w:lineRule="auto"/>
        <w:jc w:val="both"/>
        <w:rPr>
          <w:rFonts w:ascii="Garamond" w:hAnsi="Garamond"/>
          <w:color w:val="002060"/>
          <w:sz w:val="24"/>
          <w:szCs w:val="24"/>
        </w:rPr>
      </w:pPr>
      <w:r w:rsidRPr="00566B77">
        <w:rPr>
          <w:rFonts w:ascii="Garamond" w:hAnsi="Garamond"/>
          <w:color w:val="002060"/>
          <w:sz w:val="24"/>
          <w:szCs w:val="24"/>
        </w:rPr>
        <w:t>Resta contrattualmente convenuto che durante tutto il periodo dei lavori sino a che sia scaduto il termine fissato per la visita di collaudo, senza esclusione degli eventuali periodi di sospensione, restano a carico dell’</w:t>
      </w:r>
      <w:r w:rsidR="00E67492">
        <w:rPr>
          <w:rFonts w:ascii="Garamond" w:hAnsi="Garamond"/>
          <w:color w:val="002060"/>
          <w:sz w:val="24"/>
          <w:szCs w:val="24"/>
        </w:rPr>
        <w:t>Appaltatore</w:t>
      </w:r>
      <w:r w:rsidRPr="00566B77">
        <w:rPr>
          <w:rFonts w:ascii="Garamond" w:hAnsi="Garamond"/>
          <w:color w:val="002060"/>
          <w:sz w:val="24"/>
          <w:szCs w:val="24"/>
        </w:rPr>
        <w:t xml:space="preserve"> tutti i danni causati a tutte le opere, siano esse completate che in fase di avanzamento, comprese quelle provvisionali e di servizio.</w:t>
      </w:r>
    </w:p>
    <w:p w14:paraId="59ED029F" w14:textId="1501E65C" w:rsidR="00FE22A7" w:rsidRPr="00566B77" w:rsidRDefault="00FE22A7" w:rsidP="007A6E14">
      <w:pPr>
        <w:spacing w:line="360" w:lineRule="auto"/>
        <w:jc w:val="both"/>
        <w:rPr>
          <w:rFonts w:ascii="Garamond" w:hAnsi="Garamond"/>
          <w:color w:val="002060"/>
          <w:sz w:val="24"/>
          <w:szCs w:val="24"/>
        </w:rPr>
      </w:pPr>
      <w:r w:rsidRPr="00566B77">
        <w:rPr>
          <w:rFonts w:ascii="Garamond" w:hAnsi="Garamond"/>
          <w:color w:val="002060"/>
          <w:sz w:val="24"/>
          <w:szCs w:val="24"/>
        </w:rPr>
        <w:t xml:space="preserve">I danni </w:t>
      </w:r>
      <w:r w:rsidR="00A4585D" w:rsidRPr="00566B77">
        <w:rPr>
          <w:rFonts w:ascii="Garamond" w:hAnsi="Garamond"/>
          <w:color w:val="002060"/>
          <w:sz w:val="24"/>
          <w:szCs w:val="24"/>
        </w:rPr>
        <w:t>che dovessero derivare a causa dell’arbitraria esecuzione dei servizi, in difformità a quanto previsto dagli elaborati di Progetto Esecutivo ed alle fasizzazioni ivi previste</w:t>
      </w:r>
      <w:r w:rsidRPr="00566B77">
        <w:rPr>
          <w:rFonts w:ascii="Garamond" w:hAnsi="Garamond"/>
          <w:color w:val="002060"/>
          <w:sz w:val="24"/>
          <w:szCs w:val="24"/>
        </w:rPr>
        <w:t xml:space="preserve"> non potranno mai essere ascritti a causa di forza maggiore e dovranno essere riparati a cura e spese dell’</w:t>
      </w:r>
      <w:r w:rsidR="00E67492">
        <w:rPr>
          <w:rFonts w:ascii="Garamond" w:hAnsi="Garamond"/>
          <w:color w:val="002060"/>
          <w:sz w:val="24"/>
          <w:szCs w:val="24"/>
        </w:rPr>
        <w:t>Appaltatore</w:t>
      </w:r>
      <w:r w:rsidRPr="00566B77">
        <w:rPr>
          <w:rFonts w:ascii="Garamond" w:hAnsi="Garamond"/>
          <w:color w:val="002060"/>
          <w:sz w:val="24"/>
          <w:szCs w:val="24"/>
        </w:rPr>
        <w:t>, il quale è altresì obbligato a risarcire gli eventuali danni derivati alla Committenza.</w:t>
      </w:r>
    </w:p>
    <w:p w14:paraId="748A687F" w14:textId="71A2FCF6" w:rsidR="00FE22A7" w:rsidRPr="00566B77" w:rsidRDefault="00FE22A7" w:rsidP="007A6E14">
      <w:pPr>
        <w:spacing w:line="360" w:lineRule="auto"/>
        <w:jc w:val="both"/>
        <w:rPr>
          <w:rFonts w:ascii="Garamond" w:hAnsi="Garamond"/>
          <w:color w:val="002060"/>
          <w:sz w:val="24"/>
          <w:szCs w:val="24"/>
        </w:rPr>
      </w:pPr>
      <w:r w:rsidRPr="00566B77">
        <w:rPr>
          <w:rFonts w:ascii="Garamond" w:hAnsi="Garamond"/>
          <w:color w:val="002060"/>
          <w:sz w:val="24"/>
          <w:szCs w:val="24"/>
        </w:rPr>
        <w:t>I danni che l’</w:t>
      </w:r>
      <w:r w:rsidR="00E67492">
        <w:rPr>
          <w:rFonts w:ascii="Garamond" w:hAnsi="Garamond"/>
          <w:color w:val="002060"/>
          <w:sz w:val="24"/>
          <w:szCs w:val="24"/>
        </w:rPr>
        <w:t>Appaltatore</w:t>
      </w:r>
      <w:r w:rsidRPr="00566B77">
        <w:rPr>
          <w:rFonts w:ascii="Garamond" w:hAnsi="Garamond"/>
          <w:color w:val="002060"/>
          <w:sz w:val="24"/>
          <w:szCs w:val="24"/>
        </w:rPr>
        <w:t xml:space="preserve"> ritenesse ascrivibili a causa di forza maggiore dovranno essere denunziati alla Committenza e al D.L. inviando entro 2 (due) giorni dall’inizio del loro avverarsi, relativa comunicazione raccomandata </w:t>
      </w:r>
      <w:proofErr w:type="spellStart"/>
      <w:r w:rsidRPr="00566B77">
        <w:rPr>
          <w:rFonts w:ascii="Garamond" w:hAnsi="Garamond"/>
          <w:color w:val="002060"/>
          <w:sz w:val="24"/>
          <w:szCs w:val="24"/>
        </w:rPr>
        <w:t>a/r</w:t>
      </w:r>
      <w:proofErr w:type="spellEnd"/>
      <w:r w:rsidRPr="00566B77">
        <w:rPr>
          <w:rFonts w:ascii="Garamond" w:hAnsi="Garamond"/>
          <w:color w:val="002060"/>
          <w:sz w:val="24"/>
          <w:szCs w:val="24"/>
        </w:rPr>
        <w:t>, sotto pena di decadenza dal diritto di risarcimento.</w:t>
      </w:r>
    </w:p>
    <w:p w14:paraId="7CD7CF10" w14:textId="13B971CD" w:rsidR="00FE22A7" w:rsidRPr="00566B77" w:rsidRDefault="00FE22A7" w:rsidP="007A6E14">
      <w:pPr>
        <w:spacing w:line="360" w:lineRule="auto"/>
        <w:jc w:val="both"/>
        <w:rPr>
          <w:rFonts w:ascii="Garamond" w:hAnsi="Garamond"/>
          <w:color w:val="002060"/>
          <w:sz w:val="24"/>
          <w:szCs w:val="24"/>
        </w:rPr>
      </w:pPr>
      <w:r w:rsidRPr="00566B77">
        <w:rPr>
          <w:rFonts w:ascii="Garamond" w:hAnsi="Garamond"/>
          <w:color w:val="002060"/>
          <w:sz w:val="24"/>
          <w:szCs w:val="24"/>
        </w:rPr>
        <w:t>Il D.L., ricevuta la denuncia dell’</w:t>
      </w:r>
      <w:r w:rsidR="00E67492">
        <w:rPr>
          <w:rFonts w:ascii="Garamond" w:hAnsi="Garamond"/>
          <w:color w:val="002060"/>
          <w:sz w:val="24"/>
          <w:szCs w:val="24"/>
        </w:rPr>
        <w:t>Appaltatore</w:t>
      </w:r>
      <w:r w:rsidRPr="00566B77">
        <w:rPr>
          <w:rFonts w:ascii="Garamond" w:hAnsi="Garamond"/>
          <w:color w:val="002060"/>
          <w:sz w:val="24"/>
          <w:szCs w:val="24"/>
        </w:rPr>
        <w:t xml:space="preserve"> redige, </w:t>
      </w:r>
      <w:bookmarkStart w:id="251" w:name="_Hlk138856350"/>
      <w:r w:rsidRPr="00566B77">
        <w:rPr>
          <w:rFonts w:ascii="Garamond" w:hAnsi="Garamond"/>
          <w:color w:val="002060"/>
          <w:sz w:val="24"/>
          <w:szCs w:val="24"/>
        </w:rPr>
        <w:t>ai sensi</w:t>
      </w:r>
      <w:r w:rsidR="006F4C60">
        <w:rPr>
          <w:rFonts w:ascii="Garamond" w:hAnsi="Garamond"/>
          <w:color w:val="002060"/>
          <w:sz w:val="24"/>
          <w:szCs w:val="24"/>
        </w:rPr>
        <w:t xml:space="preserve"> degli </w:t>
      </w:r>
      <w:r w:rsidRPr="00566B77">
        <w:rPr>
          <w:rFonts w:ascii="Garamond" w:hAnsi="Garamond"/>
          <w:color w:val="002060"/>
          <w:sz w:val="24"/>
          <w:szCs w:val="24"/>
        </w:rPr>
        <w:t xml:space="preserve">art. </w:t>
      </w:r>
      <w:r w:rsidR="006F4C60">
        <w:rPr>
          <w:rFonts w:ascii="Garamond" w:hAnsi="Garamond"/>
          <w:color w:val="002060"/>
          <w:sz w:val="24"/>
          <w:szCs w:val="24"/>
        </w:rPr>
        <w:t>1</w:t>
      </w:r>
      <w:r w:rsidRPr="00566B77">
        <w:rPr>
          <w:rFonts w:ascii="Garamond" w:hAnsi="Garamond"/>
          <w:color w:val="002060"/>
          <w:sz w:val="24"/>
          <w:szCs w:val="24"/>
        </w:rPr>
        <w:t xml:space="preserve">, comma </w:t>
      </w:r>
      <w:r w:rsidR="006F4C60">
        <w:rPr>
          <w:rFonts w:ascii="Garamond" w:hAnsi="Garamond"/>
          <w:color w:val="002060"/>
          <w:sz w:val="24"/>
          <w:szCs w:val="24"/>
        </w:rPr>
        <w:t>2</w:t>
      </w:r>
      <w:r w:rsidRPr="00566B77">
        <w:rPr>
          <w:rFonts w:ascii="Garamond" w:hAnsi="Garamond"/>
          <w:color w:val="002060"/>
          <w:sz w:val="24"/>
          <w:szCs w:val="24"/>
        </w:rPr>
        <w:t>,</w:t>
      </w:r>
      <w:r w:rsidR="00752F87">
        <w:rPr>
          <w:rFonts w:ascii="Garamond" w:hAnsi="Garamond"/>
          <w:color w:val="002060"/>
          <w:sz w:val="24"/>
          <w:szCs w:val="24"/>
        </w:rPr>
        <w:t xml:space="preserve"> lettera </w:t>
      </w:r>
      <w:r w:rsidR="006F4C60">
        <w:rPr>
          <w:rFonts w:ascii="Garamond" w:hAnsi="Garamond"/>
          <w:color w:val="002060"/>
          <w:sz w:val="24"/>
          <w:szCs w:val="24"/>
        </w:rPr>
        <w:t>p</w:t>
      </w:r>
      <w:r w:rsidR="00073C20">
        <w:rPr>
          <w:rFonts w:ascii="Garamond" w:hAnsi="Garamond"/>
          <w:color w:val="002060"/>
          <w:sz w:val="24"/>
          <w:szCs w:val="24"/>
        </w:rPr>
        <w:t>)</w:t>
      </w:r>
      <w:r w:rsidR="00752F87">
        <w:rPr>
          <w:rFonts w:ascii="Garamond" w:hAnsi="Garamond"/>
          <w:color w:val="002060"/>
          <w:sz w:val="24"/>
          <w:szCs w:val="24"/>
        </w:rPr>
        <w:t>,</w:t>
      </w:r>
      <w:r w:rsidR="006F4C60">
        <w:rPr>
          <w:rFonts w:ascii="Garamond" w:hAnsi="Garamond"/>
          <w:color w:val="002060"/>
          <w:sz w:val="24"/>
          <w:szCs w:val="24"/>
        </w:rPr>
        <w:t xml:space="preserve"> </w:t>
      </w:r>
      <w:proofErr w:type="gramStart"/>
      <w:r w:rsidR="006F4C60">
        <w:rPr>
          <w:rFonts w:ascii="Garamond" w:hAnsi="Garamond"/>
          <w:color w:val="002060"/>
          <w:sz w:val="24"/>
          <w:szCs w:val="24"/>
        </w:rPr>
        <w:t xml:space="preserve">e </w:t>
      </w:r>
      <w:r w:rsidRPr="00566B77">
        <w:rPr>
          <w:rFonts w:ascii="Garamond" w:hAnsi="Garamond"/>
          <w:color w:val="002060"/>
          <w:sz w:val="24"/>
          <w:szCs w:val="24"/>
        </w:rPr>
        <w:t xml:space="preserve"> art.</w:t>
      </w:r>
      <w:proofErr w:type="gramEnd"/>
      <w:r w:rsidRPr="00566B77">
        <w:rPr>
          <w:rFonts w:ascii="Garamond" w:hAnsi="Garamond"/>
          <w:color w:val="002060"/>
          <w:sz w:val="24"/>
          <w:szCs w:val="24"/>
        </w:rPr>
        <w:t xml:space="preserve"> </w:t>
      </w:r>
      <w:r w:rsidR="006F4C60">
        <w:rPr>
          <w:rFonts w:ascii="Garamond" w:hAnsi="Garamond"/>
          <w:color w:val="002060"/>
          <w:sz w:val="24"/>
          <w:szCs w:val="24"/>
        </w:rPr>
        <w:t>9</w:t>
      </w:r>
      <w:r w:rsidRPr="00566B77">
        <w:rPr>
          <w:rFonts w:ascii="Garamond" w:hAnsi="Garamond"/>
          <w:color w:val="002060"/>
          <w:sz w:val="24"/>
          <w:szCs w:val="24"/>
        </w:rPr>
        <w:t xml:space="preserve">, comma 2, </w:t>
      </w:r>
      <w:r w:rsidR="006F4C60">
        <w:rPr>
          <w:rFonts w:ascii="Garamond" w:hAnsi="Garamond"/>
          <w:color w:val="002060"/>
          <w:sz w:val="24"/>
          <w:szCs w:val="24"/>
        </w:rPr>
        <w:t>dell’allegato II.14 del Codice dei contratti</w:t>
      </w:r>
      <w:r w:rsidRPr="00566B77">
        <w:rPr>
          <w:rFonts w:ascii="Garamond" w:hAnsi="Garamond"/>
          <w:color w:val="002060"/>
          <w:sz w:val="24"/>
          <w:szCs w:val="24"/>
        </w:rPr>
        <w:t xml:space="preserve">, </w:t>
      </w:r>
      <w:bookmarkEnd w:id="251"/>
      <w:r w:rsidRPr="00566B77">
        <w:rPr>
          <w:rFonts w:ascii="Garamond" w:hAnsi="Garamond"/>
          <w:color w:val="002060"/>
          <w:sz w:val="24"/>
          <w:szCs w:val="24"/>
        </w:rPr>
        <w:t>il verbale di constatazione, alla presenza dell’esecutore, dei danni cagionati da forza maggiore</w:t>
      </w:r>
      <w:r w:rsidR="00DC1F15">
        <w:rPr>
          <w:rFonts w:ascii="Garamond" w:hAnsi="Garamond"/>
          <w:color w:val="002060"/>
          <w:sz w:val="24"/>
          <w:szCs w:val="24"/>
        </w:rPr>
        <w:t>.</w:t>
      </w:r>
    </w:p>
    <w:p w14:paraId="7E2F8D9F" w14:textId="77777777" w:rsidR="00FE22A7" w:rsidRPr="00566B77" w:rsidRDefault="00FE22A7" w:rsidP="007A6E14">
      <w:pPr>
        <w:spacing w:line="360" w:lineRule="auto"/>
        <w:jc w:val="both"/>
        <w:rPr>
          <w:rFonts w:ascii="Garamond" w:hAnsi="Garamond"/>
          <w:color w:val="002060"/>
          <w:sz w:val="24"/>
          <w:szCs w:val="24"/>
        </w:rPr>
      </w:pPr>
      <w:r w:rsidRPr="00566B77">
        <w:rPr>
          <w:rFonts w:ascii="Garamond" w:hAnsi="Garamond"/>
          <w:color w:val="002060"/>
          <w:sz w:val="24"/>
          <w:szCs w:val="24"/>
        </w:rPr>
        <w:t xml:space="preserve">L’indennizzo per i danni è limitato al ripristino delle opere danneggiate valutato ai prezzi e alle condizioni di contratto, oltre quegli oneri, valutati con prezzi di mercato al momento del verificarsi dell’evento dannoso, indispensabili per il </w:t>
      </w:r>
      <w:proofErr w:type="gramStart"/>
      <w:r w:rsidRPr="00566B77">
        <w:rPr>
          <w:rFonts w:ascii="Garamond" w:hAnsi="Garamond"/>
          <w:color w:val="002060"/>
          <w:sz w:val="24"/>
          <w:szCs w:val="24"/>
        </w:rPr>
        <w:t>predetto</w:t>
      </w:r>
      <w:proofErr w:type="gramEnd"/>
      <w:r w:rsidRPr="00566B77">
        <w:rPr>
          <w:rFonts w:ascii="Garamond" w:hAnsi="Garamond"/>
          <w:color w:val="002060"/>
          <w:sz w:val="24"/>
          <w:szCs w:val="24"/>
        </w:rPr>
        <w:t xml:space="preserve"> ripristino. </w:t>
      </w:r>
    </w:p>
    <w:p w14:paraId="015913DD" w14:textId="77777777" w:rsidR="00FE22A7" w:rsidRPr="00566B77" w:rsidRDefault="00FE22A7" w:rsidP="007A6E14">
      <w:pPr>
        <w:spacing w:line="360" w:lineRule="auto"/>
        <w:jc w:val="both"/>
        <w:rPr>
          <w:rFonts w:ascii="Garamond" w:hAnsi="Garamond"/>
          <w:color w:val="002060"/>
          <w:sz w:val="24"/>
          <w:szCs w:val="24"/>
        </w:rPr>
      </w:pPr>
      <w:r w:rsidRPr="00566B77">
        <w:rPr>
          <w:rFonts w:ascii="Garamond" w:hAnsi="Garamond"/>
          <w:color w:val="002060"/>
          <w:sz w:val="24"/>
          <w:szCs w:val="24"/>
        </w:rPr>
        <w:t>Per i danni cagionati da forza maggiore, l’esecutore non può sospendere o rallentare l’esecuzione dei lavori, tranne in quelle parti per le quali lo stato delle cose debba rimanere inalterato sino a che non sia eseguito l’accertamento dei fatti.</w:t>
      </w:r>
    </w:p>
    <w:p w14:paraId="515BA594" w14:textId="7D75DF16" w:rsidR="00FE22A7" w:rsidRPr="00566B77" w:rsidRDefault="00FE22A7" w:rsidP="007A6E14">
      <w:pPr>
        <w:spacing w:line="360" w:lineRule="auto"/>
        <w:jc w:val="both"/>
        <w:rPr>
          <w:rFonts w:ascii="Garamond" w:hAnsi="Garamond"/>
          <w:color w:val="002060"/>
          <w:sz w:val="24"/>
          <w:szCs w:val="24"/>
        </w:rPr>
      </w:pPr>
      <w:r w:rsidRPr="00566B77">
        <w:rPr>
          <w:rFonts w:ascii="Garamond" w:hAnsi="Garamond"/>
          <w:color w:val="002060"/>
          <w:sz w:val="24"/>
          <w:szCs w:val="24"/>
        </w:rPr>
        <w:t>Mancando la misurazione, l’</w:t>
      </w:r>
      <w:r w:rsidR="00E67492">
        <w:rPr>
          <w:rFonts w:ascii="Garamond" w:hAnsi="Garamond"/>
          <w:color w:val="002060"/>
          <w:sz w:val="24"/>
          <w:szCs w:val="24"/>
        </w:rPr>
        <w:t>Appaltatore</w:t>
      </w:r>
      <w:r w:rsidRPr="00566B77">
        <w:rPr>
          <w:rFonts w:ascii="Garamond" w:hAnsi="Garamond"/>
          <w:color w:val="002060"/>
          <w:sz w:val="24"/>
          <w:szCs w:val="24"/>
        </w:rPr>
        <w:t xml:space="preserve"> può dare la dimostrazione dei lavori eseguiti con idonei mezzi di prova, ad eccezione di quella testimoniale.</w:t>
      </w:r>
    </w:p>
    <w:p w14:paraId="43EC039F" w14:textId="328FF736" w:rsidR="00A47B4A" w:rsidRDefault="00A47B4A" w:rsidP="00A47B4A">
      <w:pPr>
        <w:rPr>
          <w:color w:val="002060"/>
        </w:rPr>
      </w:pPr>
    </w:p>
    <w:p w14:paraId="50600A26" w14:textId="77777777" w:rsidR="006A0658" w:rsidRPr="00CA2FA4" w:rsidRDefault="006A0658" w:rsidP="006A0658">
      <w:pPr>
        <w:pStyle w:val="Titolo1"/>
        <w:pageBreakBefore/>
        <w:numPr>
          <w:ilvl w:val="0"/>
          <w:numId w:val="1"/>
        </w:numPr>
        <w:tabs>
          <w:tab w:val="left" w:pos="567"/>
        </w:tabs>
        <w:spacing w:line="360" w:lineRule="auto"/>
        <w:ind w:left="431" w:hanging="431"/>
        <w:jc w:val="both"/>
        <w:rPr>
          <w:rFonts w:ascii="Garamond" w:hAnsi="Garamond"/>
          <w:color w:val="002060"/>
          <w:sz w:val="24"/>
          <w:szCs w:val="24"/>
        </w:rPr>
      </w:pPr>
      <w:bookmarkStart w:id="252" w:name="_Toc63087483"/>
      <w:bookmarkStart w:id="253" w:name="_Toc63433647"/>
      <w:bookmarkStart w:id="254" w:name="_Toc63696566"/>
      <w:bookmarkStart w:id="255" w:name="_Toc171930344"/>
      <w:r w:rsidRPr="00174AF1">
        <w:rPr>
          <w:rFonts w:ascii="Garamond" w:hAnsi="Garamond"/>
          <w:color w:val="002060"/>
          <w:sz w:val="24"/>
          <w:szCs w:val="24"/>
        </w:rPr>
        <w:t xml:space="preserve">NON CONFORMITA’ </w:t>
      </w:r>
      <w:r>
        <w:rPr>
          <w:rFonts w:ascii="Garamond" w:hAnsi="Garamond"/>
          <w:color w:val="002060"/>
          <w:sz w:val="24"/>
          <w:szCs w:val="24"/>
        </w:rPr>
        <w:t>E AZIONI CORRETTIVE</w:t>
      </w:r>
      <w:bookmarkEnd w:id="252"/>
      <w:bookmarkEnd w:id="253"/>
      <w:bookmarkEnd w:id="254"/>
      <w:bookmarkEnd w:id="255"/>
    </w:p>
    <w:p w14:paraId="0F722687" w14:textId="40608667" w:rsidR="006A0658" w:rsidRDefault="006A0658" w:rsidP="006A0658">
      <w:pPr>
        <w:spacing w:line="360" w:lineRule="auto"/>
        <w:jc w:val="both"/>
        <w:rPr>
          <w:rFonts w:ascii="Garamond" w:hAnsi="Garamond"/>
          <w:color w:val="002060"/>
          <w:sz w:val="24"/>
          <w:szCs w:val="24"/>
        </w:rPr>
      </w:pPr>
      <w:r w:rsidRPr="00524EF7">
        <w:rPr>
          <w:rFonts w:ascii="Garamond" w:hAnsi="Garamond"/>
          <w:color w:val="002060"/>
          <w:sz w:val="24"/>
          <w:szCs w:val="24"/>
        </w:rPr>
        <w:t>La disciplina delle N</w:t>
      </w:r>
      <w:r>
        <w:rPr>
          <w:rFonts w:ascii="Garamond" w:hAnsi="Garamond"/>
          <w:color w:val="002060"/>
          <w:sz w:val="24"/>
          <w:szCs w:val="24"/>
        </w:rPr>
        <w:t xml:space="preserve">on </w:t>
      </w:r>
      <w:r w:rsidRPr="00524EF7">
        <w:rPr>
          <w:rFonts w:ascii="Garamond" w:hAnsi="Garamond"/>
          <w:color w:val="002060"/>
          <w:sz w:val="24"/>
          <w:szCs w:val="24"/>
        </w:rPr>
        <w:t>C</w:t>
      </w:r>
      <w:r>
        <w:rPr>
          <w:rFonts w:ascii="Garamond" w:hAnsi="Garamond"/>
          <w:color w:val="002060"/>
          <w:sz w:val="24"/>
          <w:szCs w:val="24"/>
        </w:rPr>
        <w:t>onformità</w:t>
      </w:r>
      <w:r w:rsidRPr="00524EF7">
        <w:rPr>
          <w:rFonts w:ascii="Garamond" w:hAnsi="Garamond"/>
          <w:color w:val="002060"/>
          <w:sz w:val="24"/>
          <w:szCs w:val="24"/>
        </w:rPr>
        <w:t xml:space="preserve"> relativ</w:t>
      </w:r>
      <w:r>
        <w:rPr>
          <w:rFonts w:ascii="Garamond" w:hAnsi="Garamond"/>
          <w:color w:val="002060"/>
          <w:sz w:val="24"/>
          <w:szCs w:val="24"/>
        </w:rPr>
        <w:t>e al controllo della corretta esecuzione delle lavorazioni</w:t>
      </w:r>
      <w:r w:rsidRPr="00524EF7">
        <w:rPr>
          <w:rFonts w:ascii="Garamond" w:hAnsi="Garamond"/>
          <w:color w:val="002060"/>
          <w:sz w:val="24"/>
          <w:szCs w:val="24"/>
        </w:rPr>
        <w:t xml:space="preserve"> </w:t>
      </w:r>
      <w:r>
        <w:rPr>
          <w:rFonts w:ascii="Garamond" w:hAnsi="Garamond"/>
          <w:color w:val="002060"/>
          <w:sz w:val="24"/>
          <w:szCs w:val="24"/>
        </w:rPr>
        <w:t xml:space="preserve">e delle </w:t>
      </w:r>
      <w:r w:rsidRPr="00524EF7">
        <w:rPr>
          <w:rFonts w:ascii="Garamond" w:hAnsi="Garamond"/>
          <w:color w:val="002060"/>
          <w:sz w:val="24"/>
          <w:szCs w:val="24"/>
        </w:rPr>
        <w:t>N</w:t>
      </w:r>
      <w:r>
        <w:rPr>
          <w:rFonts w:ascii="Garamond" w:hAnsi="Garamond"/>
          <w:color w:val="002060"/>
          <w:sz w:val="24"/>
          <w:szCs w:val="24"/>
        </w:rPr>
        <w:t xml:space="preserve">on </w:t>
      </w:r>
      <w:r w:rsidRPr="00524EF7">
        <w:rPr>
          <w:rFonts w:ascii="Garamond" w:hAnsi="Garamond"/>
          <w:color w:val="002060"/>
          <w:sz w:val="24"/>
          <w:szCs w:val="24"/>
        </w:rPr>
        <w:t>C</w:t>
      </w:r>
      <w:r>
        <w:rPr>
          <w:rFonts w:ascii="Garamond" w:hAnsi="Garamond"/>
          <w:color w:val="002060"/>
          <w:sz w:val="24"/>
          <w:szCs w:val="24"/>
        </w:rPr>
        <w:t>onformità</w:t>
      </w:r>
      <w:r w:rsidRPr="00524EF7">
        <w:rPr>
          <w:rFonts w:ascii="Garamond" w:hAnsi="Garamond"/>
          <w:color w:val="002060"/>
          <w:sz w:val="24"/>
          <w:szCs w:val="24"/>
        </w:rPr>
        <w:t xml:space="preserve"> </w:t>
      </w:r>
      <w:r>
        <w:rPr>
          <w:rFonts w:ascii="Garamond" w:hAnsi="Garamond"/>
          <w:color w:val="002060"/>
          <w:sz w:val="24"/>
          <w:szCs w:val="24"/>
        </w:rPr>
        <w:t>relative al monitoraggio dei processi dell’</w:t>
      </w:r>
      <w:r w:rsidR="00E67492">
        <w:rPr>
          <w:rFonts w:ascii="Garamond" w:hAnsi="Garamond"/>
          <w:color w:val="002060"/>
          <w:sz w:val="24"/>
          <w:szCs w:val="24"/>
        </w:rPr>
        <w:t>Appaltatore</w:t>
      </w:r>
      <w:r>
        <w:rPr>
          <w:rFonts w:ascii="Garamond" w:hAnsi="Garamond"/>
          <w:color w:val="002060"/>
          <w:sz w:val="24"/>
          <w:szCs w:val="24"/>
        </w:rPr>
        <w:t xml:space="preserve"> </w:t>
      </w:r>
      <w:r w:rsidRPr="00524EF7">
        <w:rPr>
          <w:rFonts w:ascii="Garamond" w:hAnsi="Garamond"/>
          <w:color w:val="002060"/>
          <w:sz w:val="24"/>
          <w:szCs w:val="24"/>
        </w:rPr>
        <w:t xml:space="preserve">è definita nell’ambito </w:t>
      </w:r>
      <w:r w:rsidR="00667CDC" w:rsidRPr="1C3A280E">
        <w:rPr>
          <w:rFonts w:ascii="Garamond" w:hAnsi="Garamond"/>
          <w:color w:val="002060"/>
          <w:sz w:val="24"/>
          <w:szCs w:val="24"/>
        </w:rPr>
        <w:t xml:space="preserve">dell’allegato “Disposizioni Operative su Oneri ed Obblighi </w:t>
      </w:r>
      <w:r w:rsidR="00AC26DC" w:rsidRPr="1C3A280E">
        <w:rPr>
          <w:rFonts w:ascii="Garamond" w:hAnsi="Garamond"/>
          <w:color w:val="002060"/>
          <w:sz w:val="24"/>
          <w:szCs w:val="24"/>
        </w:rPr>
        <w:t>dell’</w:t>
      </w:r>
      <w:r w:rsidR="00E67492">
        <w:rPr>
          <w:rFonts w:ascii="Garamond" w:hAnsi="Garamond"/>
          <w:color w:val="002060"/>
          <w:sz w:val="24"/>
          <w:szCs w:val="24"/>
        </w:rPr>
        <w:t>Appaltatore</w:t>
      </w:r>
      <w:r w:rsidR="00AC26DC" w:rsidRPr="1C3A280E">
        <w:rPr>
          <w:rFonts w:ascii="Garamond" w:hAnsi="Garamond"/>
          <w:color w:val="002060"/>
          <w:sz w:val="24"/>
          <w:szCs w:val="24"/>
        </w:rPr>
        <w:t>”</w:t>
      </w:r>
      <w:r w:rsidRPr="00524EF7">
        <w:rPr>
          <w:rFonts w:ascii="Garamond" w:hAnsi="Garamond"/>
          <w:color w:val="002060"/>
          <w:sz w:val="24"/>
          <w:szCs w:val="24"/>
        </w:rPr>
        <w:t xml:space="preserve">. </w:t>
      </w:r>
      <w:r>
        <w:rPr>
          <w:rFonts w:ascii="Garamond" w:hAnsi="Garamond"/>
          <w:color w:val="002060"/>
          <w:sz w:val="24"/>
          <w:szCs w:val="24"/>
        </w:rPr>
        <w:t>All’interno di detta disciplina</w:t>
      </w:r>
      <w:r w:rsidRPr="00524EF7">
        <w:rPr>
          <w:rFonts w:ascii="Garamond" w:hAnsi="Garamond"/>
          <w:color w:val="002060"/>
          <w:sz w:val="24"/>
          <w:szCs w:val="24"/>
        </w:rPr>
        <w:t xml:space="preserve"> </w:t>
      </w:r>
      <w:r>
        <w:rPr>
          <w:rFonts w:ascii="Garamond" w:hAnsi="Garamond"/>
          <w:color w:val="002060"/>
          <w:sz w:val="24"/>
          <w:szCs w:val="24"/>
        </w:rPr>
        <w:t>vengono classificate le varie Non Conformità e sono altresì</w:t>
      </w:r>
      <w:r w:rsidRPr="00524EF7">
        <w:rPr>
          <w:rFonts w:ascii="Garamond" w:hAnsi="Garamond"/>
          <w:color w:val="002060"/>
          <w:sz w:val="24"/>
          <w:szCs w:val="24"/>
        </w:rPr>
        <w:t xml:space="preserve"> </w:t>
      </w:r>
      <w:r>
        <w:rPr>
          <w:rFonts w:ascii="Garamond" w:hAnsi="Garamond"/>
          <w:color w:val="002060"/>
          <w:sz w:val="24"/>
          <w:szCs w:val="24"/>
        </w:rPr>
        <w:t xml:space="preserve">definite </w:t>
      </w:r>
      <w:r w:rsidRPr="00524EF7">
        <w:rPr>
          <w:rFonts w:ascii="Garamond" w:hAnsi="Garamond"/>
          <w:color w:val="002060"/>
          <w:sz w:val="24"/>
          <w:szCs w:val="24"/>
        </w:rPr>
        <w:t xml:space="preserve">le modalità di individuazione dei deterrenti, la cui determinazione economica è riportata </w:t>
      </w:r>
      <w:r>
        <w:rPr>
          <w:rFonts w:ascii="Garamond" w:hAnsi="Garamond"/>
          <w:color w:val="002060"/>
          <w:sz w:val="24"/>
          <w:szCs w:val="24"/>
        </w:rPr>
        <w:t>nel presente documento</w:t>
      </w:r>
      <w:r w:rsidRPr="00524EF7">
        <w:rPr>
          <w:rFonts w:ascii="Garamond" w:hAnsi="Garamond"/>
          <w:color w:val="002060"/>
          <w:sz w:val="24"/>
          <w:szCs w:val="24"/>
        </w:rPr>
        <w:t xml:space="preserve">, nonché le modalità di individuazione delle azioni correttive. </w:t>
      </w:r>
    </w:p>
    <w:p w14:paraId="293CD0E7" w14:textId="77777777" w:rsidR="006A0658" w:rsidRPr="00397FBA" w:rsidRDefault="006A0658" w:rsidP="006A0658">
      <w:pPr>
        <w:spacing w:line="360" w:lineRule="auto"/>
        <w:jc w:val="both"/>
        <w:rPr>
          <w:rFonts w:ascii="Garamond" w:hAnsi="Garamond"/>
          <w:b/>
          <w:color w:val="FF0000"/>
          <w:sz w:val="24"/>
          <w:szCs w:val="24"/>
        </w:rPr>
      </w:pPr>
    </w:p>
    <w:p w14:paraId="1D26E8D0" w14:textId="2A1B7817" w:rsidR="006A0658" w:rsidRPr="00CA2FA4" w:rsidRDefault="006A0658" w:rsidP="001F0D30">
      <w:pPr>
        <w:pStyle w:val="Titolo2"/>
        <w:keepLines w:val="0"/>
        <w:numPr>
          <w:ilvl w:val="0"/>
          <w:numId w:val="32"/>
        </w:numPr>
        <w:spacing w:before="0" w:line="360" w:lineRule="auto"/>
        <w:jc w:val="both"/>
        <w:rPr>
          <w:rFonts w:ascii="Garamond" w:hAnsi="Garamond"/>
          <w:color w:val="002060"/>
          <w:sz w:val="24"/>
          <w:szCs w:val="24"/>
        </w:rPr>
      </w:pPr>
      <w:bookmarkStart w:id="256" w:name="_Toc63087484"/>
      <w:bookmarkStart w:id="257" w:name="_Toc63433648"/>
      <w:bookmarkStart w:id="258" w:name="_Toc63696567"/>
      <w:bookmarkStart w:id="259" w:name="_Toc171930345"/>
      <w:r w:rsidRPr="00CA2FA4">
        <w:rPr>
          <w:rFonts w:ascii="Garamond" w:hAnsi="Garamond"/>
          <w:color w:val="002060"/>
          <w:sz w:val="24"/>
          <w:szCs w:val="24"/>
        </w:rPr>
        <w:t>NON CONFORMITA’</w:t>
      </w:r>
      <w:r w:rsidR="0043723C">
        <w:rPr>
          <w:rFonts w:ascii="Garamond" w:hAnsi="Garamond"/>
          <w:color w:val="002060"/>
          <w:sz w:val="24"/>
          <w:szCs w:val="24"/>
        </w:rPr>
        <w:t xml:space="preserve"> </w:t>
      </w:r>
      <w:r w:rsidR="00D858B3">
        <w:rPr>
          <w:rFonts w:ascii="Garamond" w:hAnsi="Garamond"/>
          <w:color w:val="002060"/>
          <w:sz w:val="24"/>
          <w:szCs w:val="24"/>
        </w:rPr>
        <w:t>-</w:t>
      </w:r>
      <w:r w:rsidR="00D858B3" w:rsidRPr="00CA2FA4">
        <w:rPr>
          <w:rFonts w:ascii="Garamond" w:hAnsi="Garamond"/>
          <w:color w:val="002060"/>
          <w:sz w:val="24"/>
          <w:szCs w:val="24"/>
        </w:rPr>
        <w:t xml:space="preserve"> DISCIPLINA</w:t>
      </w:r>
      <w:r w:rsidRPr="00CA2FA4">
        <w:rPr>
          <w:rFonts w:ascii="Garamond" w:hAnsi="Garamond"/>
          <w:color w:val="002060"/>
          <w:sz w:val="24"/>
          <w:szCs w:val="24"/>
        </w:rPr>
        <w:t xml:space="preserve"> SANZIONATORIA</w:t>
      </w:r>
      <w:bookmarkEnd w:id="256"/>
      <w:bookmarkEnd w:id="257"/>
      <w:bookmarkEnd w:id="258"/>
      <w:bookmarkEnd w:id="259"/>
    </w:p>
    <w:p w14:paraId="78BE448F" w14:textId="5210E533" w:rsidR="006A0658" w:rsidRPr="00174AF1" w:rsidRDefault="006A0658" w:rsidP="006A0658">
      <w:pPr>
        <w:autoSpaceDE w:val="0"/>
        <w:autoSpaceDN w:val="0"/>
        <w:adjustRightInd w:val="0"/>
        <w:spacing w:line="360" w:lineRule="auto"/>
        <w:jc w:val="both"/>
        <w:rPr>
          <w:rFonts w:ascii="Garamond" w:hAnsi="Garamond"/>
          <w:color w:val="002060"/>
          <w:sz w:val="24"/>
          <w:szCs w:val="24"/>
        </w:rPr>
      </w:pPr>
      <w:r w:rsidRPr="00174AF1">
        <w:rPr>
          <w:rFonts w:ascii="Garamond" w:hAnsi="Garamond"/>
          <w:color w:val="002060"/>
          <w:sz w:val="24"/>
          <w:szCs w:val="24"/>
        </w:rPr>
        <w:t xml:space="preserve">Il presente articolo regolamenta le </w:t>
      </w:r>
      <w:r>
        <w:rPr>
          <w:rFonts w:ascii="Garamond" w:hAnsi="Garamond"/>
          <w:color w:val="002060"/>
          <w:sz w:val="24"/>
          <w:szCs w:val="24"/>
        </w:rPr>
        <w:t xml:space="preserve">penali e le </w:t>
      </w:r>
      <w:r w:rsidRPr="00174AF1">
        <w:rPr>
          <w:rFonts w:ascii="Garamond" w:hAnsi="Garamond"/>
          <w:color w:val="002060"/>
          <w:sz w:val="24"/>
          <w:szCs w:val="24"/>
        </w:rPr>
        <w:t>deterrenze economiche applicabili all’</w:t>
      </w:r>
      <w:r w:rsidR="00E67492">
        <w:rPr>
          <w:rFonts w:ascii="Garamond" w:hAnsi="Garamond"/>
          <w:color w:val="002060"/>
          <w:sz w:val="24"/>
          <w:szCs w:val="24"/>
        </w:rPr>
        <w:t>Appaltatore</w:t>
      </w:r>
      <w:r w:rsidRPr="00174AF1">
        <w:rPr>
          <w:rFonts w:ascii="Garamond" w:hAnsi="Garamond"/>
          <w:color w:val="002060"/>
          <w:sz w:val="24"/>
          <w:szCs w:val="24"/>
        </w:rPr>
        <w:t xml:space="preserve"> in caso di rilevamento delle Non Conformità durante l’esecuzione dell’Appalto.</w:t>
      </w:r>
    </w:p>
    <w:p w14:paraId="3659095A" w14:textId="6D35AFD0" w:rsidR="006A0658" w:rsidRDefault="006A0658" w:rsidP="006A0658">
      <w:pPr>
        <w:autoSpaceDE w:val="0"/>
        <w:autoSpaceDN w:val="0"/>
        <w:adjustRightInd w:val="0"/>
        <w:spacing w:line="360" w:lineRule="auto"/>
        <w:jc w:val="both"/>
        <w:rPr>
          <w:rFonts w:ascii="Garamond" w:hAnsi="Garamond"/>
          <w:color w:val="002060"/>
          <w:sz w:val="24"/>
          <w:szCs w:val="24"/>
        </w:rPr>
      </w:pPr>
      <w:r w:rsidRPr="00174AF1">
        <w:rPr>
          <w:rFonts w:ascii="Garamond" w:hAnsi="Garamond"/>
          <w:color w:val="002060"/>
          <w:sz w:val="24"/>
          <w:szCs w:val="24"/>
        </w:rPr>
        <w:t xml:space="preserve">Si specifica che l’applicazione delle </w:t>
      </w:r>
      <w:r>
        <w:rPr>
          <w:rFonts w:ascii="Garamond" w:hAnsi="Garamond"/>
          <w:color w:val="002060"/>
          <w:sz w:val="24"/>
          <w:szCs w:val="24"/>
        </w:rPr>
        <w:t xml:space="preserve">penali e delle </w:t>
      </w:r>
      <w:r w:rsidRPr="00174AF1">
        <w:rPr>
          <w:rFonts w:ascii="Garamond" w:hAnsi="Garamond"/>
          <w:color w:val="002060"/>
          <w:sz w:val="24"/>
          <w:szCs w:val="24"/>
        </w:rPr>
        <w:t xml:space="preserve">deterrenze economiche di cui al presente articolo non pregiudica la richiesta di risarcimento dei danni subiti e </w:t>
      </w:r>
      <w:r w:rsidRPr="00E524DC">
        <w:rPr>
          <w:rFonts w:ascii="Garamond" w:hAnsi="Garamond"/>
          <w:i/>
          <w:iCs/>
          <w:color w:val="002060"/>
          <w:sz w:val="24"/>
          <w:szCs w:val="24"/>
        </w:rPr>
        <w:t>subendi</w:t>
      </w:r>
      <w:r w:rsidRPr="00174AF1">
        <w:rPr>
          <w:rFonts w:ascii="Garamond" w:hAnsi="Garamond"/>
          <w:color w:val="002060"/>
          <w:sz w:val="24"/>
          <w:szCs w:val="24"/>
        </w:rPr>
        <w:t xml:space="preserve"> o di ulteriori oneri sostenuti dalla Stazione appaltante a causa di predette violazioni o non conformità, nonché la pretesa risarcitoria in relazione ad eventuali inadempimenti perpetrati dall’</w:t>
      </w:r>
      <w:r w:rsidR="00E67492">
        <w:rPr>
          <w:rFonts w:ascii="Garamond" w:hAnsi="Garamond"/>
          <w:color w:val="002060"/>
          <w:sz w:val="24"/>
          <w:szCs w:val="24"/>
        </w:rPr>
        <w:t>Appaltatore</w:t>
      </w:r>
      <w:r w:rsidRPr="00174AF1">
        <w:rPr>
          <w:rFonts w:ascii="Garamond" w:hAnsi="Garamond"/>
          <w:color w:val="002060"/>
          <w:sz w:val="24"/>
          <w:szCs w:val="24"/>
        </w:rPr>
        <w:t xml:space="preserve"> rispetto alle obbligazioni assunte con la sottoscrizione de</w:t>
      </w:r>
      <w:r w:rsidR="00EE2DF4">
        <w:rPr>
          <w:rFonts w:ascii="Garamond" w:hAnsi="Garamond"/>
          <w:color w:val="002060"/>
          <w:sz w:val="24"/>
          <w:szCs w:val="24"/>
        </w:rPr>
        <w:t>ll’Accordo Quadro</w:t>
      </w:r>
      <w:r>
        <w:rPr>
          <w:rFonts w:ascii="Garamond" w:hAnsi="Garamond"/>
          <w:color w:val="002060"/>
          <w:sz w:val="24"/>
          <w:szCs w:val="24"/>
        </w:rPr>
        <w:t>.</w:t>
      </w:r>
    </w:p>
    <w:p w14:paraId="10C88EA6" w14:textId="0BA7AE10" w:rsidR="006A0658" w:rsidRDefault="006A0658" w:rsidP="006A0658">
      <w:pPr>
        <w:autoSpaceDE w:val="0"/>
        <w:autoSpaceDN w:val="0"/>
        <w:adjustRightInd w:val="0"/>
        <w:spacing w:line="360" w:lineRule="auto"/>
        <w:jc w:val="both"/>
        <w:rPr>
          <w:rFonts w:ascii="Garamond" w:hAnsi="Garamond"/>
          <w:color w:val="002060"/>
          <w:sz w:val="24"/>
          <w:szCs w:val="24"/>
        </w:rPr>
      </w:pPr>
      <w:r w:rsidRPr="009B4647">
        <w:rPr>
          <w:rFonts w:ascii="Garamond" w:hAnsi="Garamond"/>
          <w:color w:val="002060"/>
          <w:sz w:val="24"/>
          <w:szCs w:val="24"/>
        </w:rPr>
        <w:t xml:space="preserve">Le suddette penali concorrono al raggiungimento del tetto massimo del 10% dell’importo complessivo contrattuale indicato nell’articolo di </w:t>
      </w:r>
      <w:r w:rsidR="00EE2DF4">
        <w:rPr>
          <w:rFonts w:ascii="Garamond" w:hAnsi="Garamond"/>
          <w:color w:val="002060"/>
          <w:sz w:val="24"/>
          <w:szCs w:val="24"/>
        </w:rPr>
        <w:t>Accordo Quadro</w:t>
      </w:r>
      <w:r w:rsidRPr="009B4647">
        <w:rPr>
          <w:rFonts w:ascii="Garamond" w:hAnsi="Garamond"/>
          <w:color w:val="002060"/>
          <w:sz w:val="24"/>
          <w:szCs w:val="24"/>
        </w:rPr>
        <w:t xml:space="preserve"> “Tempistica dell’A</w:t>
      </w:r>
      <w:r w:rsidR="0041115F">
        <w:rPr>
          <w:rFonts w:ascii="Garamond" w:hAnsi="Garamond"/>
          <w:color w:val="002060"/>
          <w:sz w:val="24"/>
          <w:szCs w:val="24"/>
        </w:rPr>
        <w:t>ccordo Quadro e dei singoli Contratti Attuativi</w:t>
      </w:r>
      <w:r w:rsidRPr="009B4647">
        <w:rPr>
          <w:rFonts w:ascii="Garamond" w:hAnsi="Garamond"/>
          <w:color w:val="002060"/>
          <w:sz w:val="24"/>
          <w:szCs w:val="24"/>
        </w:rPr>
        <w:t>”,</w:t>
      </w:r>
      <w:r>
        <w:rPr>
          <w:rFonts w:ascii="Garamond" w:hAnsi="Garamond"/>
          <w:color w:val="002060"/>
          <w:sz w:val="24"/>
          <w:szCs w:val="24"/>
        </w:rPr>
        <w:t xml:space="preserve"> </w:t>
      </w:r>
      <w:r w:rsidRPr="009B4647">
        <w:rPr>
          <w:rFonts w:ascii="Garamond" w:hAnsi="Garamond"/>
          <w:color w:val="002060"/>
          <w:sz w:val="24"/>
          <w:szCs w:val="24"/>
        </w:rPr>
        <w:t>superato il quale la Committente ha facoltà di risolvere il Contratto ai sensi dell’articolo “Risoluzione del Contratto – Clausola Risolutiva Espressa”.</w:t>
      </w:r>
    </w:p>
    <w:p w14:paraId="79153EAF" w14:textId="77777777" w:rsidR="006A0658" w:rsidRDefault="006A0658" w:rsidP="006A0658">
      <w:pPr>
        <w:autoSpaceDE w:val="0"/>
        <w:autoSpaceDN w:val="0"/>
        <w:adjustRightInd w:val="0"/>
        <w:spacing w:line="360" w:lineRule="auto"/>
        <w:jc w:val="both"/>
        <w:rPr>
          <w:rFonts w:ascii="Garamond" w:hAnsi="Garamond" w:cs="Helv"/>
          <w:b/>
          <w:iCs/>
          <w:color w:val="002060"/>
          <w:sz w:val="24"/>
          <w:szCs w:val="24"/>
        </w:rPr>
      </w:pPr>
    </w:p>
    <w:p w14:paraId="3F12AB3F" w14:textId="6F6C883C" w:rsidR="006A0658" w:rsidRPr="00CA2FA4" w:rsidRDefault="006A0658" w:rsidP="001F0D30">
      <w:pPr>
        <w:pStyle w:val="Titolo2"/>
        <w:keepLines w:val="0"/>
        <w:numPr>
          <w:ilvl w:val="0"/>
          <w:numId w:val="32"/>
        </w:numPr>
        <w:spacing w:before="0" w:line="360" w:lineRule="auto"/>
        <w:jc w:val="both"/>
        <w:rPr>
          <w:rFonts w:ascii="Garamond" w:hAnsi="Garamond"/>
          <w:color w:val="002060"/>
          <w:sz w:val="24"/>
          <w:szCs w:val="24"/>
        </w:rPr>
      </w:pPr>
      <w:bookmarkStart w:id="260" w:name="_Toc171930346"/>
      <w:bookmarkStart w:id="261" w:name="_Toc63087485"/>
      <w:bookmarkStart w:id="262" w:name="_Toc63433649"/>
      <w:bookmarkStart w:id="263" w:name="_Toc63696568"/>
      <w:r w:rsidRPr="00CA2FA4">
        <w:rPr>
          <w:rFonts w:ascii="Garamond" w:hAnsi="Garamond"/>
          <w:color w:val="002060"/>
          <w:sz w:val="24"/>
          <w:szCs w:val="24"/>
        </w:rPr>
        <w:t>DETERRENZE ECONOMICHE PER NC RELATIVE ALL</w:t>
      </w:r>
      <w:r w:rsidR="00667CDC">
        <w:rPr>
          <w:rFonts w:ascii="Garamond" w:hAnsi="Garamond"/>
          <w:color w:val="002060"/>
          <w:sz w:val="24"/>
          <w:szCs w:val="24"/>
        </w:rPr>
        <w:t>A QUALITA’</w:t>
      </w:r>
      <w:bookmarkEnd w:id="260"/>
      <w:r w:rsidR="00667CDC">
        <w:rPr>
          <w:rFonts w:ascii="Garamond" w:hAnsi="Garamond"/>
          <w:color w:val="002060"/>
          <w:sz w:val="24"/>
          <w:szCs w:val="24"/>
        </w:rPr>
        <w:t xml:space="preserve"> </w:t>
      </w:r>
      <w:bookmarkEnd w:id="261"/>
      <w:bookmarkEnd w:id="262"/>
      <w:bookmarkEnd w:id="263"/>
      <w:r w:rsidRPr="00CA2FA4">
        <w:rPr>
          <w:rFonts w:ascii="Garamond" w:hAnsi="Garamond"/>
          <w:color w:val="002060"/>
          <w:sz w:val="24"/>
          <w:szCs w:val="24"/>
        </w:rPr>
        <w:t xml:space="preserve"> </w:t>
      </w:r>
    </w:p>
    <w:p w14:paraId="4A406A7A" w14:textId="213FD447" w:rsidR="006A0658" w:rsidRPr="004A3F0C" w:rsidRDefault="006A0658" w:rsidP="001F0D30">
      <w:pPr>
        <w:pStyle w:val="Titolo3"/>
        <w:numPr>
          <w:ilvl w:val="2"/>
          <w:numId w:val="33"/>
        </w:numPr>
        <w:suppressAutoHyphens w:val="0"/>
        <w:spacing w:before="0" w:after="0" w:line="360" w:lineRule="auto"/>
        <w:rPr>
          <w:rFonts w:ascii="Garamond" w:hAnsi="Garamond"/>
          <w:color w:val="002060"/>
          <w:sz w:val="24"/>
          <w:szCs w:val="24"/>
        </w:rPr>
      </w:pPr>
      <w:bookmarkStart w:id="264" w:name="_Toc63087486"/>
      <w:bookmarkStart w:id="265" w:name="_Toc63433650"/>
      <w:bookmarkStart w:id="266" w:name="_Toc63696569"/>
      <w:bookmarkStart w:id="267" w:name="_Toc171930347"/>
      <w:r w:rsidRPr="00174AF1">
        <w:rPr>
          <w:rFonts w:ascii="Garamond" w:hAnsi="Garamond"/>
          <w:color w:val="002060"/>
          <w:sz w:val="24"/>
          <w:szCs w:val="24"/>
        </w:rPr>
        <w:t>NC Vincolanti relative all</w:t>
      </w:r>
      <w:r w:rsidR="00667CDC">
        <w:rPr>
          <w:rFonts w:ascii="Garamond" w:hAnsi="Garamond"/>
          <w:color w:val="002060"/>
          <w:sz w:val="24"/>
          <w:szCs w:val="24"/>
        </w:rPr>
        <w:t>a qualità</w:t>
      </w:r>
      <w:bookmarkEnd w:id="264"/>
      <w:bookmarkEnd w:id="265"/>
      <w:bookmarkEnd w:id="266"/>
      <w:bookmarkEnd w:id="267"/>
    </w:p>
    <w:p w14:paraId="244194F3" w14:textId="7179840A" w:rsidR="006A0658" w:rsidRPr="00A4585D" w:rsidRDefault="006A0658" w:rsidP="006A0658">
      <w:pPr>
        <w:autoSpaceDE w:val="0"/>
        <w:autoSpaceDN w:val="0"/>
        <w:adjustRightInd w:val="0"/>
        <w:spacing w:line="360" w:lineRule="auto"/>
        <w:jc w:val="both"/>
        <w:rPr>
          <w:rFonts w:ascii="Garamond" w:hAnsi="Garamond"/>
          <w:color w:val="002060"/>
          <w:sz w:val="24"/>
          <w:szCs w:val="24"/>
        </w:rPr>
      </w:pPr>
      <w:r w:rsidRPr="00174AF1">
        <w:rPr>
          <w:rFonts w:ascii="Garamond" w:hAnsi="Garamond"/>
          <w:color w:val="002060"/>
          <w:sz w:val="24"/>
          <w:szCs w:val="24"/>
        </w:rPr>
        <w:t xml:space="preserve">Nel caso di non conformità vincolanti relative all’esecuzione dei lavori, oltre alla mancata contabilizzazione delle specifiche lavorazioni non conformi, </w:t>
      </w:r>
      <w:r w:rsidR="00EA2247" w:rsidRPr="00EA2247">
        <w:rPr>
          <w:rFonts w:ascii="Garamond" w:hAnsi="Garamond"/>
          <w:color w:val="002060"/>
          <w:sz w:val="24"/>
          <w:szCs w:val="24"/>
        </w:rPr>
        <w:t>il Direttore dei lavori è legittimato a  procedere</w:t>
      </w:r>
      <w:r w:rsidRPr="00174AF1">
        <w:rPr>
          <w:rFonts w:ascii="Garamond" w:hAnsi="Garamond"/>
          <w:color w:val="002060"/>
          <w:sz w:val="24"/>
          <w:szCs w:val="24"/>
        </w:rPr>
        <w:t xml:space="preserve">, nelle more della chiusura delle medesime non conformità, </w:t>
      </w:r>
      <w:r w:rsidRPr="00B74977">
        <w:rPr>
          <w:rFonts w:ascii="Garamond" w:hAnsi="Garamond"/>
          <w:color w:val="002060"/>
          <w:sz w:val="24"/>
          <w:szCs w:val="24"/>
        </w:rPr>
        <w:t>all’applicazione all’interno del SAL relativo al periodo di riferimento in cui si è verificata la NC, di una trattenuta pa</w:t>
      </w:r>
      <w:r w:rsidRPr="00A4585D">
        <w:rPr>
          <w:rFonts w:ascii="Garamond" w:hAnsi="Garamond"/>
          <w:color w:val="002060"/>
          <w:sz w:val="24"/>
          <w:szCs w:val="24"/>
        </w:rPr>
        <w:t xml:space="preserve">ri al </w:t>
      </w:r>
      <w:r w:rsidR="00F72536" w:rsidRPr="00A4585D">
        <w:rPr>
          <w:rFonts w:ascii="Garamond" w:hAnsi="Garamond"/>
          <w:color w:val="002060"/>
          <w:sz w:val="24"/>
          <w:szCs w:val="24"/>
        </w:rPr>
        <w:t>5</w:t>
      </w:r>
      <w:r w:rsidR="00B74977" w:rsidRPr="00A4585D">
        <w:rPr>
          <w:rFonts w:ascii="Garamond" w:hAnsi="Garamond"/>
          <w:color w:val="002060"/>
          <w:sz w:val="24"/>
          <w:szCs w:val="24"/>
        </w:rPr>
        <w:t xml:space="preserve"> </w:t>
      </w:r>
      <w:r w:rsidR="0073502C" w:rsidRPr="00A4585D">
        <w:rPr>
          <w:rFonts w:ascii="Garamond" w:hAnsi="Garamond"/>
          <w:color w:val="002060"/>
          <w:sz w:val="24"/>
          <w:szCs w:val="24"/>
        </w:rPr>
        <w:t>%</w:t>
      </w:r>
      <w:r w:rsidRPr="00A4585D">
        <w:rPr>
          <w:rFonts w:ascii="Garamond" w:hAnsi="Garamond"/>
          <w:color w:val="002060"/>
          <w:sz w:val="24"/>
          <w:szCs w:val="24"/>
        </w:rPr>
        <w:t xml:space="preserve"> del valore di tutta la parte di opera entro cui è ricompresa la lavorazione (al netto degli oneri della sicurezza). Tale trattenuta potrà essere svincolata nel SAL successivo alla data di chiusura della NC, fatti salvi i danni derivanti dalla medesima non conformità.</w:t>
      </w:r>
    </w:p>
    <w:p w14:paraId="02FC04D3" w14:textId="335C91A0" w:rsidR="006A0658" w:rsidRPr="00EC3911" w:rsidRDefault="006A0658" w:rsidP="006A0658">
      <w:pPr>
        <w:autoSpaceDE w:val="0"/>
        <w:autoSpaceDN w:val="0"/>
        <w:adjustRightInd w:val="0"/>
        <w:spacing w:line="360" w:lineRule="auto"/>
        <w:jc w:val="both"/>
        <w:rPr>
          <w:rFonts w:ascii="Garamond" w:hAnsi="Garamond"/>
          <w:color w:val="002060"/>
          <w:sz w:val="24"/>
          <w:szCs w:val="24"/>
        </w:rPr>
      </w:pPr>
      <w:r w:rsidRPr="00A4585D">
        <w:rPr>
          <w:rFonts w:ascii="Garamond" w:hAnsi="Garamond"/>
          <w:color w:val="002060"/>
          <w:sz w:val="24"/>
          <w:szCs w:val="24"/>
        </w:rPr>
        <w:t xml:space="preserve">Nel caso di non conformità vincolanti relative ai ritardi nella </w:t>
      </w:r>
      <w:r w:rsidR="00EA2247" w:rsidRPr="00A4585D">
        <w:rPr>
          <w:rFonts w:ascii="Garamond" w:hAnsi="Garamond"/>
          <w:color w:val="002060"/>
          <w:sz w:val="24"/>
          <w:szCs w:val="24"/>
        </w:rPr>
        <w:t xml:space="preserve">presentazione/aggiornamento dei documenti previsti secondo gli obblighi contrattuali, </w:t>
      </w:r>
      <w:r w:rsidR="00D7039A" w:rsidRPr="00A4585D">
        <w:rPr>
          <w:rFonts w:ascii="Garamond" w:hAnsi="Garamond"/>
          <w:color w:val="002060"/>
          <w:sz w:val="24"/>
          <w:szCs w:val="24"/>
        </w:rPr>
        <w:t xml:space="preserve">sarà applicata </w:t>
      </w:r>
      <w:r w:rsidR="00EA2247" w:rsidRPr="00A4585D">
        <w:rPr>
          <w:rFonts w:ascii="Garamond" w:hAnsi="Garamond"/>
          <w:color w:val="002060"/>
          <w:sz w:val="24"/>
          <w:szCs w:val="24"/>
        </w:rPr>
        <w:t xml:space="preserve">una </w:t>
      </w:r>
      <w:r w:rsidRPr="00A4585D">
        <w:rPr>
          <w:rFonts w:ascii="Garamond" w:hAnsi="Garamond"/>
          <w:color w:val="002060"/>
          <w:sz w:val="24"/>
          <w:szCs w:val="24"/>
        </w:rPr>
        <w:t xml:space="preserve">penale pari al </w:t>
      </w:r>
      <w:r w:rsidR="00F72536" w:rsidRPr="00A4585D">
        <w:rPr>
          <w:rFonts w:ascii="Garamond" w:hAnsi="Garamond"/>
          <w:color w:val="002060"/>
          <w:sz w:val="24"/>
          <w:szCs w:val="24"/>
        </w:rPr>
        <w:t>0,1</w:t>
      </w:r>
      <w:r w:rsidR="00B74977" w:rsidRPr="00A4585D">
        <w:rPr>
          <w:rFonts w:ascii="Garamond" w:hAnsi="Garamond"/>
          <w:color w:val="002060"/>
          <w:sz w:val="24"/>
          <w:szCs w:val="24"/>
        </w:rPr>
        <w:t xml:space="preserve"> </w:t>
      </w:r>
      <w:r w:rsidR="0073502C" w:rsidRPr="00A4585D">
        <w:rPr>
          <w:rFonts w:ascii="Garamond" w:hAnsi="Garamond"/>
          <w:color w:val="002060"/>
          <w:sz w:val="24"/>
          <w:szCs w:val="24"/>
        </w:rPr>
        <w:t>‰</w:t>
      </w:r>
      <w:r w:rsidR="00B74977" w:rsidRPr="00A4585D">
        <w:rPr>
          <w:rFonts w:ascii="Garamond" w:hAnsi="Garamond"/>
          <w:color w:val="002060"/>
          <w:sz w:val="24"/>
          <w:szCs w:val="24"/>
        </w:rPr>
        <w:t xml:space="preserve"> </w:t>
      </w:r>
      <w:r w:rsidR="0073502C" w:rsidRPr="00A4585D">
        <w:rPr>
          <w:rFonts w:ascii="Garamond" w:hAnsi="Garamond"/>
          <w:color w:val="002060"/>
          <w:sz w:val="24"/>
          <w:szCs w:val="24"/>
        </w:rPr>
        <w:t>sull’importo contrattuale</w:t>
      </w:r>
      <w:r w:rsidRPr="00A4585D">
        <w:rPr>
          <w:rFonts w:ascii="Garamond" w:hAnsi="Garamond"/>
          <w:color w:val="002060"/>
          <w:sz w:val="24"/>
          <w:szCs w:val="24"/>
        </w:rPr>
        <w:t xml:space="preserve"> per ogni giorno di ritardo nella presentazione di ciascun documento.</w:t>
      </w:r>
    </w:p>
    <w:p w14:paraId="5C2933CF" w14:textId="3FA6BA0B" w:rsidR="000B16D2" w:rsidRPr="00EC3911" w:rsidRDefault="000B16D2" w:rsidP="000B16D2">
      <w:pPr>
        <w:autoSpaceDE w:val="0"/>
        <w:autoSpaceDN w:val="0"/>
        <w:adjustRightInd w:val="0"/>
        <w:spacing w:line="360" w:lineRule="auto"/>
        <w:jc w:val="both"/>
        <w:rPr>
          <w:rFonts w:ascii="Garamond" w:hAnsi="Garamond"/>
          <w:color w:val="002060"/>
          <w:sz w:val="24"/>
          <w:szCs w:val="24"/>
        </w:rPr>
      </w:pPr>
      <w:r w:rsidRPr="00EC3911">
        <w:rPr>
          <w:rFonts w:ascii="Garamond" w:hAnsi="Garamond"/>
          <w:color w:val="002060"/>
          <w:sz w:val="24"/>
          <w:szCs w:val="24"/>
        </w:rPr>
        <w:t>Il tempo di risoluzione delle NC non potrà superare i 2 (due) mesi, fatte salve eventuali specifiche indicazioni della DL. L’</w:t>
      </w:r>
      <w:r w:rsidR="00E67492">
        <w:rPr>
          <w:rFonts w:ascii="Garamond" w:hAnsi="Garamond"/>
          <w:color w:val="002060"/>
          <w:sz w:val="24"/>
          <w:szCs w:val="24"/>
        </w:rPr>
        <w:t>Appaltatore</w:t>
      </w:r>
      <w:r w:rsidRPr="00EC3911">
        <w:rPr>
          <w:rFonts w:ascii="Garamond" w:hAnsi="Garamond"/>
          <w:color w:val="002060"/>
          <w:sz w:val="24"/>
          <w:szCs w:val="24"/>
        </w:rPr>
        <w:t xml:space="preserve"> è tenuto quindi a mettere in atto le azioni definite e a fornire tutte le informazioni e/o la documentazione necessaria alla chiusura delle NC entro il limite temporale suddetto.</w:t>
      </w:r>
    </w:p>
    <w:p w14:paraId="1951BE43" w14:textId="77777777" w:rsidR="006A0658" w:rsidRPr="00EC3911" w:rsidRDefault="006A0658" w:rsidP="001F0D30">
      <w:pPr>
        <w:pStyle w:val="Titolo3"/>
        <w:numPr>
          <w:ilvl w:val="2"/>
          <w:numId w:val="33"/>
        </w:numPr>
        <w:suppressAutoHyphens w:val="0"/>
        <w:spacing w:before="0" w:after="0" w:line="360" w:lineRule="auto"/>
        <w:rPr>
          <w:rFonts w:ascii="Garamond" w:hAnsi="Garamond"/>
          <w:color w:val="002060"/>
          <w:sz w:val="24"/>
          <w:szCs w:val="24"/>
        </w:rPr>
      </w:pPr>
      <w:bookmarkStart w:id="268" w:name="_Toc63087487"/>
      <w:bookmarkStart w:id="269" w:name="_Toc63433651"/>
      <w:bookmarkStart w:id="270" w:name="_Toc63696570"/>
      <w:bookmarkStart w:id="271" w:name="_Toc171930348"/>
      <w:r w:rsidRPr="00EC3911">
        <w:rPr>
          <w:rFonts w:ascii="Garamond" w:hAnsi="Garamond"/>
          <w:color w:val="002060"/>
          <w:sz w:val="24"/>
          <w:szCs w:val="24"/>
        </w:rPr>
        <w:t>NC Cumulabili</w:t>
      </w:r>
      <w:bookmarkEnd w:id="268"/>
      <w:bookmarkEnd w:id="269"/>
      <w:bookmarkEnd w:id="270"/>
      <w:bookmarkEnd w:id="271"/>
    </w:p>
    <w:p w14:paraId="6FFCDF3D" w14:textId="3711ED9A" w:rsidR="006A0658" w:rsidRPr="00B74977" w:rsidRDefault="006A0658" w:rsidP="006A0658">
      <w:pPr>
        <w:autoSpaceDE w:val="0"/>
        <w:autoSpaceDN w:val="0"/>
        <w:adjustRightInd w:val="0"/>
        <w:spacing w:line="360" w:lineRule="auto"/>
        <w:jc w:val="both"/>
        <w:rPr>
          <w:rFonts w:ascii="Garamond" w:hAnsi="Garamond"/>
          <w:color w:val="002060"/>
          <w:sz w:val="24"/>
          <w:szCs w:val="24"/>
        </w:rPr>
      </w:pPr>
      <w:r w:rsidRPr="00EC3911">
        <w:rPr>
          <w:rFonts w:ascii="Garamond" w:hAnsi="Garamond"/>
          <w:color w:val="002060"/>
          <w:sz w:val="24"/>
          <w:szCs w:val="24"/>
        </w:rPr>
        <w:t xml:space="preserve">Nel caso di </w:t>
      </w:r>
      <w:r w:rsidRPr="00B74977">
        <w:rPr>
          <w:rFonts w:ascii="Garamond" w:hAnsi="Garamond"/>
          <w:color w:val="002060"/>
          <w:sz w:val="24"/>
          <w:szCs w:val="24"/>
        </w:rPr>
        <w:t xml:space="preserve">rilevamento di n. 5 non conformità cumulabili, </w:t>
      </w:r>
      <w:r w:rsidR="00D7039A" w:rsidRPr="00B74977">
        <w:rPr>
          <w:rFonts w:ascii="Garamond" w:hAnsi="Garamond"/>
          <w:color w:val="002060"/>
          <w:sz w:val="24"/>
          <w:szCs w:val="24"/>
        </w:rPr>
        <w:t xml:space="preserve">sarà applicata </w:t>
      </w:r>
      <w:r w:rsidRPr="00B74977">
        <w:rPr>
          <w:rFonts w:ascii="Garamond" w:hAnsi="Garamond"/>
          <w:color w:val="002060"/>
          <w:sz w:val="24"/>
          <w:szCs w:val="24"/>
        </w:rPr>
        <w:t xml:space="preserve">una penale pari al </w:t>
      </w:r>
      <w:r w:rsidR="00F72536" w:rsidRPr="00B74977">
        <w:rPr>
          <w:rFonts w:ascii="Garamond" w:hAnsi="Garamond"/>
          <w:color w:val="002060"/>
          <w:sz w:val="24"/>
          <w:szCs w:val="24"/>
        </w:rPr>
        <w:t xml:space="preserve">0,3 ‰ </w:t>
      </w:r>
      <w:r w:rsidRPr="00B74977">
        <w:rPr>
          <w:rFonts w:ascii="Garamond" w:hAnsi="Garamond"/>
          <w:color w:val="002060"/>
          <w:sz w:val="24"/>
          <w:szCs w:val="24"/>
        </w:rPr>
        <w:t xml:space="preserve">sull’importo contrattuale. L’applicazione della penale avviene ogni qual volta si raggiunga un numero di n. 5 NC Cumulabili, come meglio dettagliato all’interno </w:t>
      </w:r>
      <w:r w:rsidR="00667CDC" w:rsidRPr="00B74977">
        <w:rPr>
          <w:rFonts w:ascii="Garamond" w:hAnsi="Garamond"/>
          <w:color w:val="002060"/>
          <w:sz w:val="24"/>
          <w:szCs w:val="24"/>
        </w:rPr>
        <w:t>dell’allegato “Disposizioni Operative su Oneri ed Obblighi dell’</w:t>
      </w:r>
      <w:r w:rsidR="00E67492" w:rsidRPr="00B74977">
        <w:rPr>
          <w:rFonts w:ascii="Garamond" w:hAnsi="Garamond"/>
          <w:color w:val="002060"/>
          <w:sz w:val="24"/>
          <w:szCs w:val="24"/>
        </w:rPr>
        <w:t>Appaltatore</w:t>
      </w:r>
      <w:r w:rsidR="00667CDC" w:rsidRPr="00B74977">
        <w:rPr>
          <w:rFonts w:ascii="Garamond" w:hAnsi="Garamond"/>
          <w:color w:val="002060"/>
          <w:sz w:val="24"/>
          <w:szCs w:val="24"/>
        </w:rPr>
        <w:t>”</w:t>
      </w:r>
      <w:r w:rsidRPr="00B74977">
        <w:rPr>
          <w:rFonts w:ascii="Garamond" w:hAnsi="Garamond"/>
          <w:color w:val="002060"/>
          <w:sz w:val="24"/>
          <w:szCs w:val="24"/>
        </w:rPr>
        <w:t>. Il contatore delle NC Cumulabili rilevate si azzera a seguito dell’applicazione della penale stessa. Tale penale non è recuperabile.</w:t>
      </w:r>
    </w:p>
    <w:p w14:paraId="007AECCB" w14:textId="6F7EF9A6" w:rsidR="00890A26" w:rsidRDefault="00890A26" w:rsidP="00890A26">
      <w:pPr>
        <w:autoSpaceDE w:val="0"/>
        <w:autoSpaceDN w:val="0"/>
        <w:adjustRightInd w:val="0"/>
        <w:spacing w:line="360" w:lineRule="auto"/>
        <w:jc w:val="both"/>
        <w:rPr>
          <w:rFonts w:ascii="Garamond" w:hAnsi="Garamond"/>
          <w:color w:val="002060"/>
          <w:sz w:val="24"/>
          <w:szCs w:val="24"/>
        </w:rPr>
      </w:pPr>
      <w:r w:rsidRPr="00B74977">
        <w:rPr>
          <w:rFonts w:ascii="Garamond" w:hAnsi="Garamond"/>
          <w:color w:val="002060"/>
          <w:sz w:val="24"/>
          <w:szCs w:val="24"/>
        </w:rPr>
        <w:t>Il tempo di risoluzione delle NC non potrà superare i 2 (due) mesi, fatte salve eventuali specifiche indicazioni della DL. L’</w:t>
      </w:r>
      <w:r w:rsidR="00E67492" w:rsidRPr="00B74977">
        <w:rPr>
          <w:rFonts w:ascii="Garamond" w:hAnsi="Garamond"/>
          <w:color w:val="002060"/>
          <w:sz w:val="24"/>
          <w:szCs w:val="24"/>
        </w:rPr>
        <w:t>Appaltatore</w:t>
      </w:r>
      <w:r w:rsidRPr="00B74977">
        <w:rPr>
          <w:rFonts w:ascii="Garamond" w:hAnsi="Garamond"/>
          <w:color w:val="002060"/>
          <w:sz w:val="24"/>
          <w:szCs w:val="24"/>
        </w:rPr>
        <w:t xml:space="preserve"> è tenuto </w:t>
      </w:r>
      <w:r w:rsidRPr="00EC3911">
        <w:rPr>
          <w:rFonts w:ascii="Garamond" w:hAnsi="Garamond"/>
          <w:color w:val="002060"/>
          <w:sz w:val="24"/>
          <w:szCs w:val="24"/>
        </w:rPr>
        <w:t>quindi a mettere in atto le azioni definite e a fornire tutte le informazioni e/o la documentazione necessaria alla chiusura delle NC entro il limite temporale suddetto.</w:t>
      </w:r>
    </w:p>
    <w:p w14:paraId="530D2244" w14:textId="77777777" w:rsidR="006A0658" w:rsidRDefault="006A0658" w:rsidP="006A0658">
      <w:pPr>
        <w:autoSpaceDE w:val="0"/>
        <w:autoSpaceDN w:val="0"/>
        <w:adjustRightInd w:val="0"/>
        <w:spacing w:line="360" w:lineRule="auto"/>
        <w:jc w:val="both"/>
        <w:rPr>
          <w:rFonts w:ascii="Garamond" w:hAnsi="Garamond"/>
          <w:color w:val="002060"/>
          <w:sz w:val="24"/>
          <w:szCs w:val="24"/>
        </w:rPr>
      </w:pPr>
    </w:p>
    <w:p w14:paraId="39E87554" w14:textId="77777777" w:rsidR="006A0658" w:rsidRPr="00CA2FA4" w:rsidRDefault="006A0658" w:rsidP="001F0D30">
      <w:pPr>
        <w:pStyle w:val="Titolo2"/>
        <w:keepLines w:val="0"/>
        <w:numPr>
          <w:ilvl w:val="0"/>
          <w:numId w:val="32"/>
        </w:numPr>
        <w:spacing w:before="0" w:line="360" w:lineRule="auto"/>
        <w:jc w:val="both"/>
        <w:rPr>
          <w:rFonts w:ascii="Garamond" w:hAnsi="Garamond"/>
          <w:color w:val="002060"/>
          <w:sz w:val="24"/>
          <w:szCs w:val="24"/>
        </w:rPr>
      </w:pPr>
      <w:bookmarkStart w:id="272" w:name="_Toc63087488"/>
      <w:bookmarkStart w:id="273" w:name="_Toc63433652"/>
      <w:bookmarkStart w:id="274" w:name="_Toc63696571"/>
      <w:bookmarkStart w:id="275" w:name="_Toc171930349"/>
      <w:r w:rsidRPr="00CA2FA4">
        <w:rPr>
          <w:rFonts w:ascii="Garamond" w:hAnsi="Garamond"/>
          <w:color w:val="002060"/>
          <w:sz w:val="24"/>
          <w:szCs w:val="24"/>
        </w:rPr>
        <w:t>DETERRENZE ECONOMICHE PER NC AMBIENTALI</w:t>
      </w:r>
      <w:bookmarkEnd w:id="272"/>
      <w:bookmarkEnd w:id="273"/>
      <w:bookmarkEnd w:id="274"/>
      <w:bookmarkEnd w:id="275"/>
    </w:p>
    <w:p w14:paraId="25E9DD33" w14:textId="1F979583" w:rsidR="006A0658" w:rsidRPr="004A3F0C" w:rsidRDefault="006A0658" w:rsidP="001F0D30">
      <w:pPr>
        <w:pStyle w:val="Titolo3"/>
        <w:numPr>
          <w:ilvl w:val="2"/>
          <w:numId w:val="34"/>
        </w:numPr>
        <w:suppressAutoHyphens w:val="0"/>
        <w:spacing w:before="0" w:after="0" w:line="360" w:lineRule="auto"/>
        <w:rPr>
          <w:rFonts w:ascii="Garamond" w:hAnsi="Garamond"/>
          <w:color w:val="002060"/>
          <w:sz w:val="24"/>
          <w:szCs w:val="24"/>
        </w:rPr>
      </w:pPr>
      <w:bookmarkStart w:id="276" w:name="_Toc63087489"/>
      <w:bookmarkStart w:id="277" w:name="_Toc63433653"/>
      <w:bookmarkStart w:id="278" w:name="_Toc63696572"/>
      <w:bookmarkStart w:id="279" w:name="_Toc171930350"/>
      <w:r w:rsidRPr="00174AF1">
        <w:rPr>
          <w:rFonts w:ascii="Garamond" w:hAnsi="Garamond"/>
          <w:color w:val="002060"/>
          <w:sz w:val="24"/>
          <w:szCs w:val="24"/>
        </w:rPr>
        <w:t>NC per inadempienza lieve</w:t>
      </w:r>
      <w:bookmarkEnd w:id="276"/>
      <w:bookmarkEnd w:id="277"/>
      <w:bookmarkEnd w:id="278"/>
      <w:bookmarkEnd w:id="279"/>
    </w:p>
    <w:p w14:paraId="17D7C486" w14:textId="1D047100" w:rsidR="006A0658" w:rsidRDefault="006A0658" w:rsidP="006A0658">
      <w:pPr>
        <w:autoSpaceDE w:val="0"/>
        <w:autoSpaceDN w:val="0"/>
        <w:adjustRightInd w:val="0"/>
        <w:spacing w:line="360" w:lineRule="auto"/>
        <w:jc w:val="both"/>
        <w:rPr>
          <w:rFonts w:ascii="Garamond" w:hAnsi="Garamond"/>
          <w:color w:val="002060"/>
          <w:sz w:val="24"/>
          <w:szCs w:val="24"/>
        </w:rPr>
      </w:pPr>
      <w:r w:rsidRPr="00174AF1">
        <w:rPr>
          <w:rFonts w:ascii="Garamond" w:hAnsi="Garamond"/>
          <w:color w:val="002060"/>
          <w:sz w:val="24"/>
          <w:szCs w:val="24"/>
        </w:rPr>
        <w:t xml:space="preserve">Nel caso di rilevamento di n. 5 non conformità cumulabili </w:t>
      </w:r>
      <w:r w:rsidR="00EF7BEC" w:rsidRPr="00EF7BEC">
        <w:rPr>
          <w:rFonts w:ascii="Garamond" w:hAnsi="Garamond"/>
          <w:color w:val="002060"/>
          <w:sz w:val="24"/>
          <w:szCs w:val="24"/>
        </w:rPr>
        <w:t xml:space="preserve">per inadempienza </w:t>
      </w:r>
      <w:proofErr w:type="gramStart"/>
      <w:r w:rsidR="00EF7BEC" w:rsidRPr="00EF7BEC">
        <w:rPr>
          <w:rFonts w:ascii="Garamond" w:hAnsi="Garamond"/>
          <w:color w:val="002060"/>
          <w:sz w:val="24"/>
          <w:szCs w:val="24"/>
        </w:rPr>
        <w:t>lieve  (</w:t>
      </w:r>
      <w:proofErr w:type="gramEnd"/>
      <w:r w:rsidR="00EF7BEC" w:rsidRPr="00EF7BEC">
        <w:rPr>
          <w:rFonts w:ascii="Garamond" w:hAnsi="Garamond"/>
          <w:color w:val="002060"/>
          <w:sz w:val="24"/>
          <w:szCs w:val="24"/>
        </w:rPr>
        <w:t>relative ad anomalie di carattere documentale non sanzionabili ai sensi di legge o anomalie operative derivanti dal mancato rispetto delle best practices e delle disposizioni del Capitolato Ambientale di tipo comportamentale)</w:t>
      </w:r>
      <w:r w:rsidR="00D7039A">
        <w:rPr>
          <w:rFonts w:ascii="Garamond" w:hAnsi="Garamond"/>
          <w:color w:val="002060"/>
          <w:sz w:val="24"/>
          <w:szCs w:val="24"/>
        </w:rPr>
        <w:t xml:space="preserve">sarà </w:t>
      </w:r>
      <w:r w:rsidR="00D7039A" w:rsidRPr="00B74977">
        <w:rPr>
          <w:rFonts w:ascii="Garamond" w:hAnsi="Garamond"/>
          <w:color w:val="002060"/>
          <w:sz w:val="24"/>
          <w:szCs w:val="24"/>
        </w:rPr>
        <w:t xml:space="preserve">applicata </w:t>
      </w:r>
      <w:r w:rsidRPr="00B74977">
        <w:rPr>
          <w:rFonts w:ascii="Garamond" w:hAnsi="Garamond"/>
          <w:color w:val="002060"/>
          <w:sz w:val="24"/>
          <w:szCs w:val="24"/>
        </w:rPr>
        <w:t>una penale pari al</w:t>
      </w:r>
      <w:r w:rsidR="006D470D">
        <w:rPr>
          <w:rFonts w:ascii="Garamond" w:hAnsi="Garamond"/>
          <w:color w:val="002060"/>
          <w:sz w:val="24"/>
          <w:szCs w:val="24"/>
        </w:rPr>
        <w:t xml:space="preserve"> </w:t>
      </w:r>
      <w:r w:rsidR="00B74977">
        <w:rPr>
          <w:rFonts w:ascii="Garamond" w:hAnsi="Garamond"/>
          <w:color w:val="002060"/>
          <w:sz w:val="24"/>
          <w:szCs w:val="24"/>
        </w:rPr>
        <w:t>0,3</w:t>
      </w:r>
      <w:r w:rsidR="00F72536" w:rsidRPr="00B74977">
        <w:rPr>
          <w:rFonts w:ascii="Garamond" w:hAnsi="Garamond"/>
          <w:color w:val="002060"/>
          <w:sz w:val="24"/>
          <w:szCs w:val="24"/>
        </w:rPr>
        <w:t xml:space="preserve"> ‰</w:t>
      </w:r>
      <w:r w:rsidR="00F72536" w:rsidRPr="00B74977">
        <w:rPr>
          <w:rFonts w:ascii="Garamond" w:hAnsi="Garamond"/>
          <w:i/>
          <w:iCs/>
          <w:color w:val="002060"/>
          <w:sz w:val="24"/>
          <w:szCs w:val="24"/>
        </w:rPr>
        <w:t xml:space="preserve"> </w:t>
      </w:r>
      <w:r w:rsidRPr="00B74977">
        <w:rPr>
          <w:rFonts w:ascii="Garamond" w:hAnsi="Garamond"/>
          <w:color w:val="002060"/>
          <w:sz w:val="24"/>
          <w:szCs w:val="24"/>
        </w:rPr>
        <w:t xml:space="preserve">sull’importo contrattuale. L’applicazione della penale avviene ogni qual volta si raggiunga un numero </w:t>
      </w:r>
      <w:r w:rsidRPr="00174AF1">
        <w:rPr>
          <w:rFonts w:ascii="Garamond" w:hAnsi="Garamond"/>
          <w:color w:val="002060"/>
          <w:sz w:val="24"/>
          <w:szCs w:val="24"/>
        </w:rPr>
        <w:t xml:space="preserve">di n. 5 NC </w:t>
      </w:r>
      <w:r w:rsidR="00654D2C">
        <w:rPr>
          <w:rFonts w:ascii="Garamond" w:hAnsi="Garamond"/>
          <w:color w:val="002060"/>
          <w:sz w:val="24"/>
          <w:szCs w:val="24"/>
        </w:rPr>
        <w:t>per inadempienza lieve</w:t>
      </w:r>
      <w:r w:rsidRPr="00174AF1">
        <w:rPr>
          <w:rFonts w:ascii="Garamond" w:hAnsi="Garamond"/>
          <w:color w:val="002060"/>
          <w:sz w:val="24"/>
          <w:szCs w:val="24"/>
        </w:rPr>
        <w:t xml:space="preserve">, come meglio dettagliato all’interno </w:t>
      </w:r>
      <w:r w:rsidR="00667CDC" w:rsidRPr="1C3A280E">
        <w:rPr>
          <w:rFonts w:ascii="Garamond" w:hAnsi="Garamond"/>
          <w:color w:val="002060"/>
          <w:sz w:val="24"/>
          <w:szCs w:val="24"/>
        </w:rPr>
        <w:t>dell’allegato “Disposizioni Operative su Oneri ed Obblighi dell’</w:t>
      </w:r>
      <w:r w:rsidR="00E67492">
        <w:rPr>
          <w:rFonts w:ascii="Garamond" w:hAnsi="Garamond"/>
          <w:color w:val="002060"/>
          <w:sz w:val="24"/>
          <w:szCs w:val="24"/>
        </w:rPr>
        <w:t>Appaltatore</w:t>
      </w:r>
      <w:r w:rsidR="00667CDC" w:rsidRPr="1C3A280E">
        <w:rPr>
          <w:rFonts w:ascii="Garamond" w:hAnsi="Garamond"/>
          <w:color w:val="002060"/>
          <w:sz w:val="24"/>
          <w:szCs w:val="24"/>
        </w:rPr>
        <w:t>”</w:t>
      </w:r>
      <w:r w:rsidRPr="00174AF1">
        <w:rPr>
          <w:rFonts w:ascii="Garamond" w:hAnsi="Garamond"/>
          <w:color w:val="002060"/>
          <w:sz w:val="24"/>
          <w:szCs w:val="24"/>
        </w:rPr>
        <w:t>. Il contatore delle NC</w:t>
      </w:r>
      <w:r w:rsidR="00654D2C">
        <w:rPr>
          <w:rFonts w:ascii="Garamond" w:hAnsi="Garamond"/>
          <w:color w:val="002060"/>
          <w:sz w:val="24"/>
          <w:szCs w:val="24"/>
        </w:rPr>
        <w:t xml:space="preserve"> </w:t>
      </w:r>
      <w:r w:rsidRPr="00174AF1">
        <w:rPr>
          <w:rFonts w:ascii="Garamond" w:hAnsi="Garamond"/>
          <w:color w:val="002060"/>
          <w:sz w:val="24"/>
          <w:szCs w:val="24"/>
        </w:rPr>
        <w:t xml:space="preserve">rilevate si azzera a seguito dell’applicazione della </w:t>
      </w:r>
      <w:r>
        <w:rPr>
          <w:rFonts w:ascii="Garamond" w:hAnsi="Garamond"/>
          <w:color w:val="002060"/>
          <w:sz w:val="24"/>
          <w:szCs w:val="24"/>
        </w:rPr>
        <w:t>penale</w:t>
      </w:r>
      <w:r w:rsidRPr="00174AF1">
        <w:rPr>
          <w:rFonts w:ascii="Garamond" w:hAnsi="Garamond"/>
          <w:color w:val="002060"/>
          <w:sz w:val="24"/>
          <w:szCs w:val="24"/>
        </w:rPr>
        <w:t xml:space="preserve"> stessa. Tale </w:t>
      </w:r>
      <w:r>
        <w:rPr>
          <w:rFonts w:ascii="Garamond" w:hAnsi="Garamond"/>
          <w:color w:val="002060"/>
          <w:sz w:val="24"/>
          <w:szCs w:val="24"/>
        </w:rPr>
        <w:t>penale</w:t>
      </w:r>
      <w:r w:rsidRPr="00174AF1">
        <w:rPr>
          <w:rFonts w:ascii="Garamond" w:hAnsi="Garamond"/>
          <w:color w:val="002060"/>
          <w:sz w:val="24"/>
          <w:szCs w:val="24"/>
        </w:rPr>
        <w:t xml:space="preserve"> non è recuperabile.</w:t>
      </w:r>
    </w:p>
    <w:p w14:paraId="4B9AF7BC" w14:textId="41F9DB63" w:rsidR="006A0658" w:rsidRPr="002245FF" w:rsidRDefault="006A0658" w:rsidP="001F0D30">
      <w:pPr>
        <w:pStyle w:val="Titolo3"/>
        <w:numPr>
          <w:ilvl w:val="2"/>
          <w:numId w:val="34"/>
        </w:numPr>
        <w:suppressAutoHyphens w:val="0"/>
        <w:spacing w:before="0" w:after="0" w:line="360" w:lineRule="auto"/>
        <w:rPr>
          <w:rFonts w:ascii="Garamond" w:hAnsi="Garamond"/>
          <w:color w:val="002060"/>
          <w:sz w:val="24"/>
          <w:szCs w:val="24"/>
        </w:rPr>
      </w:pPr>
      <w:bookmarkStart w:id="280" w:name="_Toc63087490"/>
      <w:bookmarkStart w:id="281" w:name="_Toc63433654"/>
      <w:bookmarkStart w:id="282" w:name="_Toc63696573"/>
      <w:bookmarkStart w:id="283" w:name="_Toc171930351"/>
      <w:r w:rsidRPr="00174AF1">
        <w:rPr>
          <w:rFonts w:ascii="Garamond" w:hAnsi="Garamond"/>
          <w:color w:val="002060"/>
          <w:sz w:val="24"/>
          <w:szCs w:val="24"/>
        </w:rPr>
        <w:t xml:space="preserve">NC ambientali per inadempienza </w:t>
      </w:r>
      <w:r w:rsidR="00020127">
        <w:rPr>
          <w:rFonts w:ascii="Garamond" w:hAnsi="Garamond"/>
          <w:color w:val="002060"/>
          <w:sz w:val="24"/>
          <w:szCs w:val="24"/>
        </w:rPr>
        <w:t>rilevante</w:t>
      </w:r>
      <w:bookmarkEnd w:id="280"/>
      <w:bookmarkEnd w:id="281"/>
      <w:bookmarkEnd w:id="282"/>
      <w:bookmarkEnd w:id="283"/>
    </w:p>
    <w:p w14:paraId="1E4D8C3A" w14:textId="2441FBEF" w:rsidR="000E4D03" w:rsidRDefault="006A0658" w:rsidP="006A0658">
      <w:pPr>
        <w:autoSpaceDE w:val="0"/>
        <w:autoSpaceDN w:val="0"/>
        <w:adjustRightInd w:val="0"/>
        <w:spacing w:line="360" w:lineRule="auto"/>
        <w:jc w:val="both"/>
        <w:rPr>
          <w:rFonts w:ascii="Garamond" w:hAnsi="Garamond"/>
          <w:color w:val="002060"/>
          <w:sz w:val="24"/>
          <w:szCs w:val="24"/>
        </w:rPr>
      </w:pPr>
      <w:r w:rsidRPr="00174AF1">
        <w:rPr>
          <w:rFonts w:ascii="Garamond" w:hAnsi="Garamond"/>
          <w:color w:val="002060"/>
          <w:sz w:val="24"/>
          <w:szCs w:val="24"/>
        </w:rPr>
        <w:t xml:space="preserve">Nel caso di non conformità ambientali per inadempienza </w:t>
      </w:r>
      <w:r w:rsidR="00743F3F">
        <w:rPr>
          <w:rFonts w:ascii="Garamond" w:hAnsi="Garamond"/>
          <w:color w:val="002060"/>
          <w:sz w:val="24"/>
          <w:szCs w:val="24"/>
        </w:rPr>
        <w:t>rilevante</w:t>
      </w:r>
      <w:r w:rsidR="00F15001">
        <w:rPr>
          <w:rFonts w:ascii="Garamond" w:hAnsi="Garamond"/>
          <w:color w:val="002060"/>
          <w:sz w:val="24"/>
          <w:szCs w:val="24"/>
        </w:rPr>
        <w:t xml:space="preserve"> </w:t>
      </w:r>
      <w:r w:rsidR="00F15001" w:rsidRPr="00F15001">
        <w:rPr>
          <w:rFonts w:ascii="Garamond" w:hAnsi="Garamond"/>
          <w:color w:val="002060"/>
          <w:sz w:val="24"/>
          <w:szCs w:val="24"/>
        </w:rPr>
        <w:t>(dovute ad anomalie di carattere documentale o anomalie operative che potrebbero comportare effetti per l’ambiente o che risultano sanzionabili come illeciti amministrativi, nonché mancata presentazione e/o ritardi nella presentazione e/o nell’aggiornamento del Piano di Gestione Ambientale di Cantiere e/o del Rapporto Ambientale Mensile, nonché anomalie del PMA in cui siano rese evidenti dal Gruppo di Crisi responsabilità in merito da parte dell’Appaltatore)</w:t>
      </w:r>
      <w:r w:rsidRPr="00174AF1">
        <w:rPr>
          <w:rFonts w:ascii="Garamond" w:hAnsi="Garamond"/>
          <w:color w:val="002060"/>
          <w:sz w:val="24"/>
          <w:szCs w:val="24"/>
        </w:rPr>
        <w:t>, oltre alla mancata contabilizzazione delle specifiche lavorazioni non conformi, si procederà, nelle more della chiusura delle medesime non conformità ambientali, all’applicazione all’interno del SAL immediatamente successivo una trattenuta pari al</w:t>
      </w:r>
      <w:r>
        <w:rPr>
          <w:rFonts w:ascii="Garamond" w:hAnsi="Garamond"/>
          <w:color w:val="002060"/>
          <w:sz w:val="24"/>
          <w:szCs w:val="24"/>
        </w:rPr>
        <w:t xml:space="preserve"> </w:t>
      </w:r>
      <w:r w:rsidR="006D470D" w:rsidRPr="006D470D">
        <w:rPr>
          <w:rFonts w:ascii="Garamond" w:hAnsi="Garamond"/>
          <w:color w:val="002060"/>
          <w:sz w:val="24"/>
          <w:szCs w:val="24"/>
        </w:rPr>
        <w:t>10</w:t>
      </w:r>
      <w:r w:rsidR="00F72536" w:rsidRPr="00F72536">
        <w:rPr>
          <w:rFonts w:ascii="Garamond" w:hAnsi="Garamond"/>
          <w:color w:val="002060"/>
          <w:sz w:val="24"/>
          <w:szCs w:val="24"/>
        </w:rPr>
        <w:t>%</w:t>
      </w:r>
      <w:r w:rsidR="00F72536">
        <w:rPr>
          <w:rFonts w:ascii="Garamond" w:hAnsi="Garamond"/>
          <w:i/>
          <w:iCs/>
          <w:color w:val="FF0000"/>
          <w:sz w:val="24"/>
          <w:szCs w:val="24"/>
        </w:rPr>
        <w:t xml:space="preserve"> </w:t>
      </w:r>
      <w:r w:rsidRPr="00174AF1">
        <w:rPr>
          <w:rFonts w:ascii="Garamond" w:hAnsi="Garamond"/>
          <w:color w:val="002060"/>
          <w:sz w:val="24"/>
          <w:szCs w:val="24"/>
        </w:rPr>
        <w:t xml:space="preserve">del valore di tutta la parte di opera entro cui è ricompresa la lavorazione (al netto degli oneri della sicurezza) entro cui è stata rilevata la NC. </w:t>
      </w:r>
    </w:p>
    <w:p w14:paraId="69B745B3" w14:textId="74089F4E" w:rsidR="000E4D03" w:rsidRPr="000E4D03" w:rsidRDefault="000E4D03" w:rsidP="000E4D03">
      <w:pPr>
        <w:autoSpaceDE w:val="0"/>
        <w:autoSpaceDN w:val="0"/>
        <w:adjustRightInd w:val="0"/>
        <w:spacing w:line="360" w:lineRule="auto"/>
        <w:jc w:val="both"/>
        <w:rPr>
          <w:rFonts w:ascii="Garamond" w:hAnsi="Garamond"/>
          <w:color w:val="002060"/>
          <w:sz w:val="24"/>
          <w:szCs w:val="24"/>
        </w:rPr>
      </w:pPr>
      <w:r w:rsidRPr="000E4D03">
        <w:rPr>
          <w:rFonts w:ascii="Garamond" w:hAnsi="Garamond"/>
          <w:color w:val="002060"/>
          <w:sz w:val="24"/>
          <w:szCs w:val="24"/>
        </w:rPr>
        <w:t xml:space="preserve">Nel caso di anomalie di carattere documentale relative a documenti per i quali è previsto un termine temporale di redazione e/o consegna e/o aggiornamento (quali ad esempio Piano di Gestione Ambientale di Cantiere, Rapporto Ambientale Mensile, corretta compilazione dei Piani di Controllo Ambientali, ecc.), sarà applicata una penale pari al </w:t>
      </w:r>
      <w:r>
        <w:rPr>
          <w:rFonts w:ascii="Garamond" w:hAnsi="Garamond"/>
          <w:color w:val="002060"/>
          <w:sz w:val="24"/>
          <w:szCs w:val="24"/>
        </w:rPr>
        <w:t>0,1</w:t>
      </w:r>
      <w:r w:rsidRPr="000E4D03">
        <w:rPr>
          <w:rFonts w:ascii="Garamond" w:hAnsi="Garamond"/>
          <w:color w:val="002060"/>
          <w:sz w:val="24"/>
          <w:szCs w:val="24"/>
        </w:rPr>
        <w:t>‰ sull’importo contrattuale per ogni giorno di ritardo nella redazione e/o consegna e/o aggiornamento di ciascun documento.</w:t>
      </w:r>
    </w:p>
    <w:p w14:paraId="36F9D5C5" w14:textId="77777777" w:rsidR="000E4D03" w:rsidRPr="000E4D03" w:rsidRDefault="000E4D03" w:rsidP="000E4D03">
      <w:pPr>
        <w:autoSpaceDE w:val="0"/>
        <w:autoSpaceDN w:val="0"/>
        <w:adjustRightInd w:val="0"/>
        <w:spacing w:line="360" w:lineRule="auto"/>
        <w:jc w:val="both"/>
        <w:rPr>
          <w:rFonts w:ascii="Garamond" w:hAnsi="Garamond"/>
          <w:color w:val="002060"/>
          <w:sz w:val="24"/>
          <w:szCs w:val="24"/>
        </w:rPr>
      </w:pPr>
      <w:r w:rsidRPr="000E4D03">
        <w:rPr>
          <w:rFonts w:ascii="Garamond" w:hAnsi="Garamond"/>
          <w:color w:val="002060"/>
          <w:sz w:val="24"/>
          <w:szCs w:val="24"/>
        </w:rPr>
        <w:t>Tale trattenuta potrà essere svincolata nel SAL successivo alla data di chiusura della NC, fatti salvi i danni derivanti dalla medesima non conformità.</w:t>
      </w:r>
    </w:p>
    <w:p w14:paraId="1E4BA8BC" w14:textId="1191ED16" w:rsidR="006A0658" w:rsidRDefault="006A0658" w:rsidP="006A0658">
      <w:pPr>
        <w:autoSpaceDE w:val="0"/>
        <w:autoSpaceDN w:val="0"/>
        <w:adjustRightInd w:val="0"/>
        <w:spacing w:line="360" w:lineRule="auto"/>
        <w:jc w:val="both"/>
        <w:rPr>
          <w:rFonts w:ascii="Garamond" w:hAnsi="Garamond"/>
          <w:color w:val="002060"/>
          <w:sz w:val="24"/>
          <w:szCs w:val="24"/>
        </w:rPr>
      </w:pPr>
    </w:p>
    <w:p w14:paraId="5794EC6B" w14:textId="46B5062B" w:rsidR="006A0658" w:rsidRPr="002245FF" w:rsidRDefault="006A0658" w:rsidP="001F0D30">
      <w:pPr>
        <w:pStyle w:val="Titolo3"/>
        <w:numPr>
          <w:ilvl w:val="2"/>
          <w:numId w:val="34"/>
        </w:numPr>
        <w:suppressAutoHyphens w:val="0"/>
        <w:spacing w:before="0" w:after="0" w:line="360" w:lineRule="auto"/>
        <w:rPr>
          <w:rFonts w:ascii="Garamond" w:hAnsi="Garamond"/>
          <w:color w:val="002060"/>
          <w:sz w:val="24"/>
          <w:szCs w:val="24"/>
        </w:rPr>
      </w:pPr>
      <w:bookmarkStart w:id="284" w:name="_Toc171930352"/>
      <w:bookmarkStart w:id="285" w:name="_Toc63087491"/>
      <w:bookmarkStart w:id="286" w:name="_Toc63433655"/>
      <w:bookmarkStart w:id="287" w:name="_Toc63696574"/>
      <w:r w:rsidRPr="00174AF1">
        <w:rPr>
          <w:rFonts w:ascii="Garamond" w:hAnsi="Garamond"/>
          <w:color w:val="002060"/>
          <w:sz w:val="24"/>
          <w:szCs w:val="24"/>
        </w:rPr>
        <w:t>NC ambientali per inadempienza grave</w:t>
      </w:r>
      <w:bookmarkEnd w:id="284"/>
      <w:r w:rsidRPr="00174AF1">
        <w:rPr>
          <w:rFonts w:ascii="Garamond" w:hAnsi="Garamond"/>
          <w:color w:val="002060"/>
          <w:sz w:val="24"/>
          <w:szCs w:val="24"/>
        </w:rPr>
        <w:t xml:space="preserve"> </w:t>
      </w:r>
      <w:bookmarkEnd w:id="285"/>
      <w:bookmarkEnd w:id="286"/>
      <w:bookmarkEnd w:id="287"/>
    </w:p>
    <w:p w14:paraId="073EA096" w14:textId="4E6FDCA6" w:rsidR="006A0658" w:rsidRPr="00174AF1" w:rsidRDefault="006A0658" w:rsidP="006A0658">
      <w:pPr>
        <w:autoSpaceDE w:val="0"/>
        <w:autoSpaceDN w:val="0"/>
        <w:adjustRightInd w:val="0"/>
        <w:spacing w:line="360" w:lineRule="auto"/>
        <w:jc w:val="both"/>
        <w:rPr>
          <w:rFonts w:ascii="Garamond" w:hAnsi="Garamond"/>
          <w:color w:val="002060"/>
          <w:sz w:val="24"/>
          <w:szCs w:val="24"/>
        </w:rPr>
      </w:pPr>
      <w:r w:rsidRPr="00174AF1">
        <w:rPr>
          <w:rFonts w:ascii="Garamond" w:hAnsi="Garamond"/>
          <w:color w:val="002060"/>
          <w:sz w:val="24"/>
          <w:szCs w:val="24"/>
        </w:rPr>
        <w:t xml:space="preserve">Nel caso di non conformità ambientali per inadempienza grave </w:t>
      </w:r>
      <w:r w:rsidR="00651134" w:rsidRPr="00651134">
        <w:rPr>
          <w:rFonts w:ascii="Garamond" w:eastAsia="Calibri" w:hAnsi="Garamond" w:cs="Arial"/>
          <w:color w:val="002060"/>
          <w:kern w:val="2"/>
          <w:sz w:val="24"/>
          <w:szCs w:val="24"/>
          <w:lang w:eastAsia="en-US"/>
          <w14:ligatures w14:val="standardContextual"/>
        </w:rPr>
        <w:t>(relativa ad anomalie di carattere documentale o anomalie operative che comportano un serio rischio di danno ambientale e/o il rischio di commettere un reato penale)</w:t>
      </w:r>
      <w:r w:rsidRPr="00174AF1">
        <w:rPr>
          <w:rFonts w:ascii="Garamond" w:hAnsi="Garamond"/>
          <w:color w:val="002060"/>
          <w:sz w:val="24"/>
          <w:szCs w:val="24"/>
        </w:rPr>
        <w:t xml:space="preserve">, </w:t>
      </w:r>
      <w:r w:rsidR="00EA7099">
        <w:rPr>
          <w:rFonts w:ascii="Garamond" w:hAnsi="Garamond"/>
          <w:color w:val="002060"/>
          <w:sz w:val="24"/>
          <w:szCs w:val="24"/>
        </w:rPr>
        <w:t xml:space="preserve">sarà applicata </w:t>
      </w:r>
      <w:r w:rsidRPr="00174AF1">
        <w:rPr>
          <w:rFonts w:ascii="Garamond" w:hAnsi="Garamond"/>
          <w:color w:val="002060"/>
          <w:sz w:val="24"/>
          <w:szCs w:val="24"/>
        </w:rPr>
        <w:t xml:space="preserve">una </w:t>
      </w:r>
      <w:r>
        <w:rPr>
          <w:rFonts w:ascii="Garamond" w:hAnsi="Garamond"/>
          <w:color w:val="002060"/>
          <w:sz w:val="24"/>
          <w:szCs w:val="24"/>
        </w:rPr>
        <w:t>penale</w:t>
      </w:r>
      <w:r w:rsidRPr="00174AF1">
        <w:rPr>
          <w:rFonts w:ascii="Garamond" w:hAnsi="Garamond"/>
          <w:color w:val="002060"/>
          <w:sz w:val="24"/>
          <w:szCs w:val="24"/>
        </w:rPr>
        <w:t xml:space="preserve"> pari a</w:t>
      </w:r>
      <w:r>
        <w:rPr>
          <w:rFonts w:ascii="Garamond" w:hAnsi="Garamond"/>
          <w:color w:val="002060"/>
          <w:sz w:val="24"/>
          <w:szCs w:val="24"/>
        </w:rPr>
        <w:t>l</w:t>
      </w:r>
      <w:bookmarkStart w:id="288" w:name="_Hlk64905615"/>
      <w:r w:rsidR="006D470D">
        <w:rPr>
          <w:rFonts w:ascii="Garamond" w:hAnsi="Garamond"/>
          <w:color w:val="002060"/>
          <w:sz w:val="24"/>
          <w:szCs w:val="24"/>
        </w:rPr>
        <w:t xml:space="preserve"> 0,3</w:t>
      </w:r>
      <w:r w:rsidR="00F72536">
        <w:rPr>
          <w:rFonts w:ascii="Garamond" w:hAnsi="Garamond"/>
          <w:color w:val="002060"/>
          <w:sz w:val="24"/>
          <w:szCs w:val="24"/>
        </w:rPr>
        <w:t xml:space="preserve"> </w:t>
      </w:r>
      <w:r w:rsidR="00F72536" w:rsidRPr="00F72536">
        <w:rPr>
          <w:rFonts w:ascii="Garamond" w:hAnsi="Garamond"/>
          <w:color w:val="002060"/>
          <w:sz w:val="24"/>
          <w:szCs w:val="24"/>
        </w:rPr>
        <w:t>‰</w:t>
      </w:r>
      <w:bookmarkEnd w:id="288"/>
      <w:r w:rsidR="00FB3E09">
        <w:rPr>
          <w:rFonts w:ascii="Garamond" w:hAnsi="Garamond"/>
          <w:color w:val="002060"/>
          <w:sz w:val="24"/>
          <w:szCs w:val="24"/>
        </w:rPr>
        <w:t xml:space="preserve"> </w:t>
      </w:r>
      <w:r w:rsidRPr="009B4647">
        <w:rPr>
          <w:rFonts w:ascii="Garamond" w:hAnsi="Garamond"/>
          <w:color w:val="002060"/>
          <w:sz w:val="24"/>
          <w:szCs w:val="24"/>
        </w:rPr>
        <w:t>sull’importo contrattuale</w:t>
      </w:r>
      <w:r>
        <w:rPr>
          <w:rFonts w:ascii="Garamond" w:hAnsi="Garamond"/>
          <w:color w:val="002060"/>
          <w:sz w:val="24"/>
          <w:szCs w:val="24"/>
        </w:rPr>
        <w:t xml:space="preserve"> </w:t>
      </w:r>
      <w:r w:rsidRPr="00174AF1">
        <w:rPr>
          <w:rFonts w:ascii="Garamond" w:hAnsi="Garamond"/>
          <w:color w:val="002060"/>
          <w:sz w:val="24"/>
          <w:szCs w:val="24"/>
        </w:rPr>
        <w:t xml:space="preserve">in riferimento a ciascuna NC. Tale </w:t>
      </w:r>
      <w:r>
        <w:rPr>
          <w:rFonts w:ascii="Garamond" w:hAnsi="Garamond"/>
          <w:color w:val="002060"/>
          <w:sz w:val="24"/>
          <w:szCs w:val="24"/>
        </w:rPr>
        <w:t>penale</w:t>
      </w:r>
      <w:r w:rsidRPr="00174AF1">
        <w:rPr>
          <w:rFonts w:ascii="Garamond" w:hAnsi="Garamond"/>
          <w:color w:val="002060"/>
          <w:sz w:val="24"/>
          <w:szCs w:val="24"/>
        </w:rPr>
        <w:t xml:space="preserve"> non è recuperabile.</w:t>
      </w:r>
    </w:p>
    <w:p w14:paraId="08A35A8F" w14:textId="7B805090" w:rsidR="006A0658" w:rsidRDefault="006A0658" w:rsidP="006A0658">
      <w:pPr>
        <w:autoSpaceDE w:val="0"/>
        <w:autoSpaceDN w:val="0"/>
        <w:adjustRightInd w:val="0"/>
        <w:spacing w:line="360" w:lineRule="auto"/>
        <w:jc w:val="both"/>
        <w:rPr>
          <w:rFonts w:ascii="Garamond" w:hAnsi="Garamond"/>
          <w:color w:val="002060"/>
          <w:sz w:val="24"/>
          <w:szCs w:val="24"/>
        </w:rPr>
      </w:pPr>
      <w:r w:rsidRPr="00174AF1">
        <w:rPr>
          <w:rFonts w:ascii="Garamond" w:hAnsi="Garamond"/>
          <w:color w:val="002060"/>
          <w:sz w:val="24"/>
          <w:szCs w:val="24"/>
        </w:rPr>
        <w:t xml:space="preserve">Nel caso di anomalie di carattere documentale relative a documenti per i quali è previsto un termine temporale di redazione e/o consegna e/o aggiornamento (quali ad esempio </w:t>
      </w:r>
      <w:r w:rsidR="001D23C1" w:rsidRPr="001D23C1">
        <w:rPr>
          <w:rFonts w:ascii="Garamond" w:eastAsia="Calibri" w:hAnsi="Garamond" w:cs="Arial"/>
          <w:color w:val="002060"/>
          <w:kern w:val="2"/>
          <w:sz w:val="24"/>
          <w:szCs w:val="24"/>
          <w:lang w:eastAsia="en-US"/>
          <w14:ligatures w14:val="standardContextual"/>
        </w:rPr>
        <w:t>ritardo o mancata richiesta di autorizzazioni previste, del Piano di Gestione Ambientale di Cantiere, del Rapporto Ambientale Mensile, della corretta compilazione dei Piani di Controllo Ambientali, ecc.</w:t>
      </w:r>
      <w:r w:rsidRPr="00174AF1">
        <w:rPr>
          <w:rFonts w:ascii="Garamond" w:hAnsi="Garamond"/>
          <w:color w:val="002060"/>
          <w:sz w:val="24"/>
          <w:szCs w:val="24"/>
        </w:rPr>
        <w:t xml:space="preserve">), </w:t>
      </w:r>
      <w:r w:rsidR="00EA7099">
        <w:rPr>
          <w:rFonts w:ascii="Garamond" w:hAnsi="Garamond"/>
          <w:color w:val="002060"/>
          <w:sz w:val="24"/>
          <w:szCs w:val="24"/>
        </w:rPr>
        <w:t xml:space="preserve">sarà applicata </w:t>
      </w:r>
      <w:r>
        <w:rPr>
          <w:rFonts w:ascii="Garamond" w:hAnsi="Garamond"/>
          <w:color w:val="002060"/>
          <w:sz w:val="24"/>
          <w:szCs w:val="24"/>
        </w:rPr>
        <w:t xml:space="preserve">una penale </w:t>
      </w:r>
      <w:r w:rsidRPr="00174AF1">
        <w:rPr>
          <w:rFonts w:ascii="Garamond" w:hAnsi="Garamond"/>
          <w:color w:val="002060"/>
          <w:sz w:val="24"/>
          <w:szCs w:val="24"/>
        </w:rPr>
        <w:t>pari al</w:t>
      </w:r>
      <w:r w:rsidR="006D470D">
        <w:rPr>
          <w:rFonts w:ascii="Garamond" w:hAnsi="Garamond"/>
          <w:color w:val="002060"/>
          <w:sz w:val="24"/>
          <w:szCs w:val="24"/>
        </w:rPr>
        <w:t xml:space="preserve"> 0,3</w:t>
      </w:r>
      <w:r w:rsidR="00F72536" w:rsidRPr="00DD578C">
        <w:rPr>
          <w:rFonts w:ascii="Garamond" w:hAnsi="Garamond"/>
          <w:color w:val="FF0000"/>
          <w:sz w:val="24"/>
          <w:szCs w:val="24"/>
        </w:rPr>
        <w:t xml:space="preserve"> </w:t>
      </w:r>
      <w:r w:rsidR="00F72536" w:rsidRPr="00F72536">
        <w:rPr>
          <w:rFonts w:ascii="Garamond" w:hAnsi="Garamond"/>
          <w:color w:val="002060"/>
          <w:sz w:val="24"/>
          <w:szCs w:val="24"/>
        </w:rPr>
        <w:t>‰</w:t>
      </w:r>
      <w:r w:rsidR="00FB3E09">
        <w:rPr>
          <w:rFonts w:ascii="Garamond" w:hAnsi="Garamond"/>
          <w:color w:val="002060"/>
          <w:sz w:val="24"/>
          <w:szCs w:val="24"/>
        </w:rPr>
        <w:t xml:space="preserve"> </w:t>
      </w:r>
      <w:r w:rsidR="0073502C" w:rsidRPr="009B4647">
        <w:rPr>
          <w:rFonts w:ascii="Garamond" w:hAnsi="Garamond"/>
          <w:color w:val="002060"/>
          <w:sz w:val="24"/>
          <w:szCs w:val="24"/>
        </w:rPr>
        <w:t xml:space="preserve">sull’importo </w:t>
      </w:r>
      <w:r w:rsidR="0073502C">
        <w:rPr>
          <w:rFonts w:ascii="Garamond" w:hAnsi="Garamond"/>
          <w:color w:val="002060"/>
          <w:sz w:val="24"/>
          <w:szCs w:val="24"/>
        </w:rPr>
        <w:t>contrattuale</w:t>
      </w:r>
      <w:r w:rsidRPr="00974B25">
        <w:rPr>
          <w:rFonts w:ascii="Garamond" w:hAnsi="Garamond"/>
          <w:color w:val="002060"/>
          <w:sz w:val="24"/>
          <w:szCs w:val="24"/>
        </w:rPr>
        <w:t xml:space="preserve"> </w:t>
      </w:r>
      <w:r>
        <w:rPr>
          <w:rFonts w:ascii="Garamond" w:hAnsi="Garamond"/>
          <w:color w:val="002060"/>
          <w:sz w:val="24"/>
          <w:szCs w:val="24"/>
        </w:rPr>
        <w:t xml:space="preserve">per ogni giorno di ritardo nella </w:t>
      </w:r>
      <w:r w:rsidRPr="00174AF1">
        <w:rPr>
          <w:rFonts w:ascii="Garamond" w:hAnsi="Garamond"/>
          <w:color w:val="002060"/>
          <w:sz w:val="24"/>
          <w:szCs w:val="24"/>
        </w:rPr>
        <w:t>redazione e/o consegna e/o aggiornamento</w:t>
      </w:r>
      <w:r>
        <w:rPr>
          <w:rFonts w:ascii="Garamond" w:hAnsi="Garamond"/>
          <w:color w:val="002060"/>
          <w:sz w:val="24"/>
          <w:szCs w:val="24"/>
        </w:rPr>
        <w:t xml:space="preserve"> di ciascun documento.</w:t>
      </w:r>
    </w:p>
    <w:p w14:paraId="7DD5DF09" w14:textId="77777777" w:rsidR="006A0658" w:rsidRDefault="006A0658" w:rsidP="006A0658">
      <w:pPr>
        <w:autoSpaceDE w:val="0"/>
        <w:autoSpaceDN w:val="0"/>
        <w:adjustRightInd w:val="0"/>
        <w:spacing w:line="360" w:lineRule="auto"/>
        <w:jc w:val="both"/>
        <w:rPr>
          <w:rFonts w:ascii="Garamond" w:hAnsi="Garamond"/>
          <w:color w:val="002060"/>
          <w:sz w:val="24"/>
          <w:szCs w:val="24"/>
        </w:rPr>
      </w:pPr>
    </w:p>
    <w:p w14:paraId="10DA5A3A" w14:textId="77777777" w:rsidR="006A0658" w:rsidRPr="00CA2FA4" w:rsidRDefault="006A0658" w:rsidP="001F0D30">
      <w:pPr>
        <w:pStyle w:val="Titolo2"/>
        <w:keepLines w:val="0"/>
        <w:numPr>
          <w:ilvl w:val="0"/>
          <w:numId w:val="32"/>
        </w:numPr>
        <w:spacing w:before="0" w:line="360" w:lineRule="auto"/>
        <w:jc w:val="both"/>
        <w:rPr>
          <w:rFonts w:ascii="Garamond" w:hAnsi="Garamond"/>
          <w:color w:val="002060"/>
          <w:sz w:val="24"/>
          <w:szCs w:val="24"/>
        </w:rPr>
      </w:pPr>
      <w:bookmarkStart w:id="289" w:name="_Toc63087492"/>
      <w:bookmarkStart w:id="290" w:name="_Toc63433656"/>
      <w:bookmarkStart w:id="291" w:name="_Toc63696575"/>
      <w:bookmarkStart w:id="292" w:name="_Toc171930353"/>
      <w:bookmarkStart w:id="293" w:name="_Hlk61951458"/>
      <w:r w:rsidRPr="00CA2FA4">
        <w:rPr>
          <w:rFonts w:ascii="Garamond" w:hAnsi="Garamond"/>
          <w:color w:val="002060"/>
          <w:sz w:val="24"/>
          <w:szCs w:val="24"/>
        </w:rPr>
        <w:t>DETERRENZE ECONOMICHE PER NC PER LA SICUREZZA</w:t>
      </w:r>
      <w:bookmarkEnd w:id="289"/>
      <w:bookmarkEnd w:id="290"/>
      <w:bookmarkEnd w:id="291"/>
      <w:bookmarkEnd w:id="292"/>
    </w:p>
    <w:bookmarkEnd w:id="293"/>
    <w:p w14:paraId="23C42396" w14:textId="2727A849" w:rsidR="006A0658" w:rsidRPr="00174AF1" w:rsidRDefault="006A0658" w:rsidP="006A0658">
      <w:pPr>
        <w:spacing w:line="360" w:lineRule="auto"/>
        <w:jc w:val="both"/>
      </w:pPr>
      <w:r w:rsidRPr="00174AF1">
        <w:rPr>
          <w:rFonts w:ascii="Garamond" w:hAnsi="Garamond"/>
          <w:color w:val="002060"/>
          <w:sz w:val="24"/>
          <w:szCs w:val="24"/>
        </w:rPr>
        <w:t>L’</w:t>
      </w:r>
      <w:r w:rsidR="00E67492">
        <w:rPr>
          <w:rFonts w:ascii="Garamond" w:hAnsi="Garamond"/>
          <w:color w:val="002060"/>
          <w:sz w:val="24"/>
          <w:szCs w:val="24"/>
        </w:rPr>
        <w:t>Appaltatore</w:t>
      </w:r>
      <w:r w:rsidRPr="00174AF1">
        <w:rPr>
          <w:rFonts w:ascii="Garamond" w:hAnsi="Garamond"/>
          <w:color w:val="002060"/>
          <w:sz w:val="24"/>
          <w:szCs w:val="24"/>
        </w:rPr>
        <w:t xml:space="preserve"> è sottoposto al regime normativo del D.lgs. n. 81/2008 </w:t>
      </w:r>
      <w:proofErr w:type="spellStart"/>
      <w:r w:rsidRPr="00174AF1">
        <w:rPr>
          <w:rFonts w:ascii="Garamond" w:hAnsi="Garamond"/>
          <w:color w:val="002060"/>
          <w:sz w:val="24"/>
          <w:szCs w:val="24"/>
        </w:rPr>
        <w:t>s.m.i.</w:t>
      </w:r>
      <w:proofErr w:type="spellEnd"/>
      <w:r w:rsidRPr="00174AF1">
        <w:rPr>
          <w:rFonts w:ascii="Garamond" w:hAnsi="Garamond"/>
          <w:color w:val="002060"/>
          <w:sz w:val="24"/>
          <w:szCs w:val="24"/>
        </w:rPr>
        <w:t xml:space="preserve">, nonché alle sanzioni e precetti ivi riportati: pertanto le disposizioni di cui al presente articolo devono intendersi integrative rispetto a predetta normativa e le </w:t>
      </w:r>
      <w:r>
        <w:rPr>
          <w:rFonts w:ascii="Garamond" w:hAnsi="Garamond"/>
          <w:color w:val="002060"/>
          <w:sz w:val="24"/>
          <w:szCs w:val="24"/>
        </w:rPr>
        <w:t>penali/</w:t>
      </w:r>
      <w:r w:rsidRPr="00174AF1">
        <w:rPr>
          <w:rFonts w:ascii="Garamond" w:hAnsi="Garamond"/>
          <w:color w:val="002060"/>
          <w:sz w:val="24"/>
          <w:szCs w:val="24"/>
        </w:rPr>
        <w:t>deterrenze economiche di seguito indicate non sostituiscono o limitano le disposizioni e il regime sanzionatorio del D.lgs. n. 81/2008</w:t>
      </w:r>
      <w:r>
        <w:rPr>
          <w:rFonts w:ascii="Garamond" w:hAnsi="Garamond"/>
          <w:color w:val="002060"/>
          <w:sz w:val="24"/>
          <w:szCs w:val="24"/>
        </w:rPr>
        <w:t>.</w:t>
      </w:r>
    </w:p>
    <w:p w14:paraId="3695F408" w14:textId="77777777" w:rsidR="006A0658" w:rsidRPr="003210C7" w:rsidRDefault="006A0658" w:rsidP="001F0D30">
      <w:pPr>
        <w:pStyle w:val="Titolo3"/>
        <w:numPr>
          <w:ilvl w:val="2"/>
          <w:numId w:val="35"/>
        </w:numPr>
        <w:suppressAutoHyphens w:val="0"/>
        <w:spacing w:before="0" w:after="0" w:line="360" w:lineRule="auto"/>
        <w:rPr>
          <w:rFonts w:ascii="Garamond" w:hAnsi="Garamond"/>
          <w:color w:val="002060"/>
          <w:sz w:val="24"/>
          <w:szCs w:val="24"/>
        </w:rPr>
      </w:pPr>
      <w:bookmarkStart w:id="294" w:name="_Toc63087493"/>
      <w:bookmarkStart w:id="295" w:name="_Toc63433657"/>
      <w:bookmarkStart w:id="296" w:name="_Toc63696576"/>
      <w:bookmarkStart w:id="297" w:name="_Toc171930354"/>
      <w:r>
        <w:rPr>
          <w:rFonts w:ascii="Garamond" w:hAnsi="Garamond"/>
          <w:color w:val="002060"/>
          <w:sz w:val="24"/>
          <w:szCs w:val="24"/>
        </w:rPr>
        <w:t>Deterrenze economiche</w:t>
      </w:r>
      <w:r w:rsidRPr="00174AF1">
        <w:rPr>
          <w:rFonts w:ascii="Garamond" w:hAnsi="Garamond"/>
          <w:color w:val="002060"/>
          <w:sz w:val="24"/>
          <w:szCs w:val="24"/>
        </w:rPr>
        <w:t xml:space="preserve"> di tipo A</w:t>
      </w:r>
      <w:bookmarkEnd w:id="294"/>
      <w:bookmarkEnd w:id="295"/>
      <w:bookmarkEnd w:id="296"/>
      <w:bookmarkEnd w:id="297"/>
    </w:p>
    <w:p w14:paraId="31BF95C6" w14:textId="77777777" w:rsidR="006A0658" w:rsidRDefault="006A0658" w:rsidP="006A0658">
      <w:pPr>
        <w:autoSpaceDE w:val="0"/>
        <w:autoSpaceDN w:val="0"/>
        <w:adjustRightInd w:val="0"/>
        <w:spacing w:line="360" w:lineRule="auto"/>
        <w:jc w:val="both"/>
        <w:rPr>
          <w:rFonts w:ascii="Garamond" w:hAnsi="Garamond"/>
          <w:color w:val="002060"/>
          <w:sz w:val="24"/>
          <w:szCs w:val="24"/>
        </w:rPr>
      </w:pPr>
      <w:r w:rsidRPr="00174AF1">
        <w:rPr>
          <w:rFonts w:ascii="Garamond" w:hAnsi="Garamond"/>
          <w:color w:val="002060"/>
          <w:sz w:val="24"/>
          <w:szCs w:val="24"/>
        </w:rPr>
        <w:t>Qualora le figure deputate al controllo degli adempimenti in materia di sicurezza e salute sul lavoro riscontrassero</w:t>
      </w:r>
      <w:r>
        <w:rPr>
          <w:rFonts w:ascii="Garamond" w:hAnsi="Garamond"/>
          <w:color w:val="002060"/>
          <w:sz w:val="24"/>
          <w:szCs w:val="24"/>
        </w:rPr>
        <w:t>:</w:t>
      </w:r>
    </w:p>
    <w:p w14:paraId="1DE18F9E" w14:textId="77777777" w:rsidR="006A0658" w:rsidRDefault="006A0658" w:rsidP="001F0D30">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174AF1">
        <w:rPr>
          <w:rFonts w:ascii="Garamond" w:hAnsi="Garamond"/>
          <w:color w:val="002060"/>
          <w:sz w:val="24"/>
          <w:szCs w:val="24"/>
        </w:rPr>
        <w:t xml:space="preserve">condotte e/o comportamenti non conformi alla normativa di cui al D.lgs. n. 81/08 e </w:t>
      </w:r>
      <w:proofErr w:type="spellStart"/>
      <w:r w:rsidRPr="00174AF1">
        <w:rPr>
          <w:rFonts w:ascii="Garamond" w:hAnsi="Garamond"/>
          <w:color w:val="002060"/>
          <w:sz w:val="24"/>
          <w:szCs w:val="24"/>
        </w:rPr>
        <w:t>s.m.i.</w:t>
      </w:r>
      <w:proofErr w:type="spellEnd"/>
      <w:r w:rsidRPr="00174AF1">
        <w:rPr>
          <w:rFonts w:ascii="Garamond" w:hAnsi="Garamond"/>
          <w:color w:val="002060"/>
          <w:sz w:val="24"/>
          <w:szCs w:val="24"/>
        </w:rPr>
        <w:t>, tali da comportare la chiusura del cantiere ovvero la sospensione delle attività</w:t>
      </w:r>
      <w:r>
        <w:rPr>
          <w:rFonts w:ascii="Garamond" w:hAnsi="Garamond"/>
          <w:color w:val="002060"/>
          <w:sz w:val="24"/>
          <w:szCs w:val="24"/>
        </w:rPr>
        <w:t>;</w:t>
      </w:r>
    </w:p>
    <w:p w14:paraId="714F6D32" w14:textId="77777777" w:rsidR="006A0658" w:rsidRDefault="006A0658" w:rsidP="006A0658">
      <w:pPr>
        <w:autoSpaceDE w:val="0"/>
        <w:autoSpaceDN w:val="0"/>
        <w:adjustRightInd w:val="0"/>
        <w:spacing w:line="360" w:lineRule="auto"/>
        <w:jc w:val="both"/>
        <w:rPr>
          <w:rFonts w:ascii="Garamond" w:hAnsi="Garamond"/>
          <w:color w:val="002060"/>
          <w:sz w:val="24"/>
          <w:szCs w:val="24"/>
        </w:rPr>
      </w:pPr>
      <w:r>
        <w:rPr>
          <w:rFonts w:ascii="Garamond" w:hAnsi="Garamond"/>
          <w:color w:val="002060"/>
          <w:sz w:val="24"/>
          <w:szCs w:val="24"/>
        </w:rPr>
        <w:t>oppure</w:t>
      </w:r>
    </w:p>
    <w:p w14:paraId="0F1D1E57" w14:textId="376FBD14" w:rsidR="006A0658" w:rsidRDefault="006A0658" w:rsidP="001F0D30">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174AF1">
        <w:rPr>
          <w:rFonts w:ascii="Garamond" w:hAnsi="Garamond"/>
          <w:color w:val="002060"/>
          <w:sz w:val="24"/>
          <w:szCs w:val="24"/>
        </w:rPr>
        <w:t xml:space="preserve">non conformità NC di Livello I (ai sensi </w:t>
      </w:r>
      <w:r w:rsidR="00667CDC" w:rsidRPr="1C3A280E">
        <w:rPr>
          <w:rFonts w:ascii="Garamond" w:hAnsi="Garamond"/>
          <w:color w:val="002060"/>
          <w:sz w:val="24"/>
          <w:szCs w:val="24"/>
        </w:rPr>
        <w:t>dell’allegato “Disposizioni Operative su Oneri ed Obblighi dell’</w:t>
      </w:r>
      <w:r w:rsidR="00E67492">
        <w:rPr>
          <w:rFonts w:ascii="Garamond" w:hAnsi="Garamond"/>
          <w:color w:val="002060"/>
          <w:sz w:val="24"/>
          <w:szCs w:val="24"/>
        </w:rPr>
        <w:t>Appaltatore</w:t>
      </w:r>
      <w:r w:rsidR="00667CDC" w:rsidRPr="1C3A280E">
        <w:rPr>
          <w:rFonts w:ascii="Garamond" w:hAnsi="Garamond"/>
          <w:color w:val="002060"/>
          <w:sz w:val="24"/>
          <w:szCs w:val="24"/>
        </w:rPr>
        <w:t>”</w:t>
      </w:r>
      <w:r w:rsidRPr="00174AF1">
        <w:rPr>
          <w:rFonts w:ascii="Garamond" w:hAnsi="Garamond"/>
          <w:color w:val="002060"/>
          <w:sz w:val="24"/>
          <w:szCs w:val="24"/>
        </w:rPr>
        <w:t>)</w:t>
      </w:r>
      <w:r>
        <w:rPr>
          <w:rFonts w:ascii="Garamond" w:hAnsi="Garamond"/>
          <w:color w:val="002060"/>
          <w:sz w:val="24"/>
          <w:szCs w:val="24"/>
        </w:rPr>
        <w:t>;</w:t>
      </w:r>
    </w:p>
    <w:p w14:paraId="6B2196CA" w14:textId="5A6B2734" w:rsidR="006A0658" w:rsidRDefault="006A0658" w:rsidP="006A0658">
      <w:pPr>
        <w:autoSpaceDE w:val="0"/>
        <w:autoSpaceDN w:val="0"/>
        <w:adjustRightInd w:val="0"/>
        <w:spacing w:line="360" w:lineRule="auto"/>
        <w:jc w:val="both"/>
        <w:rPr>
          <w:rFonts w:ascii="Garamond" w:hAnsi="Garamond"/>
          <w:color w:val="002060"/>
          <w:sz w:val="24"/>
          <w:szCs w:val="24"/>
        </w:rPr>
      </w:pPr>
      <w:r w:rsidRPr="00174AF1">
        <w:rPr>
          <w:rFonts w:ascii="Garamond" w:hAnsi="Garamond"/>
          <w:color w:val="002060"/>
          <w:sz w:val="24"/>
          <w:szCs w:val="24"/>
        </w:rPr>
        <w:t>in aggiunta alle eventuali sanzioni previste dallo stesso d.lgs</w:t>
      </w:r>
      <w:r>
        <w:rPr>
          <w:rFonts w:ascii="Garamond" w:hAnsi="Garamond"/>
          <w:color w:val="002060"/>
          <w:sz w:val="24"/>
          <w:szCs w:val="24"/>
        </w:rPr>
        <w:t>.</w:t>
      </w:r>
      <w:r w:rsidRPr="00174AF1">
        <w:rPr>
          <w:rFonts w:ascii="Garamond" w:hAnsi="Garamond"/>
          <w:color w:val="002060"/>
          <w:sz w:val="24"/>
          <w:szCs w:val="24"/>
        </w:rPr>
        <w:t xml:space="preserve"> 81/08, </w:t>
      </w:r>
      <w:r w:rsidR="00EA7099">
        <w:rPr>
          <w:rFonts w:ascii="Garamond" w:hAnsi="Garamond"/>
          <w:color w:val="002060"/>
          <w:sz w:val="24"/>
          <w:szCs w:val="24"/>
        </w:rPr>
        <w:t xml:space="preserve">sarà applicata </w:t>
      </w:r>
      <w:r w:rsidRPr="00174AF1">
        <w:rPr>
          <w:rFonts w:ascii="Garamond" w:hAnsi="Garamond"/>
          <w:color w:val="002060"/>
          <w:sz w:val="24"/>
          <w:szCs w:val="24"/>
        </w:rPr>
        <w:t>nei confronti dell’</w:t>
      </w:r>
      <w:r w:rsidR="00E67492">
        <w:rPr>
          <w:rFonts w:ascii="Garamond" w:hAnsi="Garamond"/>
          <w:color w:val="002060"/>
          <w:sz w:val="24"/>
          <w:szCs w:val="24"/>
        </w:rPr>
        <w:t>Appaltatore</w:t>
      </w:r>
      <w:r w:rsidRPr="00174AF1">
        <w:rPr>
          <w:rFonts w:ascii="Garamond" w:hAnsi="Garamond"/>
          <w:color w:val="002060"/>
          <w:sz w:val="24"/>
          <w:szCs w:val="24"/>
        </w:rPr>
        <w:t xml:space="preserve"> una </w:t>
      </w:r>
      <w:r>
        <w:rPr>
          <w:rFonts w:ascii="Garamond" w:hAnsi="Garamond"/>
          <w:color w:val="002060"/>
          <w:sz w:val="24"/>
          <w:szCs w:val="24"/>
        </w:rPr>
        <w:t>penale</w:t>
      </w:r>
      <w:r w:rsidRPr="00174AF1">
        <w:rPr>
          <w:rFonts w:ascii="Garamond" w:hAnsi="Garamond"/>
          <w:color w:val="002060"/>
          <w:sz w:val="24"/>
          <w:szCs w:val="24"/>
        </w:rPr>
        <w:t xml:space="preserve"> pari a</w:t>
      </w:r>
      <w:r>
        <w:rPr>
          <w:rFonts w:ascii="Garamond" w:hAnsi="Garamond"/>
          <w:color w:val="002060"/>
          <w:sz w:val="24"/>
          <w:szCs w:val="24"/>
        </w:rPr>
        <w:t>l</w:t>
      </w:r>
      <w:bookmarkStart w:id="298" w:name="_Hlk64905680"/>
      <w:r w:rsidR="00FB3E09">
        <w:rPr>
          <w:rFonts w:ascii="Garamond" w:hAnsi="Garamond"/>
          <w:color w:val="002060"/>
          <w:sz w:val="24"/>
          <w:szCs w:val="24"/>
        </w:rPr>
        <w:t xml:space="preserve"> 0,5</w:t>
      </w:r>
      <w:r w:rsidR="00F72536" w:rsidRPr="00DD578C">
        <w:rPr>
          <w:rFonts w:ascii="Garamond" w:hAnsi="Garamond"/>
          <w:color w:val="FF0000"/>
          <w:sz w:val="24"/>
          <w:szCs w:val="24"/>
        </w:rPr>
        <w:t xml:space="preserve"> </w:t>
      </w:r>
      <w:r w:rsidR="00F72536" w:rsidRPr="00F72536">
        <w:rPr>
          <w:rFonts w:ascii="Garamond" w:hAnsi="Garamond"/>
          <w:color w:val="002060"/>
          <w:sz w:val="24"/>
          <w:szCs w:val="24"/>
        </w:rPr>
        <w:t>‰</w:t>
      </w:r>
      <w:r w:rsidR="00F72536">
        <w:rPr>
          <w:rFonts w:ascii="Garamond" w:hAnsi="Garamond"/>
          <w:i/>
          <w:iCs/>
          <w:color w:val="FF0000"/>
          <w:sz w:val="24"/>
          <w:szCs w:val="24"/>
        </w:rPr>
        <w:t xml:space="preserve"> </w:t>
      </w:r>
      <w:bookmarkEnd w:id="298"/>
      <w:r w:rsidRPr="009B4647">
        <w:rPr>
          <w:rFonts w:ascii="Garamond" w:hAnsi="Garamond"/>
          <w:color w:val="002060"/>
          <w:sz w:val="24"/>
          <w:szCs w:val="24"/>
        </w:rPr>
        <w:t xml:space="preserve">sull’importo </w:t>
      </w:r>
      <w:r>
        <w:rPr>
          <w:rFonts w:ascii="Garamond" w:hAnsi="Garamond"/>
          <w:color w:val="002060"/>
          <w:sz w:val="24"/>
          <w:szCs w:val="24"/>
        </w:rPr>
        <w:t xml:space="preserve">contrattuale </w:t>
      </w:r>
      <w:r w:rsidRPr="00174AF1">
        <w:rPr>
          <w:rFonts w:ascii="Garamond" w:hAnsi="Garamond"/>
          <w:color w:val="002060"/>
          <w:sz w:val="24"/>
          <w:szCs w:val="24"/>
        </w:rPr>
        <w:t xml:space="preserve">per ciascuna non conformità rilevata. Tale </w:t>
      </w:r>
      <w:r>
        <w:rPr>
          <w:rFonts w:ascii="Garamond" w:hAnsi="Garamond"/>
          <w:color w:val="002060"/>
          <w:sz w:val="24"/>
          <w:szCs w:val="24"/>
        </w:rPr>
        <w:t>penale</w:t>
      </w:r>
      <w:r w:rsidRPr="00174AF1">
        <w:rPr>
          <w:rFonts w:ascii="Garamond" w:hAnsi="Garamond"/>
          <w:color w:val="002060"/>
          <w:sz w:val="24"/>
          <w:szCs w:val="24"/>
        </w:rPr>
        <w:t xml:space="preserve"> non è recuperabile.</w:t>
      </w:r>
    </w:p>
    <w:p w14:paraId="02A2C384" w14:textId="77777777" w:rsidR="006A0658" w:rsidRPr="003210C7" w:rsidRDefault="006A0658" w:rsidP="001F0D30">
      <w:pPr>
        <w:pStyle w:val="Titolo3"/>
        <w:numPr>
          <w:ilvl w:val="2"/>
          <w:numId w:val="35"/>
        </w:numPr>
        <w:suppressAutoHyphens w:val="0"/>
        <w:spacing w:before="0" w:after="0" w:line="360" w:lineRule="auto"/>
        <w:rPr>
          <w:rFonts w:ascii="Garamond" w:hAnsi="Garamond"/>
          <w:color w:val="002060"/>
          <w:sz w:val="24"/>
          <w:szCs w:val="24"/>
        </w:rPr>
      </w:pPr>
      <w:bookmarkStart w:id="299" w:name="_Toc63087494"/>
      <w:bookmarkStart w:id="300" w:name="_Toc63433658"/>
      <w:bookmarkStart w:id="301" w:name="_Toc63696577"/>
      <w:bookmarkStart w:id="302" w:name="_Toc171930355"/>
      <w:r>
        <w:rPr>
          <w:rFonts w:ascii="Garamond" w:hAnsi="Garamond"/>
          <w:color w:val="002060"/>
          <w:sz w:val="24"/>
          <w:szCs w:val="24"/>
        </w:rPr>
        <w:t>Deterrenze economiche</w:t>
      </w:r>
      <w:r w:rsidRPr="00174AF1">
        <w:rPr>
          <w:rFonts w:ascii="Garamond" w:hAnsi="Garamond"/>
          <w:color w:val="002060"/>
          <w:sz w:val="24"/>
          <w:szCs w:val="24"/>
        </w:rPr>
        <w:t xml:space="preserve"> di tipo </w:t>
      </w:r>
      <w:r>
        <w:rPr>
          <w:rFonts w:ascii="Garamond" w:hAnsi="Garamond"/>
          <w:color w:val="002060"/>
          <w:sz w:val="24"/>
          <w:szCs w:val="24"/>
        </w:rPr>
        <w:t>B</w:t>
      </w:r>
      <w:bookmarkEnd w:id="299"/>
      <w:bookmarkEnd w:id="300"/>
      <w:bookmarkEnd w:id="301"/>
      <w:bookmarkEnd w:id="302"/>
    </w:p>
    <w:p w14:paraId="39334372" w14:textId="77777777" w:rsidR="006A0658" w:rsidRDefault="006A0658" w:rsidP="006A0658">
      <w:pPr>
        <w:autoSpaceDE w:val="0"/>
        <w:autoSpaceDN w:val="0"/>
        <w:adjustRightInd w:val="0"/>
        <w:spacing w:line="360" w:lineRule="auto"/>
        <w:jc w:val="both"/>
        <w:rPr>
          <w:rFonts w:ascii="Garamond" w:hAnsi="Garamond"/>
          <w:color w:val="002060"/>
          <w:sz w:val="24"/>
          <w:szCs w:val="24"/>
        </w:rPr>
      </w:pPr>
      <w:r w:rsidRPr="00174AF1">
        <w:rPr>
          <w:rFonts w:ascii="Garamond" w:hAnsi="Garamond"/>
          <w:color w:val="002060"/>
          <w:sz w:val="24"/>
          <w:szCs w:val="24"/>
        </w:rPr>
        <w:t>Qualora vengano rilevate</w:t>
      </w:r>
      <w:r>
        <w:rPr>
          <w:rFonts w:ascii="Garamond" w:hAnsi="Garamond"/>
          <w:color w:val="002060"/>
          <w:sz w:val="24"/>
          <w:szCs w:val="24"/>
        </w:rPr>
        <w:t>:</w:t>
      </w:r>
    </w:p>
    <w:p w14:paraId="7EAF317F" w14:textId="77777777" w:rsidR="006A0658" w:rsidRDefault="006A0658" w:rsidP="001F0D30">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174AF1">
        <w:rPr>
          <w:rFonts w:ascii="Garamond" w:hAnsi="Garamond"/>
          <w:color w:val="002060"/>
          <w:sz w:val="24"/>
          <w:szCs w:val="24"/>
        </w:rPr>
        <w:t>condotte e/o comportamenti non conformi alla normativa di cui al D.lgs. n. 81/08, tali da non comportare la immediata chiusura del cantiere ovvero la non sospensione delle attività</w:t>
      </w:r>
      <w:r>
        <w:rPr>
          <w:rFonts w:ascii="Garamond" w:hAnsi="Garamond"/>
          <w:color w:val="002060"/>
          <w:sz w:val="24"/>
          <w:szCs w:val="24"/>
        </w:rPr>
        <w:t>;</w:t>
      </w:r>
    </w:p>
    <w:p w14:paraId="220AD81D" w14:textId="77777777" w:rsidR="006A0658" w:rsidRDefault="006A0658" w:rsidP="006A0658">
      <w:pPr>
        <w:autoSpaceDE w:val="0"/>
        <w:autoSpaceDN w:val="0"/>
        <w:adjustRightInd w:val="0"/>
        <w:spacing w:line="360" w:lineRule="auto"/>
        <w:jc w:val="both"/>
        <w:rPr>
          <w:rFonts w:ascii="Garamond" w:hAnsi="Garamond"/>
          <w:color w:val="002060"/>
          <w:sz w:val="24"/>
          <w:szCs w:val="24"/>
        </w:rPr>
      </w:pPr>
      <w:r>
        <w:rPr>
          <w:rFonts w:ascii="Garamond" w:hAnsi="Garamond"/>
          <w:color w:val="002060"/>
          <w:sz w:val="24"/>
          <w:szCs w:val="24"/>
        </w:rPr>
        <w:t>oppure</w:t>
      </w:r>
    </w:p>
    <w:p w14:paraId="1511977F" w14:textId="53752A29" w:rsidR="006A0658" w:rsidRDefault="006A0658" w:rsidP="001F0D30">
      <w:pPr>
        <w:numPr>
          <w:ilvl w:val="0"/>
          <w:numId w:val="28"/>
        </w:numPr>
        <w:suppressAutoHyphens/>
        <w:autoSpaceDE w:val="0"/>
        <w:autoSpaceDN w:val="0"/>
        <w:adjustRightInd w:val="0"/>
        <w:spacing w:line="360" w:lineRule="auto"/>
        <w:ind w:left="284" w:hanging="284"/>
        <w:jc w:val="both"/>
        <w:rPr>
          <w:rFonts w:ascii="Garamond" w:hAnsi="Garamond"/>
          <w:color w:val="002060"/>
          <w:sz w:val="24"/>
          <w:szCs w:val="24"/>
        </w:rPr>
      </w:pPr>
      <w:r w:rsidRPr="00174AF1">
        <w:rPr>
          <w:rFonts w:ascii="Garamond" w:hAnsi="Garamond"/>
          <w:color w:val="002060"/>
          <w:sz w:val="24"/>
          <w:szCs w:val="24"/>
        </w:rPr>
        <w:t xml:space="preserve">non conformità NC di Livello II, e Livello III qualora ripetute (ripetute n. 5 volte come meglio specificato </w:t>
      </w:r>
      <w:r w:rsidR="00667CDC" w:rsidRPr="1C3A280E">
        <w:rPr>
          <w:rFonts w:ascii="Garamond" w:hAnsi="Garamond"/>
          <w:color w:val="002060"/>
          <w:sz w:val="24"/>
          <w:szCs w:val="24"/>
        </w:rPr>
        <w:t>dell’allegato “Disposizioni Operative su Oneri ed Obblighi dell’</w:t>
      </w:r>
      <w:r w:rsidR="00E67492">
        <w:rPr>
          <w:rFonts w:ascii="Garamond" w:hAnsi="Garamond"/>
          <w:color w:val="002060"/>
          <w:sz w:val="24"/>
          <w:szCs w:val="24"/>
        </w:rPr>
        <w:t>Appaltatore</w:t>
      </w:r>
      <w:r w:rsidR="00667CDC" w:rsidRPr="1C3A280E">
        <w:rPr>
          <w:rFonts w:ascii="Garamond" w:hAnsi="Garamond"/>
          <w:color w:val="002060"/>
          <w:sz w:val="24"/>
          <w:szCs w:val="24"/>
        </w:rPr>
        <w:t>”</w:t>
      </w:r>
      <w:r>
        <w:rPr>
          <w:rFonts w:ascii="Garamond" w:hAnsi="Garamond"/>
          <w:color w:val="002060"/>
          <w:sz w:val="24"/>
          <w:szCs w:val="24"/>
        </w:rPr>
        <w:t>;</w:t>
      </w:r>
    </w:p>
    <w:p w14:paraId="5EED9723" w14:textId="0C658D2C" w:rsidR="006A0658" w:rsidRPr="00174AF1" w:rsidRDefault="00A4384F" w:rsidP="006A0658">
      <w:pPr>
        <w:autoSpaceDE w:val="0"/>
        <w:autoSpaceDN w:val="0"/>
        <w:adjustRightInd w:val="0"/>
        <w:spacing w:line="360" w:lineRule="auto"/>
        <w:jc w:val="both"/>
        <w:rPr>
          <w:rFonts w:ascii="Garamond" w:hAnsi="Garamond"/>
          <w:color w:val="002060"/>
          <w:sz w:val="24"/>
          <w:szCs w:val="24"/>
        </w:rPr>
      </w:pPr>
      <w:r>
        <w:rPr>
          <w:rFonts w:ascii="Garamond" w:hAnsi="Garamond"/>
          <w:color w:val="002060"/>
          <w:sz w:val="24"/>
          <w:szCs w:val="24"/>
        </w:rPr>
        <w:t xml:space="preserve">sarà applicata </w:t>
      </w:r>
      <w:r w:rsidR="006A0658" w:rsidRPr="00174AF1">
        <w:rPr>
          <w:rFonts w:ascii="Garamond" w:hAnsi="Garamond"/>
          <w:color w:val="002060"/>
          <w:sz w:val="24"/>
          <w:szCs w:val="24"/>
        </w:rPr>
        <w:t>nei confronti dell’</w:t>
      </w:r>
      <w:r w:rsidR="00E67492">
        <w:rPr>
          <w:rFonts w:ascii="Garamond" w:hAnsi="Garamond"/>
          <w:color w:val="002060"/>
          <w:sz w:val="24"/>
          <w:szCs w:val="24"/>
        </w:rPr>
        <w:t>Appaltatore</w:t>
      </w:r>
      <w:r w:rsidR="006A0658" w:rsidRPr="00174AF1">
        <w:rPr>
          <w:rFonts w:ascii="Garamond" w:hAnsi="Garamond"/>
          <w:color w:val="002060"/>
          <w:sz w:val="24"/>
          <w:szCs w:val="24"/>
        </w:rPr>
        <w:t xml:space="preserve"> una </w:t>
      </w:r>
      <w:r w:rsidR="006A0658">
        <w:rPr>
          <w:rFonts w:ascii="Garamond" w:hAnsi="Garamond"/>
          <w:color w:val="002060"/>
          <w:sz w:val="24"/>
          <w:szCs w:val="24"/>
        </w:rPr>
        <w:t>penale</w:t>
      </w:r>
      <w:r w:rsidR="006A0658" w:rsidRPr="00174AF1">
        <w:rPr>
          <w:rFonts w:ascii="Garamond" w:hAnsi="Garamond"/>
          <w:color w:val="002060"/>
          <w:sz w:val="24"/>
          <w:szCs w:val="24"/>
        </w:rPr>
        <w:t xml:space="preserve"> pari a</w:t>
      </w:r>
      <w:r w:rsidR="006A0658">
        <w:rPr>
          <w:rFonts w:ascii="Garamond" w:hAnsi="Garamond"/>
          <w:color w:val="002060"/>
          <w:sz w:val="24"/>
          <w:szCs w:val="24"/>
        </w:rPr>
        <w:t>l</w:t>
      </w:r>
      <w:bookmarkStart w:id="303" w:name="_Hlk64905691"/>
      <w:r w:rsidR="00FB3E09">
        <w:rPr>
          <w:rFonts w:ascii="Garamond" w:hAnsi="Garamond"/>
          <w:color w:val="002060"/>
          <w:sz w:val="24"/>
          <w:szCs w:val="24"/>
        </w:rPr>
        <w:t xml:space="preserve"> 0,3 </w:t>
      </w:r>
      <w:r w:rsidR="00F72536" w:rsidRPr="00F72536">
        <w:rPr>
          <w:rFonts w:ascii="Garamond" w:hAnsi="Garamond"/>
          <w:color w:val="002060"/>
          <w:sz w:val="24"/>
          <w:szCs w:val="24"/>
        </w:rPr>
        <w:t>‰</w:t>
      </w:r>
      <w:r w:rsidR="00F72536">
        <w:rPr>
          <w:rFonts w:ascii="Garamond" w:hAnsi="Garamond"/>
          <w:i/>
          <w:iCs/>
          <w:color w:val="FF0000"/>
          <w:sz w:val="24"/>
          <w:szCs w:val="24"/>
        </w:rPr>
        <w:t xml:space="preserve"> </w:t>
      </w:r>
      <w:bookmarkEnd w:id="303"/>
      <w:r w:rsidR="006A0658" w:rsidRPr="00054043">
        <w:rPr>
          <w:rFonts w:ascii="Garamond" w:hAnsi="Garamond"/>
          <w:color w:val="002060"/>
          <w:sz w:val="24"/>
          <w:szCs w:val="24"/>
        </w:rPr>
        <w:t xml:space="preserve">sull’importo </w:t>
      </w:r>
      <w:r w:rsidR="006A0658">
        <w:rPr>
          <w:rFonts w:ascii="Garamond" w:hAnsi="Garamond"/>
          <w:color w:val="002060"/>
          <w:sz w:val="24"/>
          <w:szCs w:val="24"/>
        </w:rPr>
        <w:t xml:space="preserve">contrattuale </w:t>
      </w:r>
      <w:r w:rsidR="006A0658" w:rsidRPr="00174AF1">
        <w:rPr>
          <w:rFonts w:ascii="Garamond" w:hAnsi="Garamond"/>
          <w:color w:val="002060"/>
          <w:sz w:val="24"/>
          <w:szCs w:val="24"/>
        </w:rPr>
        <w:t>per ciascuna non conformità rilevata</w:t>
      </w:r>
      <w:r w:rsidR="006A0658">
        <w:rPr>
          <w:rFonts w:ascii="Garamond" w:hAnsi="Garamond"/>
          <w:color w:val="002060"/>
          <w:sz w:val="24"/>
          <w:szCs w:val="24"/>
        </w:rPr>
        <w:t xml:space="preserve"> </w:t>
      </w:r>
      <w:r w:rsidR="006A0658" w:rsidRPr="00174AF1">
        <w:rPr>
          <w:rFonts w:ascii="Garamond" w:hAnsi="Garamond"/>
          <w:color w:val="002060"/>
          <w:sz w:val="24"/>
          <w:szCs w:val="24"/>
        </w:rPr>
        <w:t>(</w:t>
      </w:r>
      <w:proofErr w:type="spellStart"/>
      <w:r w:rsidR="006A0658" w:rsidRPr="00174AF1">
        <w:rPr>
          <w:rFonts w:ascii="Garamond" w:hAnsi="Garamond"/>
          <w:color w:val="002060"/>
          <w:sz w:val="24"/>
          <w:szCs w:val="24"/>
        </w:rPr>
        <w:t>D.Lgs</w:t>
      </w:r>
      <w:proofErr w:type="spellEnd"/>
      <w:r w:rsidR="006A0658" w:rsidRPr="00174AF1">
        <w:rPr>
          <w:rFonts w:ascii="Garamond" w:hAnsi="Garamond"/>
          <w:color w:val="002060"/>
          <w:sz w:val="24"/>
          <w:szCs w:val="24"/>
        </w:rPr>
        <w:t xml:space="preserve"> 81/08; rilevante; minore ripetuta n. 5 volte). Tale </w:t>
      </w:r>
      <w:r w:rsidR="006A0658">
        <w:rPr>
          <w:rFonts w:ascii="Garamond" w:hAnsi="Garamond"/>
          <w:color w:val="002060"/>
          <w:sz w:val="24"/>
          <w:szCs w:val="24"/>
        </w:rPr>
        <w:t>penale</w:t>
      </w:r>
      <w:r w:rsidR="006A0658" w:rsidRPr="00174AF1">
        <w:rPr>
          <w:rFonts w:ascii="Garamond" w:hAnsi="Garamond"/>
          <w:color w:val="002060"/>
          <w:sz w:val="24"/>
          <w:szCs w:val="24"/>
        </w:rPr>
        <w:t xml:space="preserve"> non è recuperabile.</w:t>
      </w:r>
      <w:r w:rsidR="006A0658" w:rsidRPr="00174AF1" w:rsidDel="00763BE5">
        <w:rPr>
          <w:rFonts w:ascii="Garamond" w:hAnsi="Garamond"/>
          <w:color w:val="002060"/>
          <w:sz w:val="24"/>
          <w:szCs w:val="24"/>
        </w:rPr>
        <w:t xml:space="preserve"> </w:t>
      </w:r>
    </w:p>
    <w:p w14:paraId="5BCBF5CD" w14:textId="77777777" w:rsidR="006A0658" w:rsidRDefault="006A0658" w:rsidP="006A0658">
      <w:pPr>
        <w:autoSpaceDE w:val="0"/>
        <w:autoSpaceDN w:val="0"/>
        <w:adjustRightInd w:val="0"/>
        <w:spacing w:line="360" w:lineRule="auto"/>
        <w:jc w:val="both"/>
        <w:rPr>
          <w:rFonts w:ascii="Garamond" w:hAnsi="Garamond"/>
          <w:color w:val="002060"/>
          <w:sz w:val="24"/>
          <w:szCs w:val="24"/>
        </w:rPr>
      </w:pPr>
    </w:p>
    <w:p w14:paraId="3AA19C61" w14:textId="1BD903CF" w:rsidR="006A0658" w:rsidRPr="00CA2FA4" w:rsidRDefault="00667CDC" w:rsidP="001F0D30">
      <w:pPr>
        <w:pStyle w:val="Titolo2"/>
        <w:keepLines w:val="0"/>
        <w:numPr>
          <w:ilvl w:val="0"/>
          <w:numId w:val="32"/>
        </w:numPr>
        <w:spacing w:before="0" w:line="360" w:lineRule="auto"/>
        <w:jc w:val="both"/>
        <w:rPr>
          <w:rFonts w:ascii="Garamond" w:hAnsi="Garamond"/>
          <w:color w:val="002060"/>
          <w:sz w:val="24"/>
          <w:szCs w:val="24"/>
        </w:rPr>
      </w:pPr>
      <w:bookmarkStart w:id="304" w:name="_Toc171930356"/>
      <w:r>
        <w:rPr>
          <w:rFonts w:ascii="Garamond" w:hAnsi="Garamond"/>
          <w:color w:val="002060"/>
          <w:sz w:val="24"/>
          <w:szCs w:val="24"/>
        </w:rPr>
        <w:t>DEPREZZAMENT</w:t>
      </w:r>
      <w:r w:rsidR="00017C43">
        <w:rPr>
          <w:rFonts w:ascii="Garamond" w:hAnsi="Garamond"/>
          <w:color w:val="002060"/>
          <w:sz w:val="24"/>
          <w:szCs w:val="24"/>
        </w:rPr>
        <w:t>I</w:t>
      </w:r>
      <w:r>
        <w:rPr>
          <w:rFonts w:ascii="Garamond" w:hAnsi="Garamond"/>
          <w:color w:val="002060"/>
          <w:sz w:val="24"/>
          <w:szCs w:val="24"/>
        </w:rPr>
        <w:t xml:space="preserve"> E LAVORI IN DANNO</w:t>
      </w:r>
      <w:bookmarkEnd w:id="304"/>
    </w:p>
    <w:p w14:paraId="64F90615" w14:textId="2837D810" w:rsidR="006A0658" w:rsidRDefault="006A0658" w:rsidP="006A0658">
      <w:pPr>
        <w:spacing w:line="360" w:lineRule="auto"/>
        <w:jc w:val="both"/>
        <w:rPr>
          <w:rFonts w:ascii="Garamond" w:hAnsi="Garamond"/>
          <w:color w:val="002060"/>
          <w:sz w:val="24"/>
          <w:szCs w:val="24"/>
        </w:rPr>
      </w:pPr>
      <w:r w:rsidRPr="008A3C30">
        <w:rPr>
          <w:rFonts w:ascii="Garamond" w:hAnsi="Garamond"/>
          <w:color w:val="002060"/>
          <w:sz w:val="24"/>
          <w:szCs w:val="24"/>
        </w:rPr>
        <w:t>Fatto salvo quanto previsto nei documenti contrattuali, con esplicito riferimento al controllo sull’esecuzione delle opere</w:t>
      </w:r>
      <w:r w:rsidR="00667CDC">
        <w:rPr>
          <w:rFonts w:ascii="Garamond" w:hAnsi="Garamond"/>
          <w:color w:val="002060"/>
          <w:sz w:val="24"/>
          <w:szCs w:val="24"/>
        </w:rPr>
        <w:t xml:space="preserve"> e sulla qualità</w:t>
      </w:r>
      <w:r w:rsidRPr="008A3C30">
        <w:rPr>
          <w:rFonts w:ascii="Garamond" w:hAnsi="Garamond"/>
          <w:color w:val="002060"/>
          <w:sz w:val="24"/>
          <w:szCs w:val="24"/>
        </w:rPr>
        <w:t>, nel seguito sono riportate due specifiche fattispecie di azioni cui la D</w:t>
      </w:r>
      <w:r>
        <w:rPr>
          <w:rFonts w:ascii="Garamond" w:hAnsi="Garamond"/>
          <w:color w:val="002060"/>
          <w:sz w:val="24"/>
          <w:szCs w:val="24"/>
        </w:rPr>
        <w:t>irezione lavori</w:t>
      </w:r>
      <w:r w:rsidRPr="008A3C30">
        <w:rPr>
          <w:rFonts w:ascii="Garamond" w:hAnsi="Garamond"/>
          <w:color w:val="002060"/>
          <w:sz w:val="24"/>
          <w:szCs w:val="24"/>
        </w:rPr>
        <w:t xml:space="preserve"> farà ricorso nel caso in cui valuti non percorribile l’ipotesi di ricostruzione delle opere come da norma.</w:t>
      </w:r>
    </w:p>
    <w:p w14:paraId="406B5375" w14:textId="0168B303" w:rsidR="006A0658" w:rsidRDefault="00667CDC" w:rsidP="001F0D30">
      <w:pPr>
        <w:pStyle w:val="Titolo3"/>
        <w:numPr>
          <w:ilvl w:val="2"/>
          <w:numId w:val="36"/>
        </w:numPr>
        <w:suppressAutoHyphens w:val="0"/>
        <w:spacing w:before="0" w:after="0" w:line="360" w:lineRule="auto"/>
        <w:rPr>
          <w:rFonts w:ascii="Garamond" w:hAnsi="Garamond"/>
          <w:color w:val="002060"/>
          <w:sz w:val="24"/>
          <w:szCs w:val="24"/>
        </w:rPr>
      </w:pPr>
      <w:bookmarkStart w:id="305" w:name="_Toc63087496"/>
      <w:bookmarkStart w:id="306" w:name="_Toc63433660"/>
      <w:bookmarkStart w:id="307" w:name="_Toc63696579"/>
      <w:bookmarkStart w:id="308" w:name="_Toc171930357"/>
      <w:r>
        <w:rPr>
          <w:rFonts w:ascii="Garamond" w:hAnsi="Garamond"/>
          <w:color w:val="002060"/>
          <w:sz w:val="24"/>
          <w:szCs w:val="24"/>
        </w:rPr>
        <w:t>D</w:t>
      </w:r>
      <w:r w:rsidR="006A0658" w:rsidRPr="00524EF7">
        <w:rPr>
          <w:rFonts w:ascii="Garamond" w:hAnsi="Garamond"/>
          <w:color w:val="002060"/>
          <w:sz w:val="24"/>
          <w:szCs w:val="24"/>
        </w:rPr>
        <w:t>eprezzamento</w:t>
      </w:r>
      <w:bookmarkEnd w:id="305"/>
      <w:bookmarkEnd w:id="306"/>
      <w:bookmarkEnd w:id="307"/>
      <w:bookmarkEnd w:id="308"/>
    </w:p>
    <w:p w14:paraId="706D84B2" w14:textId="2EE592D9" w:rsidR="006A0658" w:rsidRDefault="006A0658" w:rsidP="006A0658">
      <w:pPr>
        <w:spacing w:line="360" w:lineRule="auto"/>
        <w:jc w:val="both"/>
        <w:rPr>
          <w:rFonts w:ascii="Garamond" w:hAnsi="Garamond"/>
          <w:color w:val="002060"/>
          <w:sz w:val="24"/>
          <w:szCs w:val="24"/>
        </w:rPr>
      </w:pPr>
      <w:r w:rsidRPr="00524EF7">
        <w:rPr>
          <w:rFonts w:ascii="Garamond" w:hAnsi="Garamond"/>
          <w:color w:val="002060"/>
          <w:sz w:val="24"/>
          <w:szCs w:val="24"/>
        </w:rPr>
        <w:t>Nel caso di opere/lavorazioni eseguite non in conformità alle previsioni contrattuali, la DL si riserva la facoltà di accettare quanto è stato realizzato dall’</w:t>
      </w:r>
      <w:r w:rsidR="00E67492">
        <w:rPr>
          <w:rFonts w:ascii="Garamond" w:hAnsi="Garamond"/>
          <w:color w:val="002060"/>
          <w:sz w:val="24"/>
          <w:szCs w:val="24"/>
        </w:rPr>
        <w:t>Appaltatore</w:t>
      </w:r>
      <w:r w:rsidRPr="00524EF7">
        <w:rPr>
          <w:rFonts w:ascii="Garamond" w:hAnsi="Garamond"/>
          <w:color w:val="002060"/>
          <w:sz w:val="24"/>
          <w:szCs w:val="24"/>
        </w:rPr>
        <w:t>, previa specifica valutazione tecnico-economica, procedendo, nel caso, a un deprezzamento dell’opera/lavorazione. In tal caso, sono a carico dell’</w:t>
      </w:r>
      <w:r w:rsidR="00E67492">
        <w:rPr>
          <w:rFonts w:ascii="Garamond" w:hAnsi="Garamond"/>
          <w:color w:val="002060"/>
          <w:sz w:val="24"/>
          <w:szCs w:val="24"/>
        </w:rPr>
        <w:t>Appaltatore</w:t>
      </w:r>
      <w:r w:rsidRPr="00524EF7">
        <w:rPr>
          <w:rFonts w:ascii="Garamond" w:hAnsi="Garamond"/>
          <w:color w:val="002060"/>
          <w:sz w:val="24"/>
          <w:szCs w:val="24"/>
        </w:rPr>
        <w:t xml:space="preserve"> tutte le spese relative agli approfondimenti tecnico-economici ritenuti utili dal DL. Il deprezzamento verrà valutato dal DL </w:t>
      </w:r>
      <w:r w:rsidRPr="005C3AA1">
        <w:rPr>
          <w:rFonts w:ascii="Garamond" w:hAnsi="Garamond"/>
          <w:color w:val="002060"/>
          <w:sz w:val="24"/>
          <w:szCs w:val="24"/>
        </w:rPr>
        <w:t>mediante l’applicazione dei prezzi di contratto</w:t>
      </w:r>
      <w:r w:rsidRPr="00524EF7">
        <w:rPr>
          <w:rFonts w:ascii="Garamond" w:hAnsi="Garamond"/>
          <w:color w:val="002060"/>
          <w:sz w:val="24"/>
          <w:szCs w:val="24"/>
        </w:rPr>
        <w:t xml:space="preserve">, ovvero </w:t>
      </w:r>
      <w:r>
        <w:rPr>
          <w:rFonts w:ascii="Garamond" w:hAnsi="Garamond"/>
          <w:color w:val="002060"/>
          <w:sz w:val="24"/>
          <w:szCs w:val="24"/>
        </w:rPr>
        <w:t xml:space="preserve">secondo quanto </w:t>
      </w:r>
      <w:r w:rsidRPr="003210C7">
        <w:rPr>
          <w:rFonts w:ascii="Garamond" w:hAnsi="Garamond"/>
          <w:color w:val="002060"/>
          <w:sz w:val="24"/>
          <w:szCs w:val="24"/>
        </w:rPr>
        <w:t>previsto all’articolo “Prezzi applicabili alle modifiche e Nuovi Prezzi” del presente Capitolato laddove si renda</w:t>
      </w:r>
      <w:r w:rsidRPr="005C3AA1">
        <w:rPr>
          <w:rFonts w:ascii="Garamond" w:hAnsi="Garamond"/>
          <w:color w:val="002060"/>
          <w:sz w:val="24"/>
          <w:szCs w:val="24"/>
        </w:rPr>
        <w:t xml:space="preserve"> necessaria l’introduzione di lavorazioni non previste negli elenchi prezzi allegati al Contratto</w:t>
      </w:r>
      <w:r w:rsidRPr="00524EF7">
        <w:rPr>
          <w:rFonts w:ascii="Garamond" w:hAnsi="Garamond"/>
          <w:color w:val="002060"/>
          <w:sz w:val="24"/>
          <w:szCs w:val="24"/>
        </w:rPr>
        <w:t>. Di conseguenza la DL procede con il declassamento dell’opera e la relativa detrazione permanente in contabilità, nello stato dei lavori immediatamente successivo</w:t>
      </w:r>
      <w:r>
        <w:rPr>
          <w:rFonts w:ascii="Garamond" w:hAnsi="Garamond"/>
          <w:color w:val="002060"/>
          <w:sz w:val="24"/>
          <w:szCs w:val="24"/>
        </w:rPr>
        <w:t>.</w:t>
      </w:r>
    </w:p>
    <w:p w14:paraId="34888EA9" w14:textId="632178B1" w:rsidR="006A0658" w:rsidRDefault="00467D40" w:rsidP="001F0D30">
      <w:pPr>
        <w:pStyle w:val="Titolo3"/>
        <w:numPr>
          <w:ilvl w:val="2"/>
          <w:numId w:val="36"/>
        </w:numPr>
        <w:suppressAutoHyphens w:val="0"/>
        <w:spacing w:before="0" w:after="0" w:line="360" w:lineRule="auto"/>
        <w:rPr>
          <w:rFonts w:ascii="Garamond" w:hAnsi="Garamond"/>
          <w:color w:val="002060"/>
          <w:sz w:val="24"/>
          <w:szCs w:val="24"/>
        </w:rPr>
      </w:pPr>
      <w:bookmarkStart w:id="309" w:name="_Toc63087497"/>
      <w:bookmarkStart w:id="310" w:name="_Toc63433661"/>
      <w:bookmarkStart w:id="311" w:name="_Toc63696580"/>
      <w:bookmarkStart w:id="312" w:name="_Toc171930358"/>
      <w:r>
        <w:rPr>
          <w:rFonts w:ascii="Garamond" w:hAnsi="Garamond"/>
          <w:color w:val="002060"/>
          <w:sz w:val="24"/>
          <w:szCs w:val="24"/>
        </w:rPr>
        <w:t>L</w:t>
      </w:r>
      <w:r w:rsidR="006A0658" w:rsidRPr="00524EF7">
        <w:rPr>
          <w:rFonts w:ascii="Garamond" w:hAnsi="Garamond"/>
          <w:color w:val="002060"/>
          <w:sz w:val="24"/>
          <w:szCs w:val="24"/>
        </w:rPr>
        <w:t>avori in danno</w:t>
      </w:r>
      <w:bookmarkEnd w:id="309"/>
      <w:bookmarkEnd w:id="310"/>
      <w:bookmarkEnd w:id="311"/>
      <w:bookmarkEnd w:id="312"/>
    </w:p>
    <w:p w14:paraId="75D5B5BE" w14:textId="27BBD495" w:rsidR="006A0658" w:rsidRDefault="006A0658" w:rsidP="006A0658">
      <w:pPr>
        <w:spacing w:line="360" w:lineRule="auto"/>
        <w:jc w:val="both"/>
        <w:rPr>
          <w:rFonts w:ascii="Garamond" w:hAnsi="Garamond"/>
          <w:color w:val="002060"/>
          <w:sz w:val="24"/>
          <w:szCs w:val="24"/>
        </w:rPr>
      </w:pPr>
      <w:r w:rsidRPr="00524EF7">
        <w:rPr>
          <w:rFonts w:ascii="Garamond" w:hAnsi="Garamond"/>
          <w:color w:val="002060"/>
          <w:sz w:val="24"/>
          <w:szCs w:val="24"/>
        </w:rPr>
        <w:t>Nel caso in cui l’</w:t>
      </w:r>
      <w:r w:rsidR="00E67492">
        <w:rPr>
          <w:rFonts w:ascii="Garamond" w:hAnsi="Garamond"/>
          <w:color w:val="002060"/>
          <w:sz w:val="24"/>
          <w:szCs w:val="24"/>
        </w:rPr>
        <w:t>Appaltatore</w:t>
      </w:r>
      <w:r w:rsidRPr="00524EF7">
        <w:rPr>
          <w:rFonts w:ascii="Garamond" w:hAnsi="Garamond"/>
          <w:color w:val="002060"/>
          <w:sz w:val="24"/>
          <w:szCs w:val="24"/>
        </w:rPr>
        <w:t xml:space="preserve"> non proceda con il ripristino/realizzazione ex novo delle opere/lavorazioni oggetto di NC, nei tempi indicati dal DL nel relativo Rapporto (RNC), la DL ne dà comunicazione alla Stazione Appaltante, valutando contestualmente se sia necessario procedere con l’attivazione di un contratto con terzi per la risoluzione della NC. In tal caso, tutti i costi sostenuti dalla Stazione Appaltante, ivi compresi quelli di gestione dell’eventuale contratto con terzi, verranno addebitati all’</w:t>
      </w:r>
      <w:r w:rsidR="00E67492">
        <w:rPr>
          <w:rFonts w:ascii="Garamond" w:hAnsi="Garamond"/>
          <w:color w:val="002060"/>
          <w:sz w:val="24"/>
          <w:szCs w:val="24"/>
        </w:rPr>
        <w:t>Appaltatore</w:t>
      </w:r>
      <w:r w:rsidRPr="00524EF7">
        <w:rPr>
          <w:rFonts w:ascii="Garamond" w:hAnsi="Garamond"/>
          <w:color w:val="002060"/>
          <w:sz w:val="24"/>
          <w:szCs w:val="24"/>
        </w:rPr>
        <w:t>. Inoltre, la DL in accordo con la Stazione Appaltante, si riserva di procedere alla sospensione parziale dell</w:t>
      </w:r>
      <w:r>
        <w:rPr>
          <w:rFonts w:ascii="Garamond" w:hAnsi="Garamond"/>
          <w:color w:val="002060"/>
          <w:sz w:val="24"/>
          <w:szCs w:val="24"/>
        </w:rPr>
        <w:t>e</w:t>
      </w:r>
      <w:r w:rsidRPr="00524EF7">
        <w:rPr>
          <w:rFonts w:ascii="Garamond" w:hAnsi="Garamond"/>
          <w:color w:val="002060"/>
          <w:sz w:val="24"/>
          <w:szCs w:val="24"/>
        </w:rPr>
        <w:t xml:space="preserve"> relativ</w:t>
      </w:r>
      <w:r>
        <w:rPr>
          <w:rFonts w:ascii="Garamond" w:hAnsi="Garamond"/>
          <w:color w:val="002060"/>
          <w:sz w:val="24"/>
          <w:szCs w:val="24"/>
        </w:rPr>
        <w:t>e</w:t>
      </w:r>
      <w:r w:rsidRPr="00524EF7">
        <w:rPr>
          <w:rFonts w:ascii="Garamond" w:hAnsi="Garamond"/>
          <w:color w:val="002060"/>
          <w:sz w:val="24"/>
          <w:szCs w:val="24"/>
        </w:rPr>
        <w:t xml:space="preserve"> WBS o parti d’opera, fino alla data della risoluzione della “Non Conformità”, senza che l’</w:t>
      </w:r>
      <w:r w:rsidR="00E67492">
        <w:rPr>
          <w:rFonts w:ascii="Garamond" w:hAnsi="Garamond"/>
          <w:color w:val="002060"/>
          <w:sz w:val="24"/>
          <w:szCs w:val="24"/>
        </w:rPr>
        <w:t>Appaltatore</w:t>
      </w:r>
      <w:r w:rsidRPr="00524EF7">
        <w:rPr>
          <w:rFonts w:ascii="Garamond" w:hAnsi="Garamond"/>
          <w:color w:val="002060"/>
          <w:sz w:val="24"/>
          <w:szCs w:val="24"/>
        </w:rPr>
        <w:t xml:space="preserve"> possa pretendere o rivendicare maggiori oneri e danni eventualmente connessi</w:t>
      </w:r>
      <w:r>
        <w:rPr>
          <w:rFonts w:ascii="Garamond" w:hAnsi="Garamond"/>
          <w:color w:val="002060"/>
          <w:sz w:val="24"/>
          <w:szCs w:val="24"/>
        </w:rPr>
        <w:t>.</w:t>
      </w:r>
    </w:p>
    <w:p w14:paraId="580B9BAC" w14:textId="5E7A0752" w:rsidR="006A0658" w:rsidRPr="00EC680E" w:rsidRDefault="006A0658" w:rsidP="00EC680E">
      <w:pPr>
        <w:spacing w:line="360" w:lineRule="auto"/>
        <w:jc w:val="both"/>
        <w:rPr>
          <w:rFonts w:ascii="Garamond" w:hAnsi="Garamond"/>
          <w:color w:val="002060"/>
          <w:sz w:val="24"/>
          <w:szCs w:val="24"/>
        </w:rPr>
      </w:pPr>
    </w:p>
    <w:p w14:paraId="47F12913" w14:textId="049F8C04" w:rsidR="001A5C2E" w:rsidRPr="009B1760" w:rsidRDefault="001A5C2E" w:rsidP="00C35034">
      <w:pPr>
        <w:pStyle w:val="Titolo2"/>
        <w:keepLines w:val="0"/>
        <w:numPr>
          <w:ilvl w:val="0"/>
          <w:numId w:val="32"/>
        </w:numPr>
        <w:spacing w:before="0" w:line="360" w:lineRule="auto"/>
        <w:jc w:val="both"/>
        <w:rPr>
          <w:rFonts w:ascii="Garamond" w:hAnsi="Garamond"/>
          <w:color w:val="002060"/>
          <w:sz w:val="24"/>
          <w:szCs w:val="24"/>
        </w:rPr>
      </w:pPr>
      <w:bookmarkStart w:id="313" w:name="_Toc171930359"/>
      <w:r w:rsidRPr="007A3119">
        <w:rPr>
          <w:rFonts w:ascii="Garamond" w:hAnsi="Garamond"/>
          <w:color w:val="002060"/>
          <w:sz w:val="24"/>
          <w:szCs w:val="24"/>
        </w:rPr>
        <w:t xml:space="preserve">AZIONI CORRETTIVE PER NON CONFORMITA’ RELATIVE </w:t>
      </w:r>
      <w:r w:rsidR="001D23C1">
        <w:rPr>
          <w:rFonts w:ascii="Garamond" w:hAnsi="Garamond"/>
          <w:color w:val="002060"/>
          <w:sz w:val="24"/>
          <w:szCs w:val="24"/>
        </w:rPr>
        <w:t xml:space="preserve">A </w:t>
      </w:r>
      <w:r w:rsidRPr="007A3119">
        <w:rPr>
          <w:rFonts w:ascii="Garamond" w:hAnsi="Garamond"/>
          <w:color w:val="002060"/>
          <w:sz w:val="24"/>
          <w:szCs w:val="24"/>
        </w:rPr>
        <w:t>QUALITA’</w:t>
      </w:r>
      <w:r w:rsidR="001D23C1">
        <w:rPr>
          <w:rFonts w:ascii="Garamond" w:hAnsi="Garamond"/>
          <w:color w:val="002060"/>
          <w:sz w:val="24"/>
          <w:szCs w:val="24"/>
        </w:rPr>
        <w:t>, AMBIENTE E SICUREZZA</w:t>
      </w:r>
      <w:bookmarkEnd w:id="313"/>
    </w:p>
    <w:p w14:paraId="09C18FEA" w14:textId="3846188B" w:rsidR="001A5C2E" w:rsidRPr="007A3119" w:rsidRDefault="001A5C2E" w:rsidP="001A5C2E">
      <w:pPr>
        <w:spacing w:line="360" w:lineRule="auto"/>
        <w:jc w:val="both"/>
        <w:rPr>
          <w:rFonts w:ascii="Garamond" w:hAnsi="Garamond"/>
          <w:color w:val="002060"/>
          <w:sz w:val="24"/>
          <w:szCs w:val="24"/>
        </w:rPr>
      </w:pPr>
      <w:r w:rsidRPr="007A3119">
        <w:rPr>
          <w:rFonts w:ascii="Garamond" w:hAnsi="Garamond"/>
          <w:color w:val="002060"/>
          <w:sz w:val="24"/>
          <w:szCs w:val="24"/>
        </w:rPr>
        <w:t>Laddove, a seguito di approfondita analisi delle cause che hanno portato ad una Non Conformità, l’</w:t>
      </w:r>
      <w:r w:rsidR="00E67492">
        <w:rPr>
          <w:rFonts w:ascii="Garamond" w:hAnsi="Garamond"/>
          <w:color w:val="002060"/>
          <w:sz w:val="24"/>
          <w:szCs w:val="24"/>
        </w:rPr>
        <w:t>Appaltatore</w:t>
      </w:r>
      <w:r w:rsidRPr="007A3119">
        <w:rPr>
          <w:rFonts w:ascii="Garamond" w:hAnsi="Garamond"/>
          <w:color w:val="002060"/>
          <w:sz w:val="24"/>
          <w:szCs w:val="24"/>
        </w:rPr>
        <w:t xml:space="preserve"> è tenuto </w:t>
      </w:r>
      <w:proofErr w:type="gramStart"/>
      <w:r w:rsidRPr="007A3119">
        <w:rPr>
          <w:rFonts w:ascii="Garamond" w:hAnsi="Garamond"/>
          <w:color w:val="002060"/>
          <w:sz w:val="24"/>
          <w:szCs w:val="24"/>
        </w:rPr>
        <w:t>ad</w:t>
      </w:r>
      <w:proofErr w:type="gramEnd"/>
      <w:r w:rsidRPr="007A3119">
        <w:rPr>
          <w:rFonts w:ascii="Garamond" w:hAnsi="Garamond"/>
          <w:color w:val="002060"/>
          <w:sz w:val="24"/>
          <w:szCs w:val="24"/>
        </w:rPr>
        <w:t xml:space="preserve"> adottare le azioni correttive atte ad eliminare le cause della Non Conformità stessa, a propria cura e spese, secondo le modalità descritte nell’allegato “Disposizioni Operative su Oneri ed Obblighi dell’</w:t>
      </w:r>
      <w:r w:rsidR="00E67492">
        <w:rPr>
          <w:rFonts w:ascii="Garamond" w:hAnsi="Garamond"/>
          <w:color w:val="002060"/>
          <w:sz w:val="24"/>
          <w:szCs w:val="24"/>
        </w:rPr>
        <w:t>Appaltatore</w:t>
      </w:r>
      <w:r w:rsidRPr="007A3119">
        <w:rPr>
          <w:rFonts w:ascii="Garamond" w:hAnsi="Garamond"/>
          <w:color w:val="002060"/>
          <w:sz w:val="24"/>
          <w:szCs w:val="24"/>
        </w:rPr>
        <w:t>”.</w:t>
      </w:r>
    </w:p>
    <w:p w14:paraId="5053BC6F" w14:textId="53D6886D" w:rsidR="00AE7FB0" w:rsidRPr="006A0658" w:rsidRDefault="00AE7FB0" w:rsidP="006A0658">
      <w:pPr>
        <w:pStyle w:val="Titolo1"/>
        <w:pageBreakBefore/>
        <w:numPr>
          <w:ilvl w:val="0"/>
          <w:numId w:val="1"/>
        </w:numPr>
        <w:tabs>
          <w:tab w:val="left" w:pos="567"/>
        </w:tabs>
        <w:spacing w:line="360" w:lineRule="auto"/>
        <w:ind w:left="431" w:hanging="431"/>
        <w:jc w:val="both"/>
        <w:rPr>
          <w:rFonts w:ascii="Garamond" w:hAnsi="Garamond"/>
          <w:color w:val="002060"/>
          <w:sz w:val="24"/>
          <w:szCs w:val="24"/>
        </w:rPr>
      </w:pPr>
      <w:bookmarkStart w:id="314" w:name="_Toc11662962"/>
      <w:bookmarkStart w:id="315" w:name="_Toc12896123"/>
      <w:bookmarkStart w:id="316" w:name="_Toc171930360"/>
      <w:bookmarkStart w:id="317" w:name="_Hlk72421211"/>
      <w:r>
        <w:rPr>
          <w:rFonts w:ascii="Garamond" w:hAnsi="Garamond"/>
          <w:color w:val="002060"/>
          <w:sz w:val="24"/>
          <w:szCs w:val="24"/>
        </w:rPr>
        <w:t xml:space="preserve">DOCUMENTAZIONE DI </w:t>
      </w:r>
      <w:bookmarkEnd w:id="314"/>
      <w:bookmarkEnd w:id="315"/>
      <w:r w:rsidR="00BF2F72">
        <w:rPr>
          <w:rFonts w:ascii="Garamond" w:hAnsi="Garamond"/>
          <w:color w:val="002060"/>
          <w:sz w:val="24"/>
          <w:szCs w:val="24"/>
        </w:rPr>
        <w:t>OFFERTA</w:t>
      </w:r>
      <w:bookmarkEnd w:id="316"/>
    </w:p>
    <w:p w14:paraId="3770C7B7" w14:textId="4D74BCB5" w:rsidR="00AE7FB0" w:rsidRPr="001D23C1" w:rsidRDefault="00AE7FB0">
      <w:pPr>
        <w:spacing w:line="360" w:lineRule="auto"/>
        <w:jc w:val="both"/>
        <w:rPr>
          <w:rFonts w:ascii="Garamond" w:hAnsi="Garamond"/>
          <w:color w:val="002060"/>
          <w:sz w:val="24"/>
        </w:rPr>
      </w:pPr>
      <w:r w:rsidRPr="00566B77">
        <w:rPr>
          <w:rFonts w:ascii="Garamond" w:hAnsi="Garamond"/>
          <w:color w:val="002060"/>
          <w:sz w:val="24"/>
        </w:rPr>
        <w:t xml:space="preserve">La seguente </w:t>
      </w:r>
      <w:r w:rsidRPr="001D23C1">
        <w:rPr>
          <w:rFonts w:ascii="Garamond" w:hAnsi="Garamond"/>
          <w:color w:val="002060"/>
          <w:sz w:val="24"/>
        </w:rPr>
        <w:t>documentazione prodotta dall’</w:t>
      </w:r>
      <w:r w:rsidR="00E67492" w:rsidRPr="001D23C1">
        <w:rPr>
          <w:rFonts w:ascii="Garamond" w:hAnsi="Garamond"/>
          <w:color w:val="002060"/>
          <w:sz w:val="24"/>
        </w:rPr>
        <w:t>Appaltatore</w:t>
      </w:r>
      <w:r w:rsidRPr="001D23C1">
        <w:rPr>
          <w:rFonts w:ascii="Garamond" w:hAnsi="Garamond"/>
          <w:color w:val="002060"/>
          <w:sz w:val="24"/>
        </w:rPr>
        <w:t xml:space="preserve"> in sede di gara forma parte integrante del Contratto di appalto per le finalità riportate all’interno del presente Capitolato:</w:t>
      </w:r>
    </w:p>
    <w:p w14:paraId="7CAA85B4" w14:textId="2A2134C1" w:rsidR="00AE7FB0" w:rsidRPr="001D23C1" w:rsidRDefault="00AE7FB0" w:rsidP="00AC412E">
      <w:pPr>
        <w:numPr>
          <w:ilvl w:val="0"/>
          <w:numId w:val="14"/>
        </w:numPr>
        <w:suppressAutoHyphens/>
        <w:spacing w:line="360" w:lineRule="auto"/>
        <w:ind w:left="284" w:hanging="284"/>
        <w:jc w:val="both"/>
        <w:rPr>
          <w:rFonts w:ascii="Garamond" w:hAnsi="Garamond"/>
          <w:color w:val="002060"/>
          <w:sz w:val="24"/>
        </w:rPr>
      </w:pPr>
      <w:r w:rsidRPr="001D23C1">
        <w:rPr>
          <w:rFonts w:ascii="Garamond" w:hAnsi="Garamond"/>
          <w:color w:val="002060"/>
          <w:sz w:val="24"/>
        </w:rPr>
        <w:t>elaborato “VOA W 01</w:t>
      </w:r>
      <w:r w:rsidR="00BC09E6" w:rsidRPr="001D23C1">
        <w:rPr>
          <w:rFonts w:ascii="Garamond" w:hAnsi="Garamond"/>
          <w:color w:val="002060"/>
          <w:sz w:val="24"/>
        </w:rPr>
        <w:t>b</w:t>
      </w:r>
      <w:r w:rsidRPr="001D23C1">
        <w:rPr>
          <w:rFonts w:ascii="Garamond" w:hAnsi="Garamond"/>
          <w:color w:val="002060"/>
          <w:sz w:val="24"/>
        </w:rPr>
        <w:t>”</w:t>
      </w:r>
      <w:r w:rsidR="00AE07B7" w:rsidRPr="001D23C1">
        <w:rPr>
          <w:rFonts w:ascii="Garamond" w:hAnsi="Garamond"/>
          <w:color w:val="002060"/>
          <w:sz w:val="24"/>
        </w:rPr>
        <w:t>: schema in cui l’</w:t>
      </w:r>
      <w:r w:rsidR="00E67492" w:rsidRPr="001D23C1">
        <w:rPr>
          <w:rFonts w:ascii="Garamond" w:hAnsi="Garamond"/>
          <w:color w:val="002060"/>
          <w:sz w:val="24"/>
        </w:rPr>
        <w:t>Appaltatore</w:t>
      </w:r>
      <w:r w:rsidRPr="001D23C1">
        <w:rPr>
          <w:rFonts w:ascii="Garamond" w:hAnsi="Garamond"/>
          <w:color w:val="002060"/>
          <w:sz w:val="24"/>
        </w:rPr>
        <w:t xml:space="preserve"> riporta</w:t>
      </w:r>
      <w:r w:rsidR="001C6125" w:rsidRPr="001D23C1">
        <w:rPr>
          <w:rFonts w:ascii="Garamond" w:hAnsi="Garamond"/>
          <w:color w:val="002060"/>
          <w:sz w:val="24"/>
        </w:rPr>
        <w:t xml:space="preserve"> il ribasso unico percentuale offerto sugli elenchi prezzi posti a base di gara, ovvero l’importo totale offerto </w:t>
      </w:r>
      <w:r w:rsidR="006631BA" w:rsidRPr="001D23C1">
        <w:rPr>
          <w:rFonts w:ascii="Garamond" w:hAnsi="Garamond"/>
          <w:color w:val="002060"/>
          <w:sz w:val="24"/>
        </w:rPr>
        <w:t>per i lavori</w:t>
      </w:r>
      <w:r w:rsidR="001C6125" w:rsidRPr="001D23C1">
        <w:rPr>
          <w:rFonts w:ascii="Garamond" w:hAnsi="Garamond"/>
          <w:color w:val="002060"/>
          <w:sz w:val="24"/>
        </w:rPr>
        <w:t>, il prezzo complessivo offerto (compresi oneri sicurezza), l’importo rel</w:t>
      </w:r>
      <w:r w:rsidR="00907684" w:rsidRPr="001D23C1">
        <w:rPr>
          <w:rFonts w:ascii="Garamond" w:hAnsi="Garamond"/>
          <w:color w:val="002060"/>
          <w:sz w:val="24"/>
        </w:rPr>
        <w:t>a</w:t>
      </w:r>
      <w:r w:rsidR="001C6125" w:rsidRPr="001D23C1">
        <w:rPr>
          <w:rFonts w:ascii="Garamond" w:hAnsi="Garamond"/>
          <w:color w:val="002060"/>
          <w:sz w:val="24"/>
        </w:rPr>
        <w:t xml:space="preserve">tivo ai costi per la manodopera, la </w:t>
      </w:r>
      <w:r w:rsidRPr="001D23C1">
        <w:rPr>
          <w:rFonts w:ascii="Garamond" w:hAnsi="Garamond"/>
          <w:color w:val="002060"/>
          <w:sz w:val="24"/>
        </w:rPr>
        <w:t>percentuale di spese generali e utile attes</w:t>
      </w:r>
      <w:r w:rsidR="00AE07B7" w:rsidRPr="001D23C1">
        <w:rPr>
          <w:rFonts w:ascii="Garamond" w:hAnsi="Garamond"/>
          <w:color w:val="002060"/>
          <w:sz w:val="24"/>
        </w:rPr>
        <w:t>o</w:t>
      </w:r>
      <w:r w:rsidRPr="001D23C1">
        <w:rPr>
          <w:rFonts w:ascii="Garamond" w:hAnsi="Garamond"/>
          <w:color w:val="002060"/>
          <w:sz w:val="24"/>
        </w:rPr>
        <w:t xml:space="preserve"> per l’intervento; </w:t>
      </w:r>
    </w:p>
    <w:p w14:paraId="6613CE7D" w14:textId="1023068A" w:rsidR="00035860" w:rsidRPr="003F66E4" w:rsidRDefault="000856E7" w:rsidP="004226D4">
      <w:pPr>
        <w:numPr>
          <w:ilvl w:val="0"/>
          <w:numId w:val="14"/>
        </w:numPr>
        <w:suppressAutoHyphens/>
        <w:spacing w:line="360" w:lineRule="auto"/>
        <w:ind w:left="284" w:hanging="284"/>
        <w:jc w:val="both"/>
        <w:rPr>
          <w:rFonts w:ascii="Garamond" w:hAnsi="Garamond"/>
          <w:color w:val="002060"/>
          <w:sz w:val="24"/>
        </w:rPr>
      </w:pPr>
      <w:r w:rsidRPr="001D23C1">
        <w:rPr>
          <w:rFonts w:ascii="Garamond" w:hAnsi="Garamond"/>
          <w:color w:val="002060"/>
          <w:sz w:val="24"/>
        </w:rPr>
        <w:t>elaborato “VOA W 03”</w:t>
      </w:r>
      <w:r w:rsidR="00AE7FB0" w:rsidRPr="001D23C1">
        <w:rPr>
          <w:rFonts w:ascii="Garamond" w:hAnsi="Garamond"/>
          <w:color w:val="002060"/>
          <w:sz w:val="24"/>
        </w:rPr>
        <w:t xml:space="preserve">: </w:t>
      </w:r>
      <w:r w:rsidR="00AE07B7" w:rsidRPr="001D23C1">
        <w:rPr>
          <w:rFonts w:ascii="Garamond" w:hAnsi="Garamond"/>
          <w:color w:val="002060"/>
          <w:sz w:val="24"/>
        </w:rPr>
        <w:t xml:space="preserve">schema di </w:t>
      </w:r>
      <w:r w:rsidR="00AE7FB0" w:rsidRPr="001D23C1">
        <w:rPr>
          <w:rFonts w:ascii="Garamond" w:hAnsi="Garamond"/>
          <w:color w:val="002060"/>
          <w:sz w:val="24"/>
        </w:rPr>
        <w:t xml:space="preserve">tabella </w:t>
      </w:r>
      <w:r w:rsidRPr="003F66E4">
        <w:rPr>
          <w:rFonts w:ascii="Garamond" w:hAnsi="Garamond"/>
          <w:color w:val="002060"/>
          <w:sz w:val="24"/>
        </w:rPr>
        <w:t>delle Spese Generali compilata dall’</w:t>
      </w:r>
      <w:r w:rsidR="00E67492">
        <w:rPr>
          <w:rFonts w:ascii="Garamond" w:hAnsi="Garamond"/>
          <w:color w:val="002060"/>
          <w:sz w:val="24"/>
        </w:rPr>
        <w:t>Appaltatore</w:t>
      </w:r>
      <w:r w:rsidRPr="003F66E4">
        <w:rPr>
          <w:rFonts w:ascii="Garamond" w:hAnsi="Garamond"/>
          <w:color w:val="002060"/>
          <w:sz w:val="24"/>
        </w:rPr>
        <w:t xml:space="preserve"> </w:t>
      </w:r>
      <w:r w:rsidR="00AE07B7" w:rsidRPr="003F66E4">
        <w:rPr>
          <w:rFonts w:ascii="Garamond" w:hAnsi="Garamond"/>
          <w:color w:val="002060"/>
          <w:sz w:val="24"/>
        </w:rPr>
        <w:t>con i</w:t>
      </w:r>
      <w:r w:rsidR="00AE7FB0" w:rsidRPr="003F66E4">
        <w:rPr>
          <w:rFonts w:ascii="Garamond" w:hAnsi="Garamond"/>
          <w:color w:val="002060"/>
          <w:sz w:val="24"/>
        </w:rPr>
        <w:t xml:space="preserve"> costi assunti nell’offerta per la gestione della commessa</w:t>
      </w:r>
      <w:r w:rsidR="00AE07B7" w:rsidRPr="003F66E4">
        <w:rPr>
          <w:rFonts w:ascii="Garamond" w:hAnsi="Garamond"/>
          <w:color w:val="002060"/>
          <w:sz w:val="24"/>
        </w:rPr>
        <w:t xml:space="preserve">; la stessa è </w:t>
      </w:r>
      <w:r w:rsidR="00AE7FB0" w:rsidRPr="003F66E4">
        <w:rPr>
          <w:rFonts w:ascii="Garamond" w:hAnsi="Garamond"/>
          <w:color w:val="002060"/>
          <w:sz w:val="24"/>
        </w:rPr>
        <w:t>corredata di una nota che dimostri la fondatezza delle previsioni recepite nell’offerta nonché la distinzione e le motivazioni tra l</w:t>
      </w:r>
      <w:r w:rsidR="002841A5" w:rsidRPr="003F66E4">
        <w:rPr>
          <w:rFonts w:ascii="Garamond" w:hAnsi="Garamond"/>
          <w:color w:val="002060"/>
          <w:sz w:val="24"/>
        </w:rPr>
        <w:t>e voci variabile e quelle fisse</w:t>
      </w:r>
      <w:r w:rsidR="004226D4">
        <w:rPr>
          <w:rFonts w:ascii="Garamond" w:hAnsi="Garamond"/>
          <w:color w:val="002060"/>
          <w:sz w:val="24"/>
        </w:rPr>
        <w:t>.</w:t>
      </w:r>
    </w:p>
    <w:bookmarkEnd w:id="317"/>
    <w:p w14:paraId="66B0D8F3" w14:textId="77777777" w:rsidR="00A47B4A" w:rsidRDefault="00A47B4A" w:rsidP="00383E93">
      <w:pPr>
        <w:jc w:val="both"/>
        <w:rPr>
          <w:color w:val="002060"/>
        </w:rPr>
      </w:pPr>
    </w:p>
    <w:p w14:paraId="297FBD51" w14:textId="77777777" w:rsidR="00AE7FB0" w:rsidRDefault="00AE7FB0" w:rsidP="007A6E14">
      <w:pPr>
        <w:spacing w:line="360" w:lineRule="auto"/>
        <w:rPr>
          <w:color w:val="002060"/>
        </w:rPr>
      </w:pPr>
    </w:p>
    <w:p w14:paraId="248E9A81" w14:textId="77777777" w:rsidR="00AE7FB0" w:rsidRDefault="00AE7FB0" w:rsidP="007A6E14">
      <w:pPr>
        <w:spacing w:line="360" w:lineRule="auto"/>
        <w:rPr>
          <w:color w:val="002060"/>
        </w:rPr>
      </w:pPr>
    </w:p>
    <w:p w14:paraId="0DCA04AF" w14:textId="77777777" w:rsidR="00AE7FB0" w:rsidRDefault="00AE7FB0" w:rsidP="007A6E14">
      <w:pPr>
        <w:spacing w:line="360" w:lineRule="auto"/>
        <w:rPr>
          <w:color w:val="002060"/>
        </w:rPr>
      </w:pPr>
    </w:p>
    <w:p w14:paraId="1A225B6F" w14:textId="77777777" w:rsidR="00AE7FB0" w:rsidRDefault="00AE7FB0" w:rsidP="007A6E14">
      <w:pPr>
        <w:spacing w:line="360" w:lineRule="auto"/>
        <w:rPr>
          <w:color w:val="002060"/>
        </w:rPr>
      </w:pPr>
    </w:p>
    <w:p w14:paraId="331A6B18" w14:textId="77777777" w:rsidR="00AE7FB0" w:rsidRDefault="00AE7FB0" w:rsidP="007A6E14">
      <w:pPr>
        <w:spacing w:line="360" w:lineRule="auto"/>
        <w:rPr>
          <w:color w:val="002060"/>
        </w:rPr>
      </w:pPr>
    </w:p>
    <w:p w14:paraId="178B5349" w14:textId="77777777" w:rsidR="00AE7FB0" w:rsidRDefault="00AE7FB0" w:rsidP="007A6E14">
      <w:pPr>
        <w:spacing w:line="360" w:lineRule="auto"/>
        <w:rPr>
          <w:color w:val="002060"/>
        </w:rPr>
      </w:pPr>
    </w:p>
    <w:p w14:paraId="39C955F6" w14:textId="77777777" w:rsidR="00B91FA9" w:rsidRPr="00AA4D43" w:rsidRDefault="00B91FA9" w:rsidP="00B91FA9">
      <w:pPr>
        <w:pStyle w:val="Titolo1"/>
        <w:pageBreakBefore/>
        <w:numPr>
          <w:ilvl w:val="0"/>
          <w:numId w:val="1"/>
        </w:numPr>
        <w:tabs>
          <w:tab w:val="left" w:pos="567"/>
        </w:tabs>
        <w:spacing w:line="360" w:lineRule="auto"/>
        <w:ind w:left="431" w:hanging="431"/>
        <w:jc w:val="both"/>
        <w:rPr>
          <w:rFonts w:ascii="Garamond" w:hAnsi="Garamond"/>
          <w:color w:val="002060"/>
          <w:sz w:val="24"/>
          <w:szCs w:val="24"/>
        </w:rPr>
      </w:pPr>
      <w:bookmarkStart w:id="318" w:name="_Toc124520041"/>
      <w:bookmarkStart w:id="319" w:name="_Toc171930361"/>
      <w:r w:rsidRPr="00AA4D43">
        <w:rPr>
          <w:rFonts w:ascii="Garamond" w:hAnsi="Garamond"/>
          <w:color w:val="002060"/>
          <w:sz w:val="24"/>
          <w:szCs w:val="24"/>
        </w:rPr>
        <w:t>ALLEGATI</w:t>
      </w:r>
      <w:bookmarkEnd w:id="318"/>
      <w:bookmarkEnd w:id="319"/>
    </w:p>
    <w:p w14:paraId="7BF390B6" w14:textId="4DD9E1DA" w:rsidR="00B91FA9" w:rsidRPr="00B65EDF" w:rsidRDefault="00B91FA9" w:rsidP="00B91FA9">
      <w:pPr>
        <w:pStyle w:val="Paragrafoelenco"/>
        <w:numPr>
          <w:ilvl w:val="0"/>
          <w:numId w:val="50"/>
        </w:numPr>
        <w:spacing w:line="360" w:lineRule="auto"/>
        <w:rPr>
          <w:rFonts w:ascii="Garamond" w:hAnsi="Garamond"/>
          <w:color w:val="002060"/>
          <w:sz w:val="24"/>
          <w:szCs w:val="24"/>
        </w:rPr>
      </w:pPr>
      <w:r w:rsidRPr="00B65EDF">
        <w:rPr>
          <w:rFonts w:ascii="Garamond" w:hAnsi="Garamond"/>
          <w:color w:val="002060"/>
          <w:sz w:val="24"/>
          <w:szCs w:val="24"/>
        </w:rPr>
        <w:t>DISPOSIZIONI OPERATIVE SU ONERI ED OBBLIGHI DELL’</w:t>
      </w:r>
      <w:bookmarkStart w:id="320" w:name="_Toc532307324"/>
      <w:bookmarkStart w:id="321" w:name="_Toc532369354"/>
      <w:bookmarkStart w:id="322" w:name="_Toc532372933"/>
      <w:bookmarkStart w:id="323" w:name="_Toc532373788"/>
      <w:bookmarkStart w:id="324" w:name="_Toc532374643"/>
      <w:bookmarkStart w:id="325" w:name="_Toc532375975"/>
      <w:bookmarkStart w:id="326" w:name="_Toc532376831"/>
      <w:bookmarkStart w:id="327" w:name="_Toc532895316"/>
      <w:bookmarkStart w:id="328" w:name="_Toc532896167"/>
      <w:bookmarkStart w:id="329" w:name="_Toc532897018"/>
      <w:bookmarkStart w:id="330" w:name="_Toc532897867"/>
      <w:bookmarkStart w:id="331" w:name="_Toc532898716"/>
      <w:bookmarkStart w:id="332" w:name="_Toc532899682"/>
      <w:bookmarkStart w:id="333" w:name="_Toc532900529"/>
      <w:bookmarkStart w:id="334" w:name="_Toc532901493"/>
      <w:bookmarkStart w:id="335" w:name="_Toc532902458"/>
      <w:bookmarkStart w:id="336" w:name="_Toc532903306"/>
      <w:bookmarkStart w:id="337" w:name="_Toc532900868"/>
      <w:bookmarkStart w:id="338" w:name="_Toc1549688"/>
      <w:bookmarkStart w:id="339" w:name="_Toc1549861"/>
      <w:bookmarkStart w:id="340" w:name="_Toc531774765"/>
      <w:bookmarkStart w:id="341" w:name="_Toc531780771"/>
      <w:bookmarkStart w:id="342" w:name="_Toc531782654"/>
      <w:bookmarkStart w:id="343" w:name="_Toc531785918"/>
      <w:bookmarkStart w:id="344" w:name="_Toc531857457"/>
      <w:bookmarkStart w:id="345" w:name="_Toc531861032"/>
      <w:bookmarkStart w:id="346" w:name="_Toc531954603"/>
      <w:bookmarkStart w:id="347" w:name="_Toc531964257"/>
      <w:bookmarkStart w:id="348" w:name="_Toc531964464"/>
      <w:bookmarkStart w:id="349" w:name="_Toc532282968"/>
      <w:bookmarkStart w:id="350" w:name="_Toc532307325"/>
      <w:bookmarkStart w:id="351" w:name="_Toc532369355"/>
      <w:bookmarkStart w:id="352" w:name="_Toc532372934"/>
      <w:bookmarkStart w:id="353" w:name="_Toc532373789"/>
      <w:bookmarkStart w:id="354" w:name="_Toc532374644"/>
      <w:bookmarkStart w:id="355" w:name="_Toc532375976"/>
      <w:bookmarkStart w:id="356" w:name="_Toc532376832"/>
      <w:bookmarkStart w:id="357" w:name="_Toc532895317"/>
      <w:bookmarkStart w:id="358" w:name="_Toc532896168"/>
      <w:bookmarkStart w:id="359" w:name="_Toc532897019"/>
      <w:bookmarkStart w:id="360" w:name="_Toc532897868"/>
      <w:bookmarkStart w:id="361" w:name="_Toc532898717"/>
      <w:bookmarkStart w:id="362" w:name="_Toc532899683"/>
      <w:bookmarkStart w:id="363" w:name="_Toc532900530"/>
      <w:bookmarkStart w:id="364" w:name="_Toc532901494"/>
      <w:bookmarkStart w:id="365" w:name="_Toc532902459"/>
      <w:bookmarkStart w:id="366" w:name="_Toc532903307"/>
      <w:bookmarkStart w:id="367" w:name="_Toc532900869"/>
      <w:bookmarkStart w:id="368" w:name="_Toc1549689"/>
      <w:bookmarkStart w:id="369" w:name="_Toc1549862"/>
      <w:bookmarkStart w:id="370" w:name="_Toc531774767"/>
      <w:bookmarkStart w:id="371" w:name="_Toc531780773"/>
      <w:bookmarkStart w:id="372" w:name="_Toc531782656"/>
      <w:bookmarkStart w:id="373" w:name="_Toc531785920"/>
      <w:bookmarkStart w:id="374" w:name="_Toc531857459"/>
      <w:bookmarkStart w:id="375" w:name="_Toc531861034"/>
      <w:bookmarkStart w:id="376" w:name="_Toc531954605"/>
      <w:bookmarkStart w:id="377" w:name="_Toc531964259"/>
      <w:bookmarkStart w:id="378" w:name="_Toc531964466"/>
      <w:bookmarkStart w:id="379" w:name="_Toc532282970"/>
      <w:bookmarkStart w:id="380" w:name="_Toc532307327"/>
      <w:bookmarkStart w:id="381" w:name="_Toc532369357"/>
      <w:bookmarkStart w:id="382" w:name="_Toc532372936"/>
      <w:bookmarkStart w:id="383" w:name="_Toc532373791"/>
      <w:bookmarkStart w:id="384" w:name="_Toc532374646"/>
      <w:bookmarkStart w:id="385" w:name="_Toc532375978"/>
      <w:bookmarkStart w:id="386" w:name="_Toc532376834"/>
      <w:bookmarkStart w:id="387" w:name="_Toc532895319"/>
      <w:bookmarkStart w:id="388" w:name="_Toc532896170"/>
      <w:bookmarkStart w:id="389" w:name="_Toc532897021"/>
      <w:bookmarkStart w:id="390" w:name="_Toc532897870"/>
      <w:bookmarkStart w:id="391" w:name="_Toc532898719"/>
      <w:bookmarkStart w:id="392" w:name="_Toc532899685"/>
      <w:bookmarkStart w:id="393" w:name="_Toc532900532"/>
      <w:bookmarkStart w:id="394" w:name="_Toc532901496"/>
      <w:bookmarkStart w:id="395" w:name="_Toc532902461"/>
      <w:bookmarkStart w:id="396" w:name="_Toc532903309"/>
      <w:bookmarkStart w:id="397" w:name="_Toc532900871"/>
      <w:bookmarkStart w:id="398" w:name="_Toc1549691"/>
      <w:bookmarkStart w:id="399" w:name="_Toc1549864"/>
      <w:bookmarkStart w:id="400" w:name="_Toc531774768"/>
      <w:bookmarkStart w:id="401" w:name="_Toc531780774"/>
      <w:bookmarkStart w:id="402" w:name="_Toc531782657"/>
      <w:bookmarkStart w:id="403" w:name="_Toc531785921"/>
      <w:bookmarkStart w:id="404" w:name="_Toc531857460"/>
      <w:bookmarkStart w:id="405" w:name="_Toc531861035"/>
      <w:bookmarkStart w:id="406" w:name="_Toc531954606"/>
      <w:bookmarkStart w:id="407" w:name="_Toc531964260"/>
      <w:bookmarkStart w:id="408" w:name="_Toc531964467"/>
      <w:bookmarkStart w:id="409" w:name="_Toc532282971"/>
      <w:bookmarkStart w:id="410" w:name="_Toc532307328"/>
      <w:bookmarkStart w:id="411" w:name="_Toc532369358"/>
      <w:bookmarkStart w:id="412" w:name="_Toc532372937"/>
      <w:bookmarkStart w:id="413" w:name="_Toc532373792"/>
      <w:bookmarkStart w:id="414" w:name="_Toc532374647"/>
      <w:bookmarkStart w:id="415" w:name="_Toc532375979"/>
      <w:bookmarkStart w:id="416" w:name="_Toc532376835"/>
      <w:bookmarkStart w:id="417" w:name="_Toc532895320"/>
      <w:bookmarkStart w:id="418" w:name="_Toc532896171"/>
      <w:bookmarkStart w:id="419" w:name="_Toc532897022"/>
      <w:bookmarkStart w:id="420" w:name="_Toc532897871"/>
      <w:bookmarkStart w:id="421" w:name="_Toc532898720"/>
      <w:bookmarkStart w:id="422" w:name="_Toc532899686"/>
      <w:bookmarkStart w:id="423" w:name="_Toc532900533"/>
      <w:bookmarkStart w:id="424" w:name="_Toc532901497"/>
      <w:bookmarkStart w:id="425" w:name="_Toc532902462"/>
      <w:bookmarkStart w:id="426" w:name="_Toc532903310"/>
      <w:bookmarkStart w:id="427" w:name="_Toc532900872"/>
      <w:bookmarkStart w:id="428" w:name="_Toc1549692"/>
      <w:bookmarkStart w:id="429" w:name="_Toc1549865"/>
      <w:bookmarkStart w:id="430" w:name="_Toc1549693"/>
      <w:bookmarkStart w:id="431" w:name="_Toc1549866"/>
      <w:bookmarkStart w:id="432" w:name="_Toc532307330"/>
      <w:bookmarkStart w:id="433" w:name="_Toc532369360"/>
      <w:bookmarkStart w:id="434" w:name="_Toc532372939"/>
      <w:bookmarkStart w:id="435" w:name="_Toc532373794"/>
      <w:bookmarkStart w:id="436" w:name="_Toc532374649"/>
      <w:bookmarkStart w:id="437" w:name="_Toc532375981"/>
      <w:bookmarkStart w:id="438" w:name="_Toc532376837"/>
      <w:bookmarkStart w:id="439" w:name="_Toc532895322"/>
      <w:bookmarkStart w:id="440" w:name="_Toc532896173"/>
      <w:bookmarkStart w:id="441" w:name="_Toc532897024"/>
      <w:bookmarkStart w:id="442" w:name="_Toc532897873"/>
      <w:bookmarkStart w:id="443" w:name="_Toc532898722"/>
      <w:bookmarkStart w:id="444" w:name="_Toc532899688"/>
      <w:bookmarkStart w:id="445" w:name="_Toc532900535"/>
      <w:bookmarkStart w:id="446" w:name="_Toc532901499"/>
      <w:bookmarkStart w:id="447" w:name="_Toc532902464"/>
      <w:bookmarkStart w:id="448" w:name="_Toc532903312"/>
      <w:bookmarkStart w:id="449" w:name="_Toc532900874"/>
      <w:bookmarkStart w:id="450" w:name="_Toc1549694"/>
      <w:bookmarkStart w:id="451" w:name="_Toc1549867"/>
      <w:bookmarkStart w:id="452" w:name="_Toc532895529"/>
      <w:bookmarkStart w:id="453" w:name="_Toc532896380"/>
      <w:bookmarkStart w:id="454" w:name="_Toc532897231"/>
      <w:bookmarkStart w:id="455" w:name="_Toc532898080"/>
      <w:bookmarkStart w:id="456" w:name="_Toc532898930"/>
      <w:bookmarkStart w:id="457" w:name="_Toc532899894"/>
      <w:bookmarkStart w:id="458" w:name="_Toc532900741"/>
      <w:bookmarkStart w:id="459" w:name="_Toc532901705"/>
      <w:bookmarkStart w:id="460" w:name="_Toc532902670"/>
      <w:bookmarkStart w:id="461" w:name="_Toc532903518"/>
      <w:bookmarkStart w:id="462" w:name="_Toc532901811"/>
      <w:bookmarkStart w:id="463" w:name="_Toc532307534"/>
      <w:bookmarkStart w:id="464" w:name="_Toc532369568"/>
      <w:bookmarkStart w:id="465" w:name="_Toc532373147"/>
      <w:bookmarkStart w:id="466" w:name="_Toc532374002"/>
      <w:bookmarkStart w:id="467" w:name="_Toc532374857"/>
      <w:bookmarkStart w:id="468" w:name="_Toc532376191"/>
      <w:bookmarkStart w:id="469" w:name="_Toc532377047"/>
      <w:bookmarkStart w:id="470" w:name="_Toc532895531"/>
      <w:bookmarkStart w:id="471" w:name="_Toc532896382"/>
      <w:bookmarkStart w:id="472" w:name="_Toc532897233"/>
      <w:bookmarkStart w:id="473" w:name="_Toc532898082"/>
      <w:bookmarkStart w:id="474" w:name="_Toc532898932"/>
      <w:bookmarkStart w:id="475" w:name="_Toc532899896"/>
      <w:bookmarkStart w:id="476" w:name="_Toc532900743"/>
      <w:bookmarkStart w:id="477" w:name="_Toc532901707"/>
      <w:bookmarkStart w:id="478" w:name="_Toc532902672"/>
      <w:bookmarkStart w:id="479" w:name="_Toc532903520"/>
      <w:bookmarkStart w:id="480" w:name="_Toc532901813"/>
      <w:bookmarkStart w:id="481" w:name="_Toc532307535"/>
      <w:bookmarkStart w:id="482" w:name="_Toc532369569"/>
      <w:bookmarkStart w:id="483" w:name="_Toc532373148"/>
      <w:bookmarkStart w:id="484" w:name="_Toc532374003"/>
      <w:bookmarkStart w:id="485" w:name="_Toc532374858"/>
      <w:bookmarkStart w:id="486" w:name="_Toc532376192"/>
      <w:bookmarkStart w:id="487" w:name="_Toc532377048"/>
      <w:bookmarkStart w:id="488" w:name="_Toc532895532"/>
      <w:bookmarkStart w:id="489" w:name="_Toc532896383"/>
      <w:bookmarkStart w:id="490" w:name="_Toc532897234"/>
      <w:bookmarkStart w:id="491" w:name="_Toc532898083"/>
      <w:bookmarkStart w:id="492" w:name="_Toc532898933"/>
      <w:bookmarkStart w:id="493" w:name="_Toc532899897"/>
      <w:bookmarkStart w:id="494" w:name="_Toc532900744"/>
      <w:bookmarkStart w:id="495" w:name="_Toc532901708"/>
      <w:bookmarkStart w:id="496" w:name="_Toc532902673"/>
      <w:bookmarkStart w:id="497" w:name="_Toc532903521"/>
      <w:bookmarkStart w:id="498" w:name="_Toc532901814"/>
      <w:bookmarkStart w:id="499" w:name="_Toc532307536"/>
      <w:bookmarkStart w:id="500" w:name="_Toc532369570"/>
      <w:bookmarkStart w:id="501" w:name="_Toc532373149"/>
      <w:bookmarkStart w:id="502" w:name="_Toc532374004"/>
      <w:bookmarkStart w:id="503" w:name="_Toc532374859"/>
      <w:bookmarkStart w:id="504" w:name="_Toc532376193"/>
      <w:bookmarkStart w:id="505" w:name="_Toc532377049"/>
      <w:bookmarkStart w:id="506" w:name="_Toc532895533"/>
      <w:bookmarkStart w:id="507" w:name="_Toc532896384"/>
      <w:bookmarkStart w:id="508" w:name="_Toc532897235"/>
      <w:bookmarkStart w:id="509" w:name="_Toc532898084"/>
      <w:bookmarkStart w:id="510" w:name="_Toc532898934"/>
      <w:bookmarkStart w:id="511" w:name="_Toc532899898"/>
      <w:bookmarkStart w:id="512" w:name="_Toc532900745"/>
      <w:bookmarkStart w:id="513" w:name="_Toc532901709"/>
      <w:bookmarkStart w:id="514" w:name="_Toc532902674"/>
      <w:bookmarkStart w:id="515" w:name="_Toc532903522"/>
      <w:bookmarkStart w:id="516" w:name="_Toc532901815"/>
      <w:bookmarkStart w:id="517" w:name="_Toc532307537"/>
      <w:bookmarkStart w:id="518" w:name="_Toc532369571"/>
      <w:bookmarkStart w:id="519" w:name="_Toc532373150"/>
      <w:bookmarkStart w:id="520" w:name="_Toc532374005"/>
      <w:bookmarkStart w:id="521" w:name="_Toc532374860"/>
      <w:bookmarkStart w:id="522" w:name="_Toc532376194"/>
      <w:bookmarkStart w:id="523" w:name="_Toc532377050"/>
      <w:bookmarkStart w:id="524" w:name="_Toc532895534"/>
      <w:bookmarkStart w:id="525" w:name="_Toc532896385"/>
      <w:bookmarkStart w:id="526" w:name="_Toc532897236"/>
      <w:bookmarkStart w:id="527" w:name="_Toc532898085"/>
      <w:bookmarkStart w:id="528" w:name="_Toc532898935"/>
      <w:bookmarkStart w:id="529" w:name="_Toc532899899"/>
      <w:bookmarkStart w:id="530" w:name="_Toc532900746"/>
      <w:bookmarkStart w:id="531" w:name="_Toc532901710"/>
      <w:bookmarkStart w:id="532" w:name="_Toc532902675"/>
      <w:bookmarkStart w:id="533" w:name="_Toc532903523"/>
      <w:bookmarkStart w:id="534" w:name="_Toc532901816"/>
      <w:bookmarkStart w:id="535" w:name="_Toc532307549"/>
      <w:bookmarkStart w:id="536" w:name="_Toc532369583"/>
      <w:bookmarkStart w:id="537" w:name="_Toc532373162"/>
      <w:bookmarkStart w:id="538" w:name="_Toc532374017"/>
      <w:bookmarkStart w:id="539" w:name="_Toc532374872"/>
      <w:bookmarkStart w:id="540" w:name="_Toc532376206"/>
      <w:bookmarkStart w:id="541" w:name="_Toc532377062"/>
      <w:bookmarkStart w:id="542" w:name="_Toc532895546"/>
      <w:bookmarkStart w:id="543" w:name="_Toc532896397"/>
      <w:bookmarkStart w:id="544" w:name="_Toc532897248"/>
      <w:bookmarkStart w:id="545" w:name="_Toc532898097"/>
      <w:bookmarkStart w:id="546" w:name="_Toc532898947"/>
      <w:bookmarkStart w:id="547" w:name="_Toc532899911"/>
      <w:bookmarkStart w:id="548" w:name="_Toc532900758"/>
      <w:bookmarkStart w:id="549" w:name="_Toc532901722"/>
      <w:bookmarkStart w:id="550" w:name="_Toc532902687"/>
      <w:bookmarkStart w:id="551" w:name="_Toc532903535"/>
      <w:bookmarkStart w:id="552" w:name="_Toc532901828"/>
      <w:bookmarkStart w:id="553" w:name="_Toc532307550"/>
      <w:bookmarkStart w:id="554" w:name="_Toc532369584"/>
      <w:bookmarkStart w:id="555" w:name="_Toc532373163"/>
      <w:bookmarkStart w:id="556" w:name="_Toc532374018"/>
      <w:bookmarkStart w:id="557" w:name="_Toc532374873"/>
      <w:bookmarkStart w:id="558" w:name="_Toc532376207"/>
      <w:bookmarkStart w:id="559" w:name="_Toc532377063"/>
      <w:bookmarkStart w:id="560" w:name="_Toc532895547"/>
      <w:bookmarkStart w:id="561" w:name="_Toc532896398"/>
      <w:bookmarkStart w:id="562" w:name="_Toc532897249"/>
      <w:bookmarkStart w:id="563" w:name="_Toc532898098"/>
      <w:bookmarkStart w:id="564" w:name="_Toc532898948"/>
      <w:bookmarkStart w:id="565" w:name="_Toc532899912"/>
      <w:bookmarkStart w:id="566" w:name="_Toc532900759"/>
      <w:bookmarkStart w:id="567" w:name="_Toc532901723"/>
      <w:bookmarkStart w:id="568" w:name="_Toc532902688"/>
      <w:bookmarkStart w:id="569" w:name="_Toc532903536"/>
      <w:bookmarkStart w:id="570" w:name="_Toc532901829"/>
      <w:bookmarkStart w:id="571" w:name="_Toc532307551"/>
      <w:bookmarkStart w:id="572" w:name="_Toc532369585"/>
      <w:bookmarkStart w:id="573" w:name="_Toc532373164"/>
      <w:bookmarkStart w:id="574" w:name="_Toc532374019"/>
      <w:bookmarkStart w:id="575" w:name="_Toc532374874"/>
      <w:bookmarkStart w:id="576" w:name="_Toc532376208"/>
      <w:bookmarkStart w:id="577" w:name="_Toc532377064"/>
      <w:bookmarkStart w:id="578" w:name="_Toc532895548"/>
      <w:bookmarkStart w:id="579" w:name="_Toc532896399"/>
      <w:bookmarkStart w:id="580" w:name="_Toc532897250"/>
      <w:bookmarkStart w:id="581" w:name="_Toc532898099"/>
      <w:bookmarkStart w:id="582" w:name="_Toc532898949"/>
      <w:bookmarkStart w:id="583" w:name="_Toc532899913"/>
      <w:bookmarkStart w:id="584" w:name="_Toc532900760"/>
      <w:bookmarkStart w:id="585" w:name="_Toc532901724"/>
      <w:bookmarkStart w:id="586" w:name="_Toc532902689"/>
      <w:bookmarkStart w:id="587" w:name="_Toc532903537"/>
      <w:bookmarkStart w:id="588" w:name="_Toc532901830"/>
      <w:bookmarkStart w:id="589" w:name="_Toc532373172"/>
      <w:bookmarkStart w:id="590" w:name="_Toc532374027"/>
      <w:bookmarkStart w:id="591" w:name="_Toc532373173"/>
      <w:bookmarkStart w:id="592" w:name="_Toc532374028"/>
      <w:bookmarkStart w:id="593" w:name="_Toc499016443"/>
      <w:bookmarkStart w:id="594" w:name="_Toc499016467"/>
      <w:bookmarkStart w:id="595" w:name="_Toc499019082"/>
      <w:bookmarkStart w:id="596" w:name="_Toc499019226"/>
      <w:bookmarkStart w:id="597" w:name="_Toc499021104"/>
      <w:bookmarkStart w:id="598" w:name="_Toc532373182"/>
      <w:bookmarkStart w:id="599" w:name="_Toc532374037"/>
      <w:bookmarkStart w:id="600" w:name="_Toc532374888"/>
      <w:bookmarkStart w:id="601" w:name="_Toc532376225"/>
      <w:bookmarkStart w:id="602" w:name="_Toc532377081"/>
      <w:bookmarkStart w:id="603" w:name="_Toc532895565"/>
      <w:bookmarkStart w:id="604" w:name="_Toc532896416"/>
      <w:bookmarkStart w:id="605" w:name="_Toc532897265"/>
      <w:bookmarkStart w:id="606" w:name="_Toc532898114"/>
      <w:bookmarkStart w:id="607" w:name="_Toc532898963"/>
      <w:bookmarkStart w:id="608" w:name="_Toc532899927"/>
      <w:bookmarkStart w:id="609" w:name="_Toc532900774"/>
      <w:bookmarkStart w:id="610" w:name="_Toc532901738"/>
      <w:bookmarkStart w:id="611" w:name="_Toc532902703"/>
      <w:bookmarkStart w:id="612" w:name="_Toc532903551"/>
      <w:bookmarkStart w:id="613" w:name="_Toc532901844"/>
      <w:bookmarkStart w:id="614" w:name="_Toc532373184"/>
      <w:bookmarkStart w:id="615" w:name="_Toc532374039"/>
      <w:bookmarkStart w:id="616" w:name="_Toc532374890"/>
      <w:bookmarkStart w:id="617" w:name="_Toc532376227"/>
      <w:bookmarkStart w:id="618" w:name="_Toc532377083"/>
      <w:bookmarkStart w:id="619" w:name="_Toc532895567"/>
      <w:bookmarkStart w:id="620" w:name="_Toc532896418"/>
      <w:bookmarkStart w:id="621" w:name="_Toc532897267"/>
      <w:bookmarkStart w:id="622" w:name="_Toc532898116"/>
      <w:bookmarkStart w:id="623" w:name="_Toc532898965"/>
      <w:bookmarkStart w:id="624" w:name="_Toc532899929"/>
      <w:bookmarkStart w:id="625" w:name="_Toc532900776"/>
      <w:bookmarkStart w:id="626" w:name="_Toc532901740"/>
      <w:bookmarkStart w:id="627" w:name="_Toc532902705"/>
      <w:bookmarkStart w:id="628" w:name="_Toc532903553"/>
      <w:bookmarkStart w:id="629" w:name="_Toc532901846"/>
      <w:bookmarkStart w:id="630" w:name="_Toc532373185"/>
      <w:bookmarkStart w:id="631" w:name="_Toc532374040"/>
      <w:bookmarkStart w:id="632" w:name="_Toc532374891"/>
      <w:bookmarkStart w:id="633" w:name="_Toc532376228"/>
      <w:bookmarkStart w:id="634" w:name="_Toc532377084"/>
      <w:bookmarkStart w:id="635" w:name="_Toc532895568"/>
      <w:bookmarkStart w:id="636" w:name="_Toc532896419"/>
      <w:bookmarkStart w:id="637" w:name="_Toc532897268"/>
      <w:bookmarkStart w:id="638" w:name="_Toc532898117"/>
      <w:bookmarkStart w:id="639" w:name="_Toc532898966"/>
      <w:bookmarkStart w:id="640" w:name="_Toc532899930"/>
      <w:bookmarkStart w:id="641" w:name="_Toc532900777"/>
      <w:bookmarkStart w:id="642" w:name="_Toc532901741"/>
      <w:bookmarkStart w:id="643" w:name="_Toc532902706"/>
      <w:bookmarkStart w:id="644" w:name="_Toc532903554"/>
      <w:bookmarkStart w:id="645" w:name="_Toc532901847"/>
      <w:bookmarkStart w:id="646" w:name="_Toc532373186"/>
      <w:bookmarkStart w:id="647" w:name="_Toc532374041"/>
      <w:bookmarkStart w:id="648" w:name="_Toc532374892"/>
      <w:bookmarkStart w:id="649" w:name="_Toc532376229"/>
      <w:bookmarkStart w:id="650" w:name="_Toc532377085"/>
      <w:bookmarkStart w:id="651" w:name="_Toc532895569"/>
      <w:bookmarkStart w:id="652" w:name="_Toc532896420"/>
      <w:bookmarkStart w:id="653" w:name="_Toc532897269"/>
      <w:bookmarkStart w:id="654" w:name="_Toc532898118"/>
      <w:bookmarkStart w:id="655" w:name="_Toc532898967"/>
      <w:bookmarkStart w:id="656" w:name="_Toc532899931"/>
      <w:bookmarkStart w:id="657" w:name="_Toc532900778"/>
      <w:bookmarkStart w:id="658" w:name="_Toc532901742"/>
      <w:bookmarkStart w:id="659" w:name="_Toc532902707"/>
      <w:bookmarkStart w:id="660" w:name="_Toc532903555"/>
      <w:bookmarkStart w:id="661" w:name="_Toc532901848"/>
      <w:bookmarkStart w:id="662" w:name="_Toc532373188"/>
      <w:bookmarkStart w:id="663" w:name="_Toc532374043"/>
      <w:bookmarkStart w:id="664" w:name="_Toc532374894"/>
      <w:bookmarkStart w:id="665" w:name="_Toc532376231"/>
      <w:bookmarkStart w:id="666" w:name="_Toc532377087"/>
      <w:bookmarkStart w:id="667" w:name="_Toc532895571"/>
      <w:bookmarkStart w:id="668" w:name="_Toc532896422"/>
      <w:bookmarkStart w:id="669" w:name="_Toc532897271"/>
      <w:bookmarkStart w:id="670" w:name="_Toc532898120"/>
      <w:bookmarkStart w:id="671" w:name="_Toc532898969"/>
      <w:bookmarkStart w:id="672" w:name="_Toc532899933"/>
      <w:bookmarkStart w:id="673" w:name="_Toc532900780"/>
      <w:bookmarkStart w:id="674" w:name="_Toc532901744"/>
      <w:bookmarkStart w:id="675" w:name="_Toc532902709"/>
      <w:bookmarkStart w:id="676" w:name="_Toc532903557"/>
      <w:bookmarkStart w:id="677" w:name="_Toc532901850"/>
      <w:bookmarkStart w:id="678" w:name="_Toc532373189"/>
      <w:bookmarkStart w:id="679" w:name="_Toc532374044"/>
      <w:bookmarkStart w:id="680" w:name="_Toc532374895"/>
      <w:bookmarkStart w:id="681" w:name="_Toc532376232"/>
      <w:bookmarkStart w:id="682" w:name="_Toc532377088"/>
      <w:bookmarkStart w:id="683" w:name="_Toc532895572"/>
      <w:bookmarkStart w:id="684" w:name="_Toc532896423"/>
      <w:bookmarkStart w:id="685" w:name="_Toc532897272"/>
      <w:bookmarkStart w:id="686" w:name="_Toc532898121"/>
      <w:bookmarkStart w:id="687" w:name="_Toc532898970"/>
      <w:bookmarkStart w:id="688" w:name="_Toc532899934"/>
      <w:bookmarkStart w:id="689" w:name="_Toc532900781"/>
      <w:bookmarkStart w:id="690" w:name="_Toc532901745"/>
      <w:bookmarkStart w:id="691" w:name="_Toc532902710"/>
      <w:bookmarkStart w:id="692" w:name="_Toc532903558"/>
      <w:bookmarkStart w:id="693" w:name="_Toc532901851"/>
      <w:bookmarkStart w:id="694" w:name="_Toc532373190"/>
      <w:bookmarkStart w:id="695" w:name="_Toc532374045"/>
      <w:bookmarkStart w:id="696" w:name="_Toc532374896"/>
      <w:bookmarkStart w:id="697" w:name="_Toc532376233"/>
      <w:bookmarkStart w:id="698" w:name="_Toc532377089"/>
      <w:bookmarkStart w:id="699" w:name="_Toc532895573"/>
      <w:bookmarkStart w:id="700" w:name="_Toc532896424"/>
      <w:bookmarkStart w:id="701" w:name="_Toc532897273"/>
      <w:bookmarkStart w:id="702" w:name="_Toc532898122"/>
      <w:bookmarkStart w:id="703" w:name="_Toc532898971"/>
      <w:bookmarkStart w:id="704" w:name="_Toc532899935"/>
      <w:bookmarkStart w:id="705" w:name="_Toc532900782"/>
      <w:bookmarkStart w:id="706" w:name="_Toc532901746"/>
      <w:bookmarkStart w:id="707" w:name="_Toc532902711"/>
      <w:bookmarkStart w:id="708" w:name="_Toc532903559"/>
      <w:bookmarkStart w:id="709" w:name="_Toc532901852"/>
      <w:bookmarkStart w:id="710" w:name="_Toc532373191"/>
      <w:bookmarkStart w:id="711" w:name="_Toc532374046"/>
      <w:bookmarkStart w:id="712" w:name="_Toc532374897"/>
      <w:bookmarkStart w:id="713" w:name="_Toc532376234"/>
      <w:bookmarkStart w:id="714" w:name="_Toc532377090"/>
      <w:bookmarkStart w:id="715" w:name="_Toc532895574"/>
      <w:bookmarkStart w:id="716" w:name="_Toc532896425"/>
      <w:bookmarkStart w:id="717" w:name="_Toc532897274"/>
      <w:bookmarkStart w:id="718" w:name="_Toc532898123"/>
      <w:bookmarkStart w:id="719" w:name="_Toc532898972"/>
      <w:bookmarkStart w:id="720" w:name="_Toc532899936"/>
      <w:bookmarkStart w:id="721" w:name="_Toc532900783"/>
      <w:bookmarkStart w:id="722" w:name="_Toc532901747"/>
      <w:bookmarkStart w:id="723" w:name="_Toc532902712"/>
      <w:bookmarkStart w:id="724" w:name="_Toc532903560"/>
      <w:bookmarkStart w:id="725" w:name="_Toc532901853"/>
      <w:bookmarkStart w:id="726" w:name="_Toc532374902"/>
      <w:bookmarkStart w:id="727" w:name="_Toc532376239"/>
      <w:bookmarkStart w:id="728" w:name="_Toc532377095"/>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r w:rsidR="00E67492">
        <w:rPr>
          <w:rFonts w:ascii="Garamond" w:hAnsi="Garamond"/>
          <w:color w:val="002060"/>
          <w:sz w:val="24"/>
          <w:szCs w:val="24"/>
        </w:rPr>
        <w:t>APPALTATORE</w:t>
      </w:r>
    </w:p>
    <w:p w14:paraId="4A039EDC" w14:textId="71AE1687" w:rsidR="00B91FA9" w:rsidRPr="00AA4D43" w:rsidRDefault="00B91FA9" w:rsidP="00B91FA9">
      <w:pPr>
        <w:pStyle w:val="Paragrafoelenco"/>
        <w:numPr>
          <w:ilvl w:val="0"/>
          <w:numId w:val="50"/>
        </w:numPr>
        <w:spacing w:line="360" w:lineRule="auto"/>
        <w:rPr>
          <w:color w:val="002060"/>
        </w:rPr>
      </w:pPr>
      <w:r w:rsidRPr="00B65EDF">
        <w:rPr>
          <w:rFonts w:ascii="Garamond" w:hAnsi="Garamond"/>
          <w:color w:val="002060"/>
          <w:sz w:val="24"/>
          <w:szCs w:val="24"/>
        </w:rPr>
        <w:t>ALLEGATI HSE</w:t>
      </w:r>
    </w:p>
    <w:p w14:paraId="5706C9A5" w14:textId="77777777" w:rsidR="00AE7FB0" w:rsidRDefault="00AE7FB0" w:rsidP="00EC680E">
      <w:pPr>
        <w:spacing w:line="360" w:lineRule="auto"/>
        <w:jc w:val="both"/>
        <w:rPr>
          <w:color w:val="002060"/>
        </w:rPr>
      </w:pPr>
    </w:p>
    <w:p w14:paraId="3A72ACA3" w14:textId="77777777" w:rsidR="00AE7FB0" w:rsidRDefault="00AE7FB0" w:rsidP="007A6E14">
      <w:pPr>
        <w:spacing w:line="360" w:lineRule="auto"/>
        <w:rPr>
          <w:color w:val="002060"/>
        </w:rPr>
      </w:pPr>
    </w:p>
    <w:p w14:paraId="5C55C00E" w14:textId="77777777" w:rsidR="00AE7FB0" w:rsidRDefault="00AE7FB0" w:rsidP="007A6E14">
      <w:pPr>
        <w:spacing w:line="360" w:lineRule="auto"/>
        <w:rPr>
          <w:color w:val="002060"/>
        </w:rPr>
      </w:pPr>
    </w:p>
    <w:p w14:paraId="60B5C6EE" w14:textId="77777777" w:rsidR="00AE7FB0" w:rsidRDefault="00AE7FB0" w:rsidP="007A6E14">
      <w:pPr>
        <w:spacing w:line="360" w:lineRule="auto"/>
        <w:rPr>
          <w:color w:val="002060"/>
        </w:rPr>
      </w:pPr>
    </w:p>
    <w:p w14:paraId="389D7D3E" w14:textId="77777777" w:rsidR="00AE7FB0" w:rsidRDefault="00AE7FB0" w:rsidP="007A6E14">
      <w:pPr>
        <w:spacing w:line="360" w:lineRule="auto"/>
        <w:rPr>
          <w:color w:val="002060"/>
        </w:rPr>
      </w:pPr>
    </w:p>
    <w:p w14:paraId="0CDA72C4" w14:textId="77777777" w:rsidR="00AE7FB0" w:rsidRDefault="00AE7FB0" w:rsidP="007A6E14">
      <w:pPr>
        <w:spacing w:line="360" w:lineRule="auto"/>
        <w:rPr>
          <w:color w:val="002060"/>
        </w:rPr>
      </w:pPr>
    </w:p>
    <w:p w14:paraId="785CA6A5" w14:textId="77777777" w:rsidR="00F83E3D" w:rsidRPr="00DD106A" w:rsidRDefault="00F83E3D" w:rsidP="007A6E14">
      <w:pPr>
        <w:rPr>
          <w:rFonts w:eastAsiaTheme="minorHAnsi"/>
        </w:rPr>
      </w:pPr>
      <w:bookmarkStart w:id="729" w:name="_Toc14784051"/>
      <w:bookmarkEnd w:id="729"/>
    </w:p>
    <w:sectPr w:rsidR="00F83E3D" w:rsidRPr="00DD106A" w:rsidSect="00713D90">
      <w:footerReference w:type="default" r:id="rId10"/>
      <w:pgSz w:w="11906" w:h="16838"/>
      <w:pgMar w:top="1820" w:right="1134" w:bottom="1134"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26AA42" w14:textId="77777777" w:rsidR="009E1E5D" w:rsidRDefault="009E1E5D" w:rsidP="003B687A">
      <w:r>
        <w:separator/>
      </w:r>
    </w:p>
  </w:endnote>
  <w:endnote w:type="continuationSeparator" w:id="0">
    <w:p w14:paraId="23B5BFEE" w14:textId="77777777" w:rsidR="009E1E5D" w:rsidRDefault="009E1E5D" w:rsidP="003B687A">
      <w:r>
        <w:continuationSeparator/>
      </w:r>
    </w:p>
  </w:endnote>
  <w:endnote w:type="continuationNotice" w:id="1">
    <w:p w14:paraId="6745AF4F" w14:textId="77777777" w:rsidR="009E1E5D" w:rsidRDefault="009E1E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Symbol">
    <w:altName w:val="Times New Roman"/>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G Times (WN)">
    <w:charset w:val="00"/>
    <w:family w:val="roman"/>
    <w:pitch w:val="variable"/>
  </w:font>
  <w:font w:name="Verdana-Bold">
    <w:altName w:val="Verdana"/>
    <w:charset w:val="00"/>
    <w:family w:val="swiss"/>
    <w:pitch w:val="default"/>
  </w:font>
  <w:font w:name="Tms Rmn">
    <w:panose1 w:val="02020603040505020304"/>
    <w:charset w:val="00"/>
    <w:family w:val="roman"/>
    <w:notTrueType/>
    <w:pitch w:val="variable"/>
    <w:sig w:usb0="00000003" w:usb1="00000000" w:usb2="00000000" w:usb3="00000000" w:csb0="00000001" w:csb1="00000000"/>
  </w:font>
  <w:font w:name="Univers (W1)">
    <w:altName w:val="Arial"/>
    <w:charset w:val="00"/>
    <w:family w:val="swiss"/>
    <w:pitch w:val="variable"/>
  </w:font>
  <w:font w:name="New York">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Borders>
        <w:top w:val="single" w:sz="4" w:space="0" w:color="auto"/>
      </w:tblBorders>
      <w:tblCellMar>
        <w:left w:w="70" w:type="dxa"/>
        <w:right w:w="70" w:type="dxa"/>
      </w:tblCellMar>
      <w:tblLook w:val="0000" w:firstRow="0" w:lastRow="0" w:firstColumn="0" w:lastColumn="0" w:noHBand="0" w:noVBand="0"/>
    </w:tblPr>
    <w:tblGrid>
      <w:gridCol w:w="8166"/>
      <w:gridCol w:w="1472"/>
    </w:tblGrid>
    <w:tr w:rsidR="007D6DE6" w:rsidRPr="003A0C4F" w14:paraId="5F9FC317" w14:textId="77777777" w:rsidTr="00E3650D">
      <w:trPr>
        <w:cantSplit/>
        <w:jc w:val="center"/>
      </w:trPr>
      <w:tc>
        <w:tcPr>
          <w:tcW w:w="8291" w:type="dxa"/>
        </w:tcPr>
        <w:p w14:paraId="2971DE50" w14:textId="77777777" w:rsidR="007D6DE6" w:rsidRPr="007A6E14" w:rsidRDefault="007D6DE6" w:rsidP="00E3650D">
          <w:pPr>
            <w:suppressLineNumbers/>
            <w:tabs>
              <w:tab w:val="center" w:pos="4819"/>
              <w:tab w:val="right" w:pos="9638"/>
            </w:tabs>
            <w:spacing w:after="120" w:line="100" w:lineRule="atLeast"/>
            <w:rPr>
              <w:rFonts w:ascii="Garamond" w:hAnsi="Garamond"/>
              <w:bCs/>
              <w:color w:val="002060"/>
              <w:kern w:val="1"/>
              <w:sz w:val="18"/>
              <w:szCs w:val="18"/>
            </w:rPr>
          </w:pPr>
          <w:r w:rsidRPr="007A6E14">
            <w:rPr>
              <w:rFonts w:ascii="Garamond" w:hAnsi="Garamond"/>
              <w:bCs/>
              <w:color w:val="002060"/>
              <w:kern w:val="1"/>
              <w:sz w:val="18"/>
              <w:szCs w:val="18"/>
            </w:rPr>
            <w:t xml:space="preserve">CAPITOLATO SPECIALE D’APPALTO – Parte prima </w:t>
          </w:r>
        </w:p>
      </w:tc>
      <w:tc>
        <w:tcPr>
          <w:tcW w:w="1487" w:type="dxa"/>
          <w:vAlign w:val="center"/>
        </w:tcPr>
        <w:p w14:paraId="106A788F" w14:textId="77777777" w:rsidR="007D6DE6" w:rsidRPr="007A6E14" w:rsidRDefault="007D6DE6" w:rsidP="00E3650D">
          <w:pPr>
            <w:suppressLineNumbers/>
            <w:tabs>
              <w:tab w:val="center" w:pos="4819"/>
              <w:tab w:val="right" w:pos="9638"/>
            </w:tabs>
            <w:spacing w:after="120" w:line="100" w:lineRule="atLeast"/>
            <w:ind w:left="53"/>
            <w:jc w:val="right"/>
            <w:rPr>
              <w:rFonts w:ascii="Garamond" w:hAnsi="Garamond"/>
              <w:color w:val="002060"/>
              <w:kern w:val="1"/>
              <w:szCs w:val="24"/>
            </w:rPr>
          </w:pPr>
          <w:r w:rsidRPr="007A6E14">
            <w:rPr>
              <w:rFonts w:ascii="Garamond" w:hAnsi="Garamond"/>
              <w:color w:val="002060"/>
              <w:kern w:val="1"/>
              <w:sz w:val="18"/>
              <w:szCs w:val="24"/>
            </w:rPr>
            <w:t xml:space="preserve">Pagina </w:t>
          </w:r>
          <w:r w:rsidRPr="007A6E14">
            <w:rPr>
              <w:rFonts w:ascii="Garamond" w:hAnsi="Garamond"/>
              <w:color w:val="002060"/>
              <w:kern w:val="1"/>
              <w:sz w:val="18"/>
              <w:szCs w:val="24"/>
            </w:rPr>
            <w:fldChar w:fldCharType="begin"/>
          </w:r>
          <w:r w:rsidRPr="007A6E14">
            <w:rPr>
              <w:rFonts w:ascii="Garamond" w:hAnsi="Garamond"/>
              <w:color w:val="002060"/>
              <w:kern w:val="1"/>
              <w:sz w:val="18"/>
              <w:szCs w:val="24"/>
            </w:rPr>
            <w:instrText xml:space="preserve"> PAGE </w:instrText>
          </w:r>
          <w:r w:rsidRPr="007A6E14">
            <w:rPr>
              <w:rFonts w:ascii="Garamond" w:hAnsi="Garamond"/>
              <w:color w:val="002060"/>
              <w:kern w:val="1"/>
              <w:sz w:val="18"/>
              <w:szCs w:val="24"/>
            </w:rPr>
            <w:fldChar w:fldCharType="separate"/>
          </w:r>
          <w:r>
            <w:rPr>
              <w:rFonts w:ascii="Garamond" w:hAnsi="Garamond"/>
              <w:color w:val="002060"/>
              <w:kern w:val="1"/>
              <w:sz w:val="18"/>
              <w:szCs w:val="24"/>
            </w:rPr>
            <w:t>2</w:t>
          </w:r>
          <w:r w:rsidRPr="007A6E14">
            <w:rPr>
              <w:rFonts w:ascii="Garamond" w:hAnsi="Garamond"/>
              <w:color w:val="002060"/>
              <w:kern w:val="1"/>
              <w:sz w:val="18"/>
              <w:szCs w:val="24"/>
            </w:rPr>
            <w:fldChar w:fldCharType="end"/>
          </w:r>
        </w:p>
      </w:tc>
    </w:tr>
  </w:tbl>
  <w:p w14:paraId="0F0C2B97" w14:textId="77777777" w:rsidR="007D6DE6" w:rsidRDefault="007D6DE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Borders>
        <w:top w:val="single" w:sz="4" w:space="0" w:color="auto"/>
      </w:tblBorders>
      <w:tblCellMar>
        <w:left w:w="70" w:type="dxa"/>
        <w:right w:w="70" w:type="dxa"/>
      </w:tblCellMar>
      <w:tblLook w:val="0000" w:firstRow="0" w:lastRow="0" w:firstColumn="0" w:lastColumn="0" w:noHBand="0" w:noVBand="0"/>
    </w:tblPr>
    <w:tblGrid>
      <w:gridCol w:w="8166"/>
      <w:gridCol w:w="1472"/>
    </w:tblGrid>
    <w:tr w:rsidR="00B7605D" w:rsidRPr="003A0C4F" w14:paraId="41BE532C" w14:textId="77777777" w:rsidTr="00814330">
      <w:trPr>
        <w:cantSplit/>
        <w:jc w:val="center"/>
      </w:trPr>
      <w:tc>
        <w:tcPr>
          <w:tcW w:w="8291" w:type="dxa"/>
        </w:tcPr>
        <w:p w14:paraId="44124700" w14:textId="77777777" w:rsidR="00B7605D" w:rsidRPr="007A6E14" w:rsidRDefault="00B7605D" w:rsidP="00B7605D">
          <w:pPr>
            <w:suppressLineNumbers/>
            <w:tabs>
              <w:tab w:val="center" w:pos="4819"/>
              <w:tab w:val="right" w:pos="9638"/>
            </w:tabs>
            <w:spacing w:after="120" w:line="100" w:lineRule="atLeast"/>
            <w:rPr>
              <w:rFonts w:ascii="Garamond" w:hAnsi="Garamond"/>
              <w:bCs/>
              <w:color w:val="002060"/>
              <w:kern w:val="1"/>
              <w:sz w:val="18"/>
              <w:szCs w:val="18"/>
            </w:rPr>
          </w:pPr>
          <w:r w:rsidRPr="007A6E14">
            <w:rPr>
              <w:rFonts w:ascii="Garamond" w:hAnsi="Garamond"/>
              <w:bCs/>
              <w:color w:val="002060"/>
              <w:kern w:val="1"/>
              <w:sz w:val="18"/>
              <w:szCs w:val="18"/>
            </w:rPr>
            <w:t xml:space="preserve">CAPITOLATO SPECIALE D’APPALTO – Parte prima </w:t>
          </w:r>
        </w:p>
      </w:tc>
      <w:tc>
        <w:tcPr>
          <w:tcW w:w="1487" w:type="dxa"/>
          <w:vAlign w:val="center"/>
        </w:tcPr>
        <w:p w14:paraId="0C3AAAFD" w14:textId="77777777" w:rsidR="00B7605D" w:rsidRPr="007A6E14" w:rsidRDefault="00B7605D" w:rsidP="00B7605D">
          <w:pPr>
            <w:suppressLineNumbers/>
            <w:tabs>
              <w:tab w:val="center" w:pos="4819"/>
              <w:tab w:val="right" w:pos="9638"/>
            </w:tabs>
            <w:spacing w:after="120" w:line="100" w:lineRule="atLeast"/>
            <w:ind w:left="53"/>
            <w:jc w:val="right"/>
            <w:rPr>
              <w:rFonts w:ascii="Garamond" w:hAnsi="Garamond"/>
              <w:color w:val="002060"/>
              <w:kern w:val="1"/>
              <w:szCs w:val="24"/>
            </w:rPr>
          </w:pPr>
          <w:r w:rsidRPr="007A6E14">
            <w:rPr>
              <w:rFonts w:ascii="Garamond" w:hAnsi="Garamond"/>
              <w:color w:val="002060"/>
              <w:kern w:val="1"/>
              <w:sz w:val="18"/>
              <w:szCs w:val="24"/>
            </w:rPr>
            <w:t xml:space="preserve">Pagina </w:t>
          </w:r>
          <w:r w:rsidRPr="007A6E14">
            <w:rPr>
              <w:rFonts w:ascii="Garamond" w:hAnsi="Garamond"/>
              <w:color w:val="002060"/>
              <w:kern w:val="1"/>
              <w:sz w:val="18"/>
              <w:szCs w:val="24"/>
            </w:rPr>
            <w:fldChar w:fldCharType="begin"/>
          </w:r>
          <w:r w:rsidRPr="007A6E14">
            <w:rPr>
              <w:rFonts w:ascii="Garamond" w:hAnsi="Garamond"/>
              <w:color w:val="002060"/>
              <w:kern w:val="1"/>
              <w:sz w:val="18"/>
              <w:szCs w:val="24"/>
            </w:rPr>
            <w:instrText xml:space="preserve"> PAGE </w:instrText>
          </w:r>
          <w:r w:rsidRPr="007A6E14">
            <w:rPr>
              <w:rFonts w:ascii="Garamond" w:hAnsi="Garamond"/>
              <w:color w:val="002060"/>
              <w:kern w:val="1"/>
              <w:sz w:val="18"/>
              <w:szCs w:val="24"/>
            </w:rPr>
            <w:fldChar w:fldCharType="separate"/>
          </w:r>
          <w:r>
            <w:rPr>
              <w:rFonts w:ascii="Garamond" w:hAnsi="Garamond"/>
              <w:color w:val="002060"/>
              <w:kern w:val="1"/>
              <w:sz w:val="18"/>
              <w:szCs w:val="24"/>
            </w:rPr>
            <w:t>2</w:t>
          </w:r>
          <w:r w:rsidRPr="007A6E14">
            <w:rPr>
              <w:rFonts w:ascii="Garamond" w:hAnsi="Garamond"/>
              <w:color w:val="002060"/>
              <w:kern w:val="1"/>
              <w:sz w:val="18"/>
              <w:szCs w:val="24"/>
            </w:rPr>
            <w:fldChar w:fldCharType="end"/>
          </w:r>
        </w:p>
      </w:tc>
    </w:tr>
  </w:tbl>
  <w:p w14:paraId="17746CE4" w14:textId="2947995D" w:rsidR="007D6DE6" w:rsidRDefault="007D6DE6">
    <w:pPr>
      <w:spacing w:line="148" w:lineRule="exact"/>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9A3FC5" w14:textId="77777777" w:rsidR="009E1E5D" w:rsidRDefault="009E1E5D" w:rsidP="003B687A">
      <w:r>
        <w:separator/>
      </w:r>
    </w:p>
  </w:footnote>
  <w:footnote w:type="continuationSeparator" w:id="0">
    <w:p w14:paraId="28DDE820" w14:textId="77777777" w:rsidR="009E1E5D" w:rsidRDefault="009E1E5D" w:rsidP="003B687A">
      <w:r>
        <w:continuationSeparator/>
      </w:r>
    </w:p>
  </w:footnote>
  <w:footnote w:type="continuationNotice" w:id="1">
    <w:p w14:paraId="0C671B02" w14:textId="77777777" w:rsidR="009E1E5D" w:rsidRDefault="009E1E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39" w:type="dxa"/>
      <w:tblLayout w:type="fixed"/>
      <w:tblCellMar>
        <w:left w:w="70" w:type="dxa"/>
        <w:right w:w="70" w:type="dxa"/>
      </w:tblCellMar>
      <w:tblLook w:val="0000" w:firstRow="0" w:lastRow="0" w:firstColumn="0" w:lastColumn="0" w:noHBand="0" w:noVBand="0"/>
    </w:tblPr>
    <w:tblGrid>
      <w:gridCol w:w="2127"/>
      <w:gridCol w:w="7512"/>
    </w:tblGrid>
    <w:tr w:rsidR="007D6DE6" w:rsidRPr="005F724D" w14:paraId="65AC56B5" w14:textId="77777777" w:rsidTr="007A6E14">
      <w:trPr>
        <w:cantSplit/>
        <w:trHeight w:val="454"/>
      </w:trPr>
      <w:tc>
        <w:tcPr>
          <w:tcW w:w="2127" w:type="dxa"/>
          <w:tcBorders>
            <w:bottom w:val="single" w:sz="4" w:space="0" w:color="auto"/>
          </w:tcBorders>
          <w:vAlign w:val="center"/>
        </w:tcPr>
        <w:p w14:paraId="6FCC58D6" w14:textId="77777777" w:rsidR="007D6DE6" w:rsidRPr="005F724D" w:rsidRDefault="007D6DE6" w:rsidP="00E3650D">
          <w:pPr>
            <w:spacing w:line="100" w:lineRule="atLeast"/>
            <w:rPr>
              <w:b/>
              <w:bCs/>
              <w:color w:val="002060"/>
              <w:kern w:val="1"/>
              <w:sz w:val="18"/>
              <w:szCs w:val="18"/>
            </w:rPr>
          </w:pPr>
          <w:r w:rsidRPr="007A6E14">
            <w:rPr>
              <w:b/>
              <w:noProof/>
              <w:color w:val="002060"/>
              <w:kern w:val="1"/>
              <w:sz w:val="18"/>
              <w:szCs w:val="18"/>
            </w:rPr>
            <w:drawing>
              <wp:inline distT="0" distB="0" distL="0" distR="0" wp14:anchorId="002A87D2" wp14:editId="7AA9296D">
                <wp:extent cx="1296670" cy="306705"/>
                <wp:effectExtent l="0" t="0" r="0" b="0"/>
                <wp:docPr id="1411913911" name="Immagine 1411913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670" cy="306705"/>
                        </a:xfrm>
                        <a:prstGeom prst="rect">
                          <a:avLst/>
                        </a:prstGeom>
                        <a:noFill/>
                        <a:ln>
                          <a:noFill/>
                        </a:ln>
                      </pic:spPr>
                    </pic:pic>
                  </a:graphicData>
                </a:graphic>
              </wp:inline>
            </w:drawing>
          </w:r>
        </w:p>
      </w:tc>
      <w:tc>
        <w:tcPr>
          <w:tcW w:w="7512" w:type="dxa"/>
          <w:tcBorders>
            <w:bottom w:val="single" w:sz="4" w:space="0" w:color="auto"/>
          </w:tcBorders>
          <w:vAlign w:val="center"/>
        </w:tcPr>
        <w:p w14:paraId="161F41D6" w14:textId="77777777" w:rsidR="00033A2A" w:rsidRDefault="00033A2A" w:rsidP="00033A2A">
          <w:pPr>
            <w:spacing w:line="100" w:lineRule="atLeast"/>
            <w:jc w:val="right"/>
            <w:rPr>
              <w:rFonts w:ascii="Garamond" w:hAnsi="Garamond"/>
              <w:b/>
              <w:bCs/>
              <w:color w:val="002060"/>
              <w:kern w:val="1"/>
              <w:sz w:val="16"/>
              <w:szCs w:val="16"/>
            </w:rPr>
          </w:pPr>
          <w:r>
            <w:rPr>
              <w:rFonts w:ascii="Garamond" w:hAnsi="Garamond"/>
              <w:b/>
              <w:bCs/>
              <w:color w:val="002060"/>
              <w:kern w:val="1"/>
              <w:sz w:val="16"/>
              <w:szCs w:val="16"/>
            </w:rPr>
            <w:t xml:space="preserve">LAVORI DI RIQUALIFICA E POTENZIAMENTO DELLE RETI DI RECINZIONE </w:t>
          </w:r>
        </w:p>
        <w:p w14:paraId="482D7D1E" w14:textId="77777777" w:rsidR="00033A2A" w:rsidRPr="0092009A" w:rsidRDefault="00033A2A" w:rsidP="00033A2A">
          <w:pPr>
            <w:spacing w:line="100" w:lineRule="atLeast"/>
            <w:jc w:val="right"/>
            <w:rPr>
              <w:rFonts w:ascii="Garamond" w:hAnsi="Garamond"/>
              <w:b/>
              <w:bCs/>
              <w:color w:val="002060"/>
              <w:kern w:val="1"/>
              <w:sz w:val="16"/>
              <w:szCs w:val="16"/>
            </w:rPr>
          </w:pPr>
          <w:r w:rsidRPr="0092009A">
            <w:rPr>
              <w:rFonts w:ascii="Garamond" w:hAnsi="Garamond"/>
              <w:b/>
              <w:bCs/>
              <w:color w:val="002060"/>
              <w:kern w:val="1"/>
              <w:sz w:val="16"/>
              <w:szCs w:val="16"/>
            </w:rPr>
            <w:t>RICADENTI SULLE TRATTE AUTOSTRADALI DI</w:t>
          </w:r>
          <w:r>
            <w:rPr>
              <w:rFonts w:ascii="Garamond" w:hAnsi="Garamond"/>
              <w:b/>
              <w:bCs/>
              <w:color w:val="002060"/>
              <w:kern w:val="1"/>
              <w:sz w:val="16"/>
              <w:szCs w:val="16"/>
            </w:rPr>
            <w:t xml:space="preserve"> COMPETENZA DELLE DIREZIONI DI TRONCO DI AUTOSTRADE PER L’ITALIA</w:t>
          </w:r>
          <w:r w:rsidRPr="0092009A">
            <w:rPr>
              <w:rFonts w:ascii="Garamond" w:hAnsi="Garamond"/>
              <w:b/>
              <w:bCs/>
              <w:color w:val="002060"/>
              <w:kern w:val="1"/>
              <w:sz w:val="16"/>
              <w:szCs w:val="16"/>
            </w:rPr>
            <w:t xml:space="preserve"> </w:t>
          </w:r>
        </w:p>
        <w:p w14:paraId="28BD5D23" w14:textId="77777777" w:rsidR="007D6DE6" w:rsidRPr="00C05B0D" w:rsidRDefault="007D6DE6">
          <w:pPr>
            <w:spacing w:line="100" w:lineRule="atLeast"/>
            <w:jc w:val="right"/>
            <w:rPr>
              <w:rFonts w:ascii="Calisto MT" w:hAnsi="Calisto MT"/>
              <w:b/>
              <w:bCs/>
              <w:color w:val="002060"/>
              <w:kern w:val="1"/>
              <w:sz w:val="16"/>
              <w:szCs w:val="18"/>
            </w:rPr>
          </w:pPr>
        </w:p>
        <w:p w14:paraId="38B07CB1" w14:textId="2019F5AE" w:rsidR="007D6DE6" w:rsidRPr="005F724D" w:rsidRDefault="007D6DE6" w:rsidP="00B339D2">
          <w:pPr>
            <w:spacing w:line="100" w:lineRule="atLeast"/>
            <w:jc w:val="right"/>
            <w:rPr>
              <w:color w:val="002060"/>
              <w:kern w:val="1"/>
              <w:sz w:val="18"/>
              <w:szCs w:val="18"/>
            </w:rPr>
          </w:pPr>
          <w:r w:rsidRPr="00C05B0D">
            <w:rPr>
              <w:rFonts w:ascii="Calisto MT" w:hAnsi="Calisto MT"/>
              <w:b/>
              <w:bCs/>
              <w:color w:val="002060"/>
              <w:kern w:val="1"/>
              <w:sz w:val="16"/>
              <w:szCs w:val="18"/>
            </w:rPr>
            <w:t xml:space="preserve">CAPITOLATO SPECIALE D’APPALTO – PARTE </w:t>
          </w:r>
          <w:r>
            <w:rPr>
              <w:rFonts w:ascii="Calisto MT" w:hAnsi="Calisto MT"/>
              <w:b/>
              <w:bCs/>
              <w:color w:val="002060"/>
              <w:kern w:val="1"/>
              <w:sz w:val="16"/>
              <w:szCs w:val="18"/>
            </w:rPr>
            <w:t>I</w:t>
          </w:r>
        </w:p>
      </w:tc>
    </w:tr>
  </w:tbl>
  <w:p w14:paraId="1F8757BD" w14:textId="77777777" w:rsidR="007D6DE6" w:rsidRPr="007302F0" w:rsidRDefault="007D6DE6" w:rsidP="00E3650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15:restartNumberingAfterBreak="0">
    <w:nsid w:val="01E13292"/>
    <w:multiLevelType w:val="hybridMultilevel"/>
    <w:tmpl w:val="B5F2AA3E"/>
    <w:lvl w:ilvl="0" w:tplc="EED89CC0">
      <w:start w:val="1"/>
      <w:numFmt w:val="decimal"/>
      <w:lvlText w:val="1.3.%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3643E95"/>
    <w:multiLevelType w:val="hybridMultilevel"/>
    <w:tmpl w:val="1018B88C"/>
    <w:lvl w:ilvl="0" w:tplc="6130F5BC">
      <w:numFmt w:val="bullet"/>
      <w:lvlText w:val="-"/>
      <w:lvlJc w:val="left"/>
      <w:pPr>
        <w:ind w:left="720" w:hanging="360"/>
      </w:pPr>
      <w:rPr>
        <w:rFonts w:ascii="Garamond" w:eastAsia="Calibri"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174C7F"/>
    <w:multiLevelType w:val="hybridMultilevel"/>
    <w:tmpl w:val="D2664EE2"/>
    <w:lvl w:ilvl="0" w:tplc="6130F5BC">
      <w:numFmt w:val="bullet"/>
      <w:lvlText w:val="-"/>
      <w:lvlJc w:val="left"/>
      <w:pPr>
        <w:ind w:left="720" w:hanging="360"/>
      </w:pPr>
      <w:rPr>
        <w:rFonts w:ascii="Garamond" w:eastAsia="Calibri"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74919CE"/>
    <w:multiLevelType w:val="hybridMultilevel"/>
    <w:tmpl w:val="797E5D74"/>
    <w:lvl w:ilvl="0" w:tplc="6130F5BC">
      <w:numFmt w:val="bullet"/>
      <w:lvlText w:val="-"/>
      <w:lvlJc w:val="left"/>
      <w:pPr>
        <w:ind w:left="720" w:hanging="360"/>
      </w:pPr>
      <w:rPr>
        <w:rFonts w:ascii="Garamond" w:eastAsia="Calibri" w:hAnsi="Garamond"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8585797"/>
    <w:multiLevelType w:val="multilevel"/>
    <w:tmpl w:val="B10CAC68"/>
    <w:lvl w:ilvl="0">
      <w:start w:val="1"/>
      <w:numFmt w:val="decimal"/>
      <w:lvlText w:val="%1"/>
      <w:lvlJc w:val="left"/>
      <w:pPr>
        <w:tabs>
          <w:tab w:val="num" w:pos="432"/>
        </w:tabs>
        <w:ind w:left="432" w:hanging="432"/>
      </w:pPr>
      <w:rPr>
        <w:rFonts w:ascii="Garamond" w:hAnsi="Garamond" w:cs="Times New Roman" w:hint="default"/>
        <w:b w:val="0"/>
        <w:bCs w:val="0"/>
        <w:i w:val="0"/>
        <w:iCs w:val="0"/>
        <w:caps w:val="0"/>
        <w:smallCaps w:val="0"/>
        <w:strike w:val="0"/>
        <w:dstrike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3128"/>
        </w:tabs>
        <w:ind w:left="3128" w:hanging="576"/>
      </w:pPr>
      <w:rPr>
        <w:rFonts w:ascii="Garamond" w:hAnsi="Garamond" w:cs="Times New Roman" w:hint="default"/>
        <w:b w:val="0"/>
        <w:bCs w:val="0"/>
        <w:i w:val="0"/>
        <w:iCs w:val="0"/>
        <w:caps w:val="0"/>
        <w:smallCaps w:val="0"/>
        <w:strike w:val="0"/>
        <w:dstrike w:val="0"/>
        <w:noProof w:val="0"/>
        <w:vanish w:val="0"/>
        <w:color w:val="002060"/>
        <w:spacing w:val="0"/>
        <w:kern w:val="0"/>
        <w:position w:val="0"/>
        <w:sz w:val="24"/>
        <w:szCs w:val="24"/>
        <w:u w:val="none"/>
        <w:effect w:val="none"/>
        <w:vertAlign w:val="baseline"/>
        <w:em w:val="none"/>
        <w:lang w:val="it-IT"/>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7.4.%3"/>
      <w:lvlJc w:val="left"/>
      <w:pPr>
        <w:tabs>
          <w:tab w:val="num" w:pos="720"/>
        </w:tabs>
        <w:ind w:left="720" w:hanging="720"/>
      </w:pPr>
      <w:rPr>
        <w:rFonts w:hint="default"/>
        <w:b/>
        <w:i w:val="0"/>
        <w:color w:val="002060"/>
      </w:rPr>
    </w:lvl>
    <w:lvl w:ilvl="3">
      <w:start w:val="1"/>
      <w:numFmt w:val="decimal"/>
      <w:lvlText w:val="%1.%2.%3.%4"/>
      <w:lvlJc w:val="left"/>
      <w:pPr>
        <w:tabs>
          <w:tab w:val="num" w:pos="864"/>
        </w:tabs>
        <w:ind w:left="864" w:hanging="864"/>
      </w:pPr>
      <w:rPr>
        <w:rFonts w:cs="Times New Roman" w:hint="default"/>
        <w:i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0C2D496F"/>
    <w:multiLevelType w:val="hybridMultilevel"/>
    <w:tmpl w:val="DD382C30"/>
    <w:lvl w:ilvl="0" w:tplc="7E5E3AEC">
      <w:start w:val="1"/>
      <w:numFmt w:val="decimal"/>
      <w:lvlText w:val="7.%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E562762"/>
    <w:multiLevelType w:val="hybridMultilevel"/>
    <w:tmpl w:val="1020F5CE"/>
    <w:lvl w:ilvl="0" w:tplc="6130F5BC">
      <w:numFmt w:val="bullet"/>
      <w:lvlText w:val="-"/>
      <w:lvlJc w:val="left"/>
      <w:pPr>
        <w:tabs>
          <w:tab w:val="num" w:pos="1004"/>
        </w:tabs>
        <w:ind w:left="1004" w:hanging="360"/>
      </w:pPr>
      <w:rPr>
        <w:rFonts w:ascii="Garamond" w:eastAsia="Calibri" w:hAnsi="Garamond" w:cs="Times New Roman" w:hint="default"/>
      </w:rPr>
    </w:lvl>
    <w:lvl w:ilvl="1" w:tplc="04100019" w:tentative="1">
      <w:start w:val="1"/>
      <w:numFmt w:val="lowerLetter"/>
      <w:lvlText w:val="%2."/>
      <w:lvlJc w:val="left"/>
      <w:pPr>
        <w:tabs>
          <w:tab w:val="num" w:pos="1724"/>
        </w:tabs>
        <w:ind w:left="1724" w:hanging="360"/>
      </w:pPr>
      <w:rPr>
        <w:rFonts w:cs="Times New Roman"/>
      </w:rPr>
    </w:lvl>
    <w:lvl w:ilvl="2" w:tplc="0410001B" w:tentative="1">
      <w:start w:val="1"/>
      <w:numFmt w:val="lowerRoman"/>
      <w:lvlText w:val="%3."/>
      <w:lvlJc w:val="right"/>
      <w:pPr>
        <w:tabs>
          <w:tab w:val="num" w:pos="2444"/>
        </w:tabs>
        <w:ind w:left="2444" w:hanging="180"/>
      </w:pPr>
      <w:rPr>
        <w:rFonts w:cs="Times New Roman"/>
      </w:rPr>
    </w:lvl>
    <w:lvl w:ilvl="3" w:tplc="0410000F" w:tentative="1">
      <w:start w:val="1"/>
      <w:numFmt w:val="decimal"/>
      <w:lvlText w:val="%4."/>
      <w:lvlJc w:val="left"/>
      <w:pPr>
        <w:tabs>
          <w:tab w:val="num" w:pos="3164"/>
        </w:tabs>
        <w:ind w:left="3164" w:hanging="360"/>
      </w:pPr>
      <w:rPr>
        <w:rFonts w:cs="Times New Roman"/>
      </w:rPr>
    </w:lvl>
    <w:lvl w:ilvl="4" w:tplc="04100019" w:tentative="1">
      <w:start w:val="1"/>
      <w:numFmt w:val="lowerLetter"/>
      <w:lvlText w:val="%5."/>
      <w:lvlJc w:val="left"/>
      <w:pPr>
        <w:tabs>
          <w:tab w:val="num" w:pos="3884"/>
        </w:tabs>
        <w:ind w:left="3884" w:hanging="360"/>
      </w:pPr>
      <w:rPr>
        <w:rFonts w:cs="Times New Roman"/>
      </w:rPr>
    </w:lvl>
    <w:lvl w:ilvl="5" w:tplc="0410001B" w:tentative="1">
      <w:start w:val="1"/>
      <w:numFmt w:val="lowerRoman"/>
      <w:lvlText w:val="%6."/>
      <w:lvlJc w:val="right"/>
      <w:pPr>
        <w:tabs>
          <w:tab w:val="num" w:pos="4604"/>
        </w:tabs>
        <w:ind w:left="4604" w:hanging="180"/>
      </w:pPr>
      <w:rPr>
        <w:rFonts w:cs="Times New Roman"/>
      </w:rPr>
    </w:lvl>
    <w:lvl w:ilvl="6" w:tplc="0410000F" w:tentative="1">
      <w:start w:val="1"/>
      <w:numFmt w:val="decimal"/>
      <w:lvlText w:val="%7."/>
      <w:lvlJc w:val="left"/>
      <w:pPr>
        <w:tabs>
          <w:tab w:val="num" w:pos="5324"/>
        </w:tabs>
        <w:ind w:left="5324" w:hanging="360"/>
      </w:pPr>
      <w:rPr>
        <w:rFonts w:cs="Times New Roman"/>
      </w:rPr>
    </w:lvl>
    <w:lvl w:ilvl="7" w:tplc="04100019" w:tentative="1">
      <w:start w:val="1"/>
      <w:numFmt w:val="lowerLetter"/>
      <w:lvlText w:val="%8."/>
      <w:lvlJc w:val="left"/>
      <w:pPr>
        <w:tabs>
          <w:tab w:val="num" w:pos="6044"/>
        </w:tabs>
        <w:ind w:left="6044" w:hanging="360"/>
      </w:pPr>
      <w:rPr>
        <w:rFonts w:cs="Times New Roman"/>
      </w:rPr>
    </w:lvl>
    <w:lvl w:ilvl="8" w:tplc="0410001B" w:tentative="1">
      <w:start w:val="1"/>
      <w:numFmt w:val="lowerRoman"/>
      <w:lvlText w:val="%9."/>
      <w:lvlJc w:val="right"/>
      <w:pPr>
        <w:tabs>
          <w:tab w:val="num" w:pos="6764"/>
        </w:tabs>
        <w:ind w:left="6764" w:hanging="180"/>
      </w:pPr>
      <w:rPr>
        <w:rFonts w:cs="Times New Roman"/>
      </w:rPr>
    </w:lvl>
  </w:abstractNum>
  <w:abstractNum w:abstractNumId="8" w15:restartNumberingAfterBreak="0">
    <w:nsid w:val="101F2A16"/>
    <w:multiLevelType w:val="hybridMultilevel"/>
    <w:tmpl w:val="74847FBC"/>
    <w:lvl w:ilvl="0" w:tplc="6130F5BC">
      <w:numFmt w:val="bullet"/>
      <w:lvlText w:val="-"/>
      <w:lvlJc w:val="left"/>
      <w:pPr>
        <w:ind w:left="720" w:hanging="360"/>
      </w:pPr>
      <w:rPr>
        <w:rFonts w:ascii="Garamond" w:eastAsia="Calibri"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692637"/>
    <w:multiLevelType w:val="hybridMultilevel"/>
    <w:tmpl w:val="BFEA089E"/>
    <w:lvl w:ilvl="0" w:tplc="DCD458DE">
      <w:start w:val="1"/>
      <w:numFmt w:val="decimal"/>
      <w:lvlText w:val="8.%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4635CE1"/>
    <w:multiLevelType w:val="hybridMultilevel"/>
    <w:tmpl w:val="C012E5F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549454C"/>
    <w:multiLevelType w:val="hybridMultilevel"/>
    <w:tmpl w:val="F590373A"/>
    <w:lvl w:ilvl="0" w:tplc="02AE4816">
      <w:start w:val="1"/>
      <w:numFmt w:val="decimal"/>
      <w:pStyle w:val="elenconumerato"/>
      <w:lvlText w:val="%1."/>
      <w:lvlJc w:val="left"/>
      <w:pPr>
        <w:tabs>
          <w:tab w:val="num" w:pos="1287"/>
        </w:tabs>
        <w:ind w:left="1287" w:hanging="360"/>
      </w:pPr>
    </w:lvl>
    <w:lvl w:ilvl="1" w:tplc="04100019" w:tentative="1">
      <w:start w:val="1"/>
      <w:numFmt w:val="lowerLetter"/>
      <w:lvlText w:val="%2."/>
      <w:lvlJc w:val="left"/>
      <w:pPr>
        <w:tabs>
          <w:tab w:val="num" w:pos="2007"/>
        </w:tabs>
        <w:ind w:left="2007" w:hanging="360"/>
      </w:pPr>
    </w:lvl>
    <w:lvl w:ilvl="2" w:tplc="0410001B" w:tentative="1">
      <w:start w:val="1"/>
      <w:numFmt w:val="lowerRoman"/>
      <w:lvlText w:val="%3."/>
      <w:lvlJc w:val="right"/>
      <w:pPr>
        <w:tabs>
          <w:tab w:val="num" w:pos="2727"/>
        </w:tabs>
        <w:ind w:left="2727" w:hanging="180"/>
      </w:pPr>
    </w:lvl>
    <w:lvl w:ilvl="3" w:tplc="0410000F" w:tentative="1">
      <w:start w:val="1"/>
      <w:numFmt w:val="decimal"/>
      <w:lvlText w:val="%4."/>
      <w:lvlJc w:val="left"/>
      <w:pPr>
        <w:tabs>
          <w:tab w:val="num" w:pos="3447"/>
        </w:tabs>
        <w:ind w:left="3447" w:hanging="360"/>
      </w:pPr>
    </w:lvl>
    <w:lvl w:ilvl="4" w:tplc="04100019" w:tentative="1">
      <w:start w:val="1"/>
      <w:numFmt w:val="lowerLetter"/>
      <w:lvlText w:val="%5."/>
      <w:lvlJc w:val="left"/>
      <w:pPr>
        <w:tabs>
          <w:tab w:val="num" w:pos="4167"/>
        </w:tabs>
        <w:ind w:left="4167" w:hanging="360"/>
      </w:pPr>
    </w:lvl>
    <w:lvl w:ilvl="5" w:tplc="0410001B" w:tentative="1">
      <w:start w:val="1"/>
      <w:numFmt w:val="lowerRoman"/>
      <w:lvlText w:val="%6."/>
      <w:lvlJc w:val="right"/>
      <w:pPr>
        <w:tabs>
          <w:tab w:val="num" w:pos="4887"/>
        </w:tabs>
        <w:ind w:left="4887" w:hanging="180"/>
      </w:pPr>
    </w:lvl>
    <w:lvl w:ilvl="6" w:tplc="0410000F" w:tentative="1">
      <w:start w:val="1"/>
      <w:numFmt w:val="decimal"/>
      <w:lvlText w:val="%7."/>
      <w:lvlJc w:val="left"/>
      <w:pPr>
        <w:tabs>
          <w:tab w:val="num" w:pos="5607"/>
        </w:tabs>
        <w:ind w:left="5607" w:hanging="360"/>
      </w:pPr>
    </w:lvl>
    <w:lvl w:ilvl="7" w:tplc="04100019" w:tentative="1">
      <w:start w:val="1"/>
      <w:numFmt w:val="lowerLetter"/>
      <w:lvlText w:val="%8."/>
      <w:lvlJc w:val="left"/>
      <w:pPr>
        <w:tabs>
          <w:tab w:val="num" w:pos="6327"/>
        </w:tabs>
        <w:ind w:left="6327" w:hanging="360"/>
      </w:pPr>
    </w:lvl>
    <w:lvl w:ilvl="8" w:tplc="0410001B" w:tentative="1">
      <w:start w:val="1"/>
      <w:numFmt w:val="lowerRoman"/>
      <w:lvlText w:val="%9."/>
      <w:lvlJc w:val="right"/>
      <w:pPr>
        <w:tabs>
          <w:tab w:val="num" w:pos="7047"/>
        </w:tabs>
        <w:ind w:left="7047" w:hanging="180"/>
      </w:pPr>
    </w:lvl>
  </w:abstractNum>
  <w:abstractNum w:abstractNumId="12" w15:restartNumberingAfterBreak="0">
    <w:nsid w:val="1576057A"/>
    <w:multiLevelType w:val="multilevel"/>
    <w:tmpl w:val="8CAACFF0"/>
    <w:lvl w:ilvl="0">
      <w:start w:val="1"/>
      <w:numFmt w:val="decimal"/>
      <w:lvlText w:val="%1"/>
      <w:lvlJc w:val="left"/>
      <w:pPr>
        <w:tabs>
          <w:tab w:val="num" w:pos="432"/>
        </w:tabs>
        <w:ind w:left="432" w:hanging="432"/>
      </w:pPr>
      <w:rPr>
        <w:rFonts w:ascii="Garamond" w:hAnsi="Garamond" w:cs="Times New Roman" w:hint="default"/>
        <w:b w:val="0"/>
        <w:bCs w:val="0"/>
        <w:i w:val="0"/>
        <w:iCs w:val="0"/>
        <w:caps w:val="0"/>
        <w:smallCaps w:val="0"/>
        <w:strike w:val="0"/>
        <w:dstrike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3128"/>
        </w:tabs>
        <w:ind w:left="3128" w:hanging="576"/>
      </w:pPr>
      <w:rPr>
        <w:rFonts w:ascii="Garamond" w:hAnsi="Garamond" w:cs="Times New Roman" w:hint="default"/>
        <w:b w:val="0"/>
        <w:bCs w:val="0"/>
        <w:i w:val="0"/>
        <w:iCs w:val="0"/>
        <w:caps w:val="0"/>
        <w:smallCaps w:val="0"/>
        <w:strike w:val="0"/>
        <w:dstrike w:val="0"/>
        <w:noProof w:val="0"/>
        <w:vanish w:val="0"/>
        <w:color w:val="002060"/>
        <w:spacing w:val="0"/>
        <w:kern w:val="0"/>
        <w:position w:val="0"/>
        <w:sz w:val="24"/>
        <w:szCs w:val="24"/>
        <w:u w:val="none"/>
        <w:effect w:val="none"/>
        <w:vertAlign w:val="baseline"/>
        <w:em w:val="none"/>
        <w:lang w:val="it-IT"/>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8.4.%3"/>
      <w:lvlJc w:val="left"/>
      <w:pPr>
        <w:tabs>
          <w:tab w:val="num" w:pos="720"/>
        </w:tabs>
        <w:ind w:left="720" w:hanging="720"/>
      </w:pPr>
      <w:rPr>
        <w:rFonts w:hint="default"/>
        <w:b/>
        <w:i w:val="0"/>
      </w:rPr>
    </w:lvl>
    <w:lvl w:ilvl="3">
      <w:start w:val="1"/>
      <w:numFmt w:val="decimal"/>
      <w:lvlText w:val="%1.%2.%3.%4"/>
      <w:lvlJc w:val="left"/>
      <w:pPr>
        <w:tabs>
          <w:tab w:val="num" w:pos="864"/>
        </w:tabs>
        <w:ind w:left="864" w:hanging="864"/>
      </w:pPr>
      <w:rPr>
        <w:rFonts w:cs="Times New Roman" w:hint="default"/>
        <w:i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16777F26"/>
    <w:multiLevelType w:val="hybridMultilevel"/>
    <w:tmpl w:val="87FE84CA"/>
    <w:lvl w:ilvl="0" w:tplc="B750EF20">
      <w:start w:val="1"/>
      <w:numFmt w:val="decimal"/>
      <w:lvlText w:val="5.%1"/>
      <w:lvlJc w:val="left"/>
      <w:pPr>
        <w:ind w:left="36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7722684"/>
    <w:multiLevelType w:val="hybridMultilevel"/>
    <w:tmpl w:val="E93C2038"/>
    <w:lvl w:ilvl="0" w:tplc="1D187058">
      <w:numFmt w:val="bullet"/>
      <w:lvlText w:val="-"/>
      <w:lvlJc w:val="left"/>
      <w:pPr>
        <w:ind w:left="643" w:hanging="360"/>
      </w:pPr>
      <w:rPr>
        <w:rFonts w:ascii="Calibri" w:hAnsi="Calibri" w:hint="default"/>
        <w:color w:val="auto"/>
      </w:rPr>
    </w:lvl>
    <w:lvl w:ilvl="1" w:tplc="FFFFFFFF" w:tentative="1">
      <w:start w:val="1"/>
      <w:numFmt w:val="bullet"/>
      <w:lvlText w:val="o"/>
      <w:lvlJc w:val="left"/>
      <w:pPr>
        <w:ind w:left="1363" w:hanging="360"/>
      </w:pPr>
      <w:rPr>
        <w:rFonts w:ascii="Courier New" w:hAnsi="Courier New" w:cs="Courier New" w:hint="default"/>
      </w:rPr>
    </w:lvl>
    <w:lvl w:ilvl="2" w:tplc="FFFFFFFF" w:tentative="1">
      <w:start w:val="1"/>
      <w:numFmt w:val="bullet"/>
      <w:lvlText w:val=""/>
      <w:lvlJc w:val="left"/>
      <w:pPr>
        <w:ind w:left="2083" w:hanging="360"/>
      </w:pPr>
      <w:rPr>
        <w:rFonts w:ascii="Wingdings" w:hAnsi="Wingdings" w:hint="default"/>
      </w:rPr>
    </w:lvl>
    <w:lvl w:ilvl="3" w:tplc="FFFFFFFF" w:tentative="1">
      <w:start w:val="1"/>
      <w:numFmt w:val="bullet"/>
      <w:lvlText w:val=""/>
      <w:lvlJc w:val="left"/>
      <w:pPr>
        <w:ind w:left="2803" w:hanging="360"/>
      </w:pPr>
      <w:rPr>
        <w:rFonts w:ascii="Symbol" w:hAnsi="Symbol" w:hint="default"/>
      </w:rPr>
    </w:lvl>
    <w:lvl w:ilvl="4" w:tplc="FFFFFFFF" w:tentative="1">
      <w:start w:val="1"/>
      <w:numFmt w:val="bullet"/>
      <w:lvlText w:val="o"/>
      <w:lvlJc w:val="left"/>
      <w:pPr>
        <w:ind w:left="3523" w:hanging="360"/>
      </w:pPr>
      <w:rPr>
        <w:rFonts w:ascii="Courier New" w:hAnsi="Courier New" w:cs="Courier New" w:hint="default"/>
      </w:rPr>
    </w:lvl>
    <w:lvl w:ilvl="5" w:tplc="FFFFFFFF" w:tentative="1">
      <w:start w:val="1"/>
      <w:numFmt w:val="bullet"/>
      <w:lvlText w:val=""/>
      <w:lvlJc w:val="left"/>
      <w:pPr>
        <w:ind w:left="4243" w:hanging="360"/>
      </w:pPr>
      <w:rPr>
        <w:rFonts w:ascii="Wingdings" w:hAnsi="Wingdings" w:hint="default"/>
      </w:rPr>
    </w:lvl>
    <w:lvl w:ilvl="6" w:tplc="FFFFFFFF" w:tentative="1">
      <w:start w:val="1"/>
      <w:numFmt w:val="bullet"/>
      <w:lvlText w:val=""/>
      <w:lvlJc w:val="left"/>
      <w:pPr>
        <w:ind w:left="4963" w:hanging="360"/>
      </w:pPr>
      <w:rPr>
        <w:rFonts w:ascii="Symbol" w:hAnsi="Symbol" w:hint="default"/>
      </w:rPr>
    </w:lvl>
    <w:lvl w:ilvl="7" w:tplc="FFFFFFFF" w:tentative="1">
      <w:start w:val="1"/>
      <w:numFmt w:val="bullet"/>
      <w:lvlText w:val="o"/>
      <w:lvlJc w:val="left"/>
      <w:pPr>
        <w:ind w:left="5683" w:hanging="360"/>
      </w:pPr>
      <w:rPr>
        <w:rFonts w:ascii="Courier New" w:hAnsi="Courier New" w:cs="Courier New" w:hint="default"/>
      </w:rPr>
    </w:lvl>
    <w:lvl w:ilvl="8" w:tplc="FFFFFFFF" w:tentative="1">
      <w:start w:val="1"/>
      <w:numFmt w:val="bullet"/>
      <w:lvlText w:val=""/>
      <w:lvlJc w:val="left"/>
      <w:pPr>
        <w:ind w:left="6403" w:hanging="360"/>
      </w:pPr>
      <w:rPr>
        <w:rFonts w:ascii="Wingdings" w:hAnsi="Wingdings" w:hint="default"/>
      </w:rPr>
    </w:lvl>
  </w:abstractNum>
  <w:abstractNum w:abstractNumId="15" w15:restartNumberingAfterBreak="0">
    <w:nsid w:val="1B3B5A51"/>
    <w:multiLevelType w:val="hybridMultilevel"/>
    <w:tmpl w:val="2A6A68A6"/>
    <w:lvl w:ilvl="0" w:tplc="0FDE345E">
      <w:start w:val="1"/>
      <w:numFmt w:val="decimal"/>
      <w:lvlText w:val="7.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B3E4E3D"/>
    <w:multiLevelType w:val="hybridMultilevel"/>
    <w:tmpl w:val="9A5EAB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B70444A"/>
    <w:multiLevelType w:val="multilevel"/>
    <w:tmpl w:val="54081480"/>
    <w:lvl w:ilvl="0">
      <w:start w:val="1"/>
      <w:numFmt w:val="decimal"/>
      <w:lvlText w:val="%1"/>
      <w:lvlJc w:val="left"/>
      <w:pPr>
        <w:tabs>
          <w:tab w:val="num" w:pos="432"/>
        </w:tabs>
        <w:ind w:left="432" w:hanging="432"/>
      </w:pPr>
      <w:rPr>
        <w:rFonts w:ascii="Garamond" w:hAnsi="Garamond" w:cs="Times New Roman" w:hint="default"/>
        <w:b w:val="0"/>
        <w:bCs w:val="0"/>
        <w:i w:val="0"/>
        <w:iCs w:val="0"/>
        <w:caps w:val="0"/>
        <w:smallCaps w:val="0"/>
        <w:strike w:val="0"/>
        <w:dstrike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3128"/>
        </w:tabs>
        <w:ind w:left="3128" w:hanging="576"/>
      </w:pPr>
      <w:rPr>
        <w:rFonts w:ascii="Garamond" w:hAnsi="Garamond" w:cs="Times New Roman" w:hint="default"/>
        <w:b w:val="0"/>
        <w:bCs w:val="0"/>
        <w:i w:val="0"/>
        <w:iCs w:val="0"/>
        <w:caps w:val="0"/>
        <w:smallCaps w:val="0"/>
        <w:strike w:val="0"/>
        <w:dstrike w:val="0"/>
        <w:noProof w:val="0"/>
        <w:vanish w:val="0"/>
        <w:color w:val="002060"/>
        <w:spacing w:val="0"/>
        <w:kern w:val="0"/>
        <w:position w:val="0"/>
        <w:sz w:val="24"/>
        <w:szCs w:val="24"/>
        <w:u w:val="none"/>
        <w:effect w:val="none"/>
        <w:vertAlign w:val="baseline"/>
        <w:em w:val="none"/>
        <w:lang w:val="it-IT"/>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8.2.%3"/>
      <w:lvlJc w:val="left"/>
      <w:pPr>
        <w:tabs>
          <w:tab w:val="num" w:pos="720"/>
        </w:tabs>
        <w:ind w:left="720" w:hanging="720"/>
      </w:pPr>
      <w:rPr>
        <w:rFonts w:hint="default"/>
        <w:b/>
        <w:i w:val="0"/>
      </w:rPr>
    </w:lvl>
    <w:lvl w:ilvl="3">
      <w:start w:val="1"/>
      <w:numFmt w:val="decimal"/>
      <w:lvlText w:val="%1.%2.%3.%4"/>
      <w:lvlJc w:val="left"/>
      <w:pPr>
        <w:tabs>
          <w:tab w:val="num" w:pos="864"/>
        </w:tabs>
        <w:ind w:left="864" w:hanging="864"/>
      </w:pPr>
      <w:rPr>
        <w:rFonts w:cs="Times New Roman" w:hint="default"/>
        <w:i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1F233BB7"/>
    <w:multiLevelType w:val="hybridMultilevel"/>
    <w:tmpl w:val="9EAEFC5A"/>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FDA20D9"/>
    <w:multiLevelType w:val="hybridMultilevel"/>
    <w:tmpl w:val="3F00662C"/>
    <w:lvl w:ilvl="0" w:tplc="CDE8E56C">
      <w:numFmt w:val="bullet"/>
      <w:lvlText w:val="-"/>
      <w:lvlJc w:val="left"/>
      <w:pPr>
        <w:ind w:left="360" w:hanging="360"/>
      </w:pPr>
      <w:rPr>
        <w:rFonts w:ascii="Arial" w:eastAsia="Times New Roman" w:hAnsi="Arial" w:cs="Arial" w:hint="default"/>
      </w:rPr>
    </w:lvl>
    <w:lvl w:ilvl="1" w:tplc="04100017">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FE24C33"/>
    <w:multiLevelType w:val="hybridMultilevel"/>
    <w:tmpl w:val="EEB6767E"/>
    <w:lvl w:ilvl="0" w:tplc="6130F5BC">
      <w:numFmt w:val="bullet"/>
      <w:lvlText w:val="-"/>
      <w:lvlJc w:val="left"/>
      <w:pPr>
        <w:ind w:left="720" w:hanging="360"/>
      </w:pPr>
      <w:rPr>
        <w:rFonts w:ascii="Garamond" w:eastAsia="Calibri"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29018C3"/>
    <w:multiLevelType w:val="hybridMultilevel"/>
    <w:tmpl w:val="5800916A"/>
    <w:lvl w:ilvl="0" w:tplc="6130F5BC">
      <w:numFmt w:val="bullet"/>
      <w:lvlText w:val="-"/>
      <w:lvlJc w:val="left"/>
      <w:pPr>
        <w:ind w:left="720" w:hanging="360"/>
      </w:pPr>
      <w:rPr>
        <w:rFonts w:ascii="Garamond" w:eastAsia="Calibri"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4160941"/>
    <w:multiLevelType w:val="hybridMultilevel"/>
    <w:tmpl w:val="6406D232"/>
    <w:lvl w:ilvl="0" w:tplc="C7F213EC">
      <w:start w:val="1"/>
      <w:numFmt w:val="bullet"/>
      <w:lvlText w:val="-"/>
      <w:lvlJc w:val="left"/>
      <w:pPr>
        <w:ind w:left="36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29667237"/>
    <w:multiLevelType w:val="hybridMultilevel"/>
    <w:tmpl w:val="1C8EBD3C"/>
    <w:lvl w:ilvl="0" w:tplc="B6A2FE82">
      <w:start w:val="1"/>
      <w:numFmt w:val="decimal"/>
      <w:lvlText w:val="4.%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98A4ACB"/>
    <w:multiLevelType w:val="hybridMultilevel"/>
    <w:tmpl w:val="2CF63546"/>
    <w:lvl w:ilvl="0" w:tplc="772431A2">
      <w:numFmt w:val="bullet"/>
      <w:lvlText w:val="-"/>
      <w:lvlJc w:val="left"/>
      <w:pPr>
        <w:ind w:left="1288" w:hanging="360"/>
      </w:pPr>
      <w:rPr>
        <w:rFonts w:ascii="Times New Roman" w:eastAsia="Times New Roman" w:hAnsi="Times New Roman" w:hint="default"/>
        <w:b/>
      </w:rPr>
    </w:lvl>
    <w:lvl w:ilvl="1" w:tplc="04100003" w:tentative="1">
      <w:start w:val="1"/>
      <w:numFmt w:val="bullet"/>
      <w:lvlText w:val="o"/>
      <w:lvlJc w:val="left"/>
      <w:pPr>
        <w:ind w:left="2008" w:hanging="360"/>
      </w:pPr>
      <w:rPr>
        <w:rFonts w:ascii="Courier New" w:hAnsi="Courier New" w:cs="Courier New" w:hint="default"/>
      </w:rPr>
    </w:lvl>
    <w:lvl w:ilvl="2" w:tplc="04100005" w:tentative="1">
      <w:start w:val="1"/>
      <w:numFmt w:val="bullet"/>
      <w:lvlText w:val=""/>
      <w:lvlJc w:val="left"/>
      <w:pPr>
        <w:ind w:left="2728" w:hanging="360"/>
      </w:pPr>
      <w:rPr>
        <w:rFonts w:ascii="Wingdings" w:hAnsi="Wingdings" w:hint="default"/>
      </w:rPr>
    </w:lvl>
    <w:lvl w:ilvl="3" w:tplc="04100001" w:tentative="1">
      <w:start w:val="1"/>
      <w:numFmt w:val="bullet"/>
      <w:lvlText w:val=""/>
      <w:lvlJc w:val="left"/>
      <w:pPr>
        <w:ind w:left="3448" w:hanging="360"/>
      </w:pPr>
      <w:rPr>
        <w:rFonts w:ascii="Symbol" w:hAnsi="Symbol" w:hint="default"/>
      </w:rPr>
    </w:lvl>
    <w:lvl w:ilvl="4" w:tplc="04100003" w:tentative="1">
      <w:start w:val="1"/>
      <w:numFmt w:val="bullet"/>
      <w:lvlText w:val="o"/>
      <w:lvlJc w:val="left"/>
      <w:pPr>
        <w:ind w:left="4168" w:hanging="360"/>
      </w:pPr>
      <w:rPr>
        <w:rFonts w:ascii="Courier New" w:hAnsi="Courier New" w:cs="Courier New" w:hint="default"/>
      </w:rPr>
    </w:lvl>
    <w:lvl w:ilvl="5" w:tplc="04100005" w:tentative="1">
      <w:start w:val="1"/>
      <w:numFmt w:val="bullet"/>
      <w:lvlText w:val=""/>
      <w:lvlJc w:val="left"/>
      <w:pPr>
        <w:ind w:left="4888" w:hanging="360"/>
      </w:pPr>
      <w:rPr>
        <w:rFonts w:ascii="Wingdings" w:hAnsi="Wingdings" w:hint="default"/>
      </w:rPr>
    </w:lvl>
    <w:lvl w:ilvl="6" w:tplc="04100001" w:tentative="1">
      <w:start w:val="1"/>
      <w:numFmt w:val="bullet"/>
      <w:lvlText w:val=""/>
      <w:lvlJc w:val="left"/>
      <w:pPr>
        <w:ind w:left="5608" w:hanging="360"/>
      </w:pPr>
      <w:rPr>
        <w:rFonts w:ascii="Symbol" w:hAnsi="Symbol" w:hint="default"/>
      </w:rPr>
    </w:lvl>
    <w:lvl w:ilvl="7" w:tplc="04100003" w:tentative="1">
      <w:start w:val="1"/>
      <w:numFmt w:val="bullet"/>
      <w:lvlText w:val="o"/>
      <w:lvlJc w:val="left"/>
      <w:pPr>
        <w:ind w:left="6328" w:hanging="360"/>
      </w:pPr>
      <w:rPr>
        <w:rFonts w:ascii="Courier New" w:hAnsi="Courier New" w:cs="Courier New" w:hint="default"/>
      </w:rPr>
    </w:lvl>
    <w:lvl w:ilvl="8" w:tplc="04100005" w:tentative="1">
      <w:start w:val="1"/>
      <w:numFmt w:val="bullet"/>
      <w:lvlText w:val=""/>
      <w:lvlJc w:val="left"/>
      <w:pPr>
        <w:ind w:left="7048" w:hanging="360"/>
      </w:pPr>
      <w:rPr>
        <w:rFonts w:ascii="Wingdings" w:hAnsi="Wingdings" w:hint="default"/>
      </w:rPr>
    </w:lvl>
  </w:abstractNum>
  <w:abstractNum w:abstractNumId="25" w15:restartNumberingAfterBreak="0">
    <w:nsid w:val="2D781658"/>
    <w:multiLevelType w:val="hybridMultilevel"/>
    <w:tmpl w:val="E3527B20"/>
    <w:lvl w:ilvl="0" w:tplc="73CE309E">
      <w:numFmt w:val="bullet"/>
      <w:lvlText w:val="-"/>
      <w:lvlJc w:val="left"/>
      <w:pPr>
        <w:ind w:left="360" w:hanging="360"/>
      </w:pPr>
      <w:rPr>
        <w:rFonts w:ascii="Garamond" w:eastAsia="Calibri"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31110E3E"/>
    <w:multiLevelType w:val="hybridMultilevel"/>
    <w:tmpl w:val="240A1E0E"/>
    <w:lvl w:ilvl="0" w:tplc="EF4A8C66">
      <w:numFmt w:val="bullet"/>
      <w:lvlText w:val="-"/>
      <w:lvlJc w:val="left"/>
      <w:pPr>
        <w:ind w:left="785" w:hanging="360"/>
      </w:pPr>
      <w:rPr>
        <w:rFonts w:ascii="Garamond" w:eastAsia="Calibri" w:hAnsi="Garamond"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7" w15:restartNumberingAfterBreak="0">
    <w:nsid w:val="33F32BD5"/>
    <w:multiLevelType w:val="hybridMultilevel"/>
    <w:tmpl w:val="7EAE55E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5A53C39"/>
    <w:multiLevelType w:val="hybridMultilevel"/>
    <w:tmpl w:val="317CB830"/>
    <w:lvl w:ilvl="0" w:tplc="A924517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37533C45"/>
    <w:multiLevelType w:val="hybridMultilevel"/>
    <w:tmpl w:val="B0763154"/>
    <w:lvl w:ilvl="0" w:tplc="6FE05F40">
      <w:numFmt w:val="bullet"/>
      <w:lvlText w:val="-"/>
      <w:lvlJc w:val="left"/>
      <w:pPr>
        <w:ind w:left="360" w:hanging="360"/>
      </w:pPr>
      <w:rPr>
        <w:rFonts w:ascii="Garamond" w:eastAsia="Calibri" w:hAnsi="Garamond" w:cs="Times New Roman" w:hint="default"/>
        <w:color w:val="002060"/>
      </w:rPr>
    </w:lvl>
    <w:lvl w:ilvl="1" w:tplc="6130F5BC">
      <w:numFmt w:val="bullet"/>
      <w:lvlText w:val="-"/>
      <w:lvlJc w:val="left"/>
      <w:pPr>
        <w:ind w:left="360" w:hanging="360"/>
      </w:pPr>
      <w:rPr>
        <w:rFonts w:ascii="Garamond" w:eastAsia="Calibri" w:hAnsi="Garamond"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38A2596F"/>
    <w:multiLevelType w:val="hybridMultilevel"/>
    <w:tmpl w:val="795AFC36"/>
    <w:lvl w:ilvl="0" w:tplc="6130F5BC">
      <w:numFmt w:val="bullet"/>
      <w:lvlText w:val="-"/>
      <w:lvlJc w:val="left"/>
      <w:pPr>
        <w:ind w:left="720" w:hanging="360"/>
      </w:pPr>
      <w:rPr>
        <w:rFonts w:ascii="Garamond" w:eastAsia="Calibri" w:hAnsi="Garamond"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8B416F1"/>
    <w:multiLevelType w:val="hybridMultilevel"/>
    <w:tmpl w:val="C1CADC10"/>
    <w:lvl w:ilvl="0" w:tplc="772431A2">
      <w:numFmt w:val="bullet"/>
      <w:lvlText w:val="-"/>
      <w:lvlJc w:val="left"/>
      <w:pPr>
        <w:ind w:left="720" w:hanging="360"/>
      </w:pPr>
      <w:rPr>
        <w:rFonts w:ascii="Times New Roman" w:eastAsia="Times New Roman" w:hAnsi="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EA743A7"/>
    <w:multiLevelType w:val="hybridMultilevel"/>
    <w:tmpl w:val="343C3606"/>
    <w:lvl w:ilvl="0" w:tplc="FB685632">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05410F1"/>
    <w:multiLevelType w:val="hybridMultilevel"/>
    <w:tmpl w:val="5FD0168A"/>
    <w:lvl w:ilvl="0" w:tplc="E9142166">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2ED3637"/>
    <w:multiLevelType w:val="hybridMultilevel"/>
    <w:tmpl w:val="42146FF0"/>
    <w:lvl w:ilvl="0" w:tplc="FC6C5536">
      <w:numFmt w:val="bullet"/>
      <w:lvlText w:val="-"/>
      <w:lvlJc w:val="left"/>
      <w:pPr>
        <w:ind w:left="360" w:hanging="360"/>
      </w:pPr>
      <w:rPr>
        <w:rFonts w:ascii="Times New Roman" w:eastAsia="Times New Roman" w:hAnsi="Times New Roman" w:cs="Times New Roman" w:hint="default"/>
        <w:b/>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49337B68"/>
    <w:multiLevelType w:val="hybridMultilevel"/>
    <w:tmpl w:val="245AD230"/>
    <w:lvl w:ilvl="0" w:tplc="772431A2">
      <w:numFmt w:val="bullet"/>
      <w:lvlText w:val="-"/>
      <w:lvlJc w:val="left"/>
      <w:pPr>
        <w:ind w:left="720" w:hanging="360"/>
      </w:pPr>
      <w:rPr>
        <w:rFonts w:ascii="Times New Roman" w:eastAsia="Times New Roman" w:hAnsi="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9EA4FC9"/>
    <w:multiLevelType w:val="hybridMultilevel"/>
    <w:tmpl w:val="32E4D2D2"/>
    <w:lvl w:ilvl="0" w:tplc="772431A2">
      <w:numFmt w:val="bullet"/>
      <w:lvlText w:val="-"/>
      <w:lvlJc w:val="left"/>
      <w:pPr>
        <w:ind w:left="720" w:hanging="360"/>
      </w:pPr>
      <w:rPr>
        <w:rFonts w:ascii="Times New Roman" w:eastAsia="Times New Roman" w:hAnsi="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B0964F0"/>
    <w:multiLevelType w:val="hybridMultilevel"/>
    <w:tmpl w:val="E70C49EE"/>
    <w:lvl w:ilvl="0" w:tplc="C060DDEA">
      <w:start w:val="1"/>
      <w:numFmt w:val="bullet"/>
      <w:lvlText w:val=""/>
      <w:lvlJc w:val="left"/>
      <w:pPr>
        <w:tabs>
          <w:tab w:val="num" w:pos="360"/>
        </w:tabs>
        <w:ind w:left="284" w:hanging="284"/>
      </w:pPr>
      <w:rPr>
        <w:rFonts w:ascii="Symbol" w:hAnsi="Symbol" w:hint="default"/>
      </w:rPr>
    </w:lvl>
    <w:lvl w:ilvl="1" w:tplc="186C4E0E">
      <w:start w:val="1"/>
      <w:numFmt w:val="bullet"/>
      <w:lvlText w:val=""/>
      <w:lvlJc w:val="left"/>
      <w:pPr>
        <w:tabs>
          <w:tab w:val="num" w:pos="644"/>
        </w:tabs>
        <w:ind w:left="567" w:hanging="283"/>
      </w:pPr>
      <w:rPr>
        <w:rFonts w:ascii="Wingdings" w:hAnsi="Wingdings" w:hint="default"/>
      </w:rPr>
    </w:lvl>
    <w:lvl w:ilvl="2" w:tplc="F9A27104">
      <w:start w:val="1"/>
      <w:numFmt w:val="bullet"/>
      <w:pStyle w:val="punto3"/>
      <w:lvlText w:val=""/>
      <w:lvlJc w:val="left"/>
      <w:pPr>
        <w:tabs>
          <w:tab w:val="num" w:pos="927"/>
        </w:tabs>
        <w:ind w:left="851" w:hanging="284"/>
      </w:pPr>
      <w:rPr>
        <w:rFonts w:ascii="Symbol" w:hAnsi="Symbol" w:hint="default"/>
        <w:color w:val="auto"/>
      </w:rPr>
    </w:lvl>
    <w:lvl w:ilvl="3" w:tplc="43D23B44" w:tentative="1">
      <w:start w:val="1"/>
      <w:numFmt w:val="bullet"/>
      <w:lvlText w:val=""/>
      <w:lvlJc w:val="left"/>
      <w:pPr>
        <w:tabs>
          <w:tab w:val="num" w:pos="2880"/>
        </w:tabs>
        <w:ind w:left="2880" w:hanging="360"/>
      </w:pPr>
      <w:rPr>
        <w:rFonts w:ascii="Symbol" w:hAnsi="Symbol" w:hint="default"/>
      </w:rPr>
    </w:lvl>
    <w:lvl w:ilvl="4" w:tplc="0B1C6D06" w:tentative="1">
      <w:start w:val="1"/>
      <w:numFmt w:val="bullet"/>
      <w:lvlText w:val="o"/>
      <w:lvlJc w:val="left"/>
      <w:pPr>
        <w:tabs>
          <w:tab w:val="num" w:pos="3600"/>
        </w:tabs>
        <w:ind w:left="3600" w:hanging="360"/>
      </w:pPr>
      <w:rPr>
        <w:rFonts w:ascii="Courier New" w:hAnsi="Courier New" w:hint="default"/>
      </w:rPr>
    </w:lvl>
    <w:lvl w:ilvl="5" w:tplc="1682F996" w:tentative="1">
      <w:start w:val="1"/>
      <w:numFmt w:val="bullet"/>
      <w:lvlText w:val=""/>
      <w:lvlJc w:val="left"/>
      <w:pPr>
        <w:tabs>
          <w:tab w:val="num" w:pos="4320"/>
        </w:tabs>
        <w:ind w:left="4320" w:hanging="360"/>
      </w:pPr>
      <w:rPr>
        <w:rFonts w:ascii="Wingdings" w:hAnsi="Wingdings" w:hint="default"/>
      </w:rPr>
    </w:lvl>
    <w:lvl w:ilvl="6" w:tplc="B9B27D14" w:tentative="1">
      <w:start w:val="1"/>
      <w:numFmt w:val="bullet"/>
      <w:lvlText w:val=""/>
      <w:lvlJc w:val="left"/>
      <w:pPr>
        <w:tabs>
          <w:tab w:val="num" w:pos="5040"/>
        </w:tabs>
        <w:ind w:left="5040" w:hanging="360"/>
      </w:pPr>
      <w:rPr>
        <w:rFonts w:ascii="Symbol" w:hAnsi="Symbol" w:hint="default"/>
      </w:rPr>
    </w:lvl>
    <w:lvl w:ilvl="7" w:tplc="09101ADE" w:tentative="1">
      <w:start w:val="1"/>
      <w:numFmt w:val="bullet"/>
      <w:lvlText w:val="o"/>
      <w:lvlJc w:val="left"/>
      <w:pPr>
        <w:tabs>
          <w:tab w:val="num" w:pos="5760"/>
        </w:tabs>
        <w:ind w:left="5760" w:hanging="360"/>
      </w:pPr>
      <w:rPr>
        <w:rFonts w:ascii="Courier New" w:hAnsi="Courier New" w:hint="default"/>
      </w:rPr>
    </w:lvl>
    <w:lvl w:ilvl="8" w:tplc="012A159E"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C39686D"/>
    <w:multiLevelType w:val="hybridMultilevel"/>
    <w:tmpl w:val="DE948896"/>
    <w:lvl w:ilvl="0" w:tplc="73CE309E">
      <w:numFmt w:val="bullet"/>
      <w:lvlText w:val="-"/>
      <w:lvlJc w:val="left"/>
      <w:pPr>
        <w:ind w:left="360" w:hanging="360"/>
      </w:pPr>
      <w:rPr>
        <w:rFonts w:ascii="Garamond" w:eastAsia="Calibri"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4CD14217"/>
    <w:multiLevelType w:val="hybridMultilevel"/>
    <w:tmpl w:val="38D25DDE"/>
    <w:lvl w:ilvl="0" w:tplc="3DA2C810">
      <w:start w:val="1"/>
      <w:numFmt w:val="decimal"/>
      <w:lvlText w:val="3.%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4F511C78"/>
    <w:multiLevelType w:val="hybridMultilevel"/>
    <w:tmpl w:val="C8F8746E"/>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FE12E61"/>
    <w:multiLevelType w:val="hybridMultilevel"/>
    <w:tmpl w:val="281C2604"/>
    <w:lvl w:ilvl="0" w:tplc="73CE309E">
      <w:numFmt w:val="bullet"/>
      <w:lvlText w:val="-"/>
      <w:lvlJc w:val="left"/>
      <w:pPr>
        <w:ind w:left="360" w:hanging="360"/>
      </w:pPr>
      <w:rPr>
        <w:rFonts w:ascii="Garamond" w:eastAsia="Calibri"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15:restartNumberingAfterBreak="0">
    <w:nsid w:val="50E64E24"/>
    <w:multiLevelType w:val="hybridMultilevel"/>
    <w:tmpl w:val="0A58309E"/>
    <w:lvl w:ilvl="0" w:tplc="9596FECC">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1557A3D"/>
    <w:multiLevelType w:val="hybridMultilevel"/>
    <w:tmpl w:val="C012E5F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2A83480"/>
    <w:multiLevelType w:val="multilevel"/>
    <w:tmpl w:val="47806564"/>
    <w:lvl w:ilvl="0">
      <w:start w:val="1"/>
      <w:numFmt w:val="decimal"/>
      <w:lvlText w:val="%1"/>
      <w:lvlJc w:val="left"/>
      <w:pPr>
        <w:tabs>
          <w:tab w:val="num" w:pos="432"/>
        </w:tabs>
        <w:ind w:left="432" w:hanging="432"/>
      </w:pPr>
      <w:rPr>
        <w:rFonts w:ascii="Garamond" w:hAnsi="Garamond" w:hint="default"/>
        <w:b/>
        <w:i w:val="0"/>
        <w:sz w:val="24"/>
        <w:szCs w:val="24"/>
      </w:rPr>
    </w:lvl>
    <w:lvl w:ilvl="1">
      <w:start w:val="1"/>
      <w:numFmt w:val="decimal"/>
      <w:lvlText w:val="%1.%2"/>
      <w:lvlJc w:val="left"/>
      <w:pPr>
        <w:tabs>
          <w:tab w:val="num" w:pos="576"/>
        </w:tabs>
        <w:ind w:left="576" w:hanging="576"/>
      </w:pPr>
      <w:rPr>
        <w:rFonts w:ascii="Garamond" w:hAnsi="Garamond" w:hint="default"/>
        <w:b/>
        <w:i w:val="0"/>
        <w:color w:val="002060"/>
      </w:rPr>
    </w:lvl>
    <w:lvl w:ilvl="2">
      <w:start w:val="1"/>
      <w:numFmt w:val="decimal"/>
      <w:lvlText w:val="%1.%2.%3"/>
      <w:lvlJc w:val="left"/>
      <w:pPr>
        <w:tabs>
          <w:tab w:val="num" w:pos="720"/>
        </w:tabs>
        <w:ind w:left="720" w:hanging="720"/>
      </w:pPr>
      <w:rPr>
        <w:b/>
        <w:i w:val="0"/>
      </w:rPr>
    </w:lvl>
    <w:lvl w:ilvl="3">
      <w:start w:val="1"/>
      <w:numFmt w:val="decimal"/>
      <w:lvlText w:val="%1.%2.%3.%4"/>
      <w:lvlJc w:val="left"/>
      <w:pPr>
        <w:tabs>
          <w:tab w:val="num" w:pos="864"/>
        </w:tabs>
        <w:ind w:left="864" w:hanging="864"/>
      </w:pPr>
      <w:rPr>
        <w:b/>
        <w:i w:val="0"/>
      </w:rPr>
    </w:lvl>
    <w:lvl w:ilvl="4">
      <w:start w:val="1"/>
      <w:numFmt w:val="decimal"/>
      <w:lvlText w:val="%1.%2.%3.%4.%5"/>
      <w:lvlJc w:val="left"/>
      <w:pPr>
        <w:tabs>
          <w:tab w:val="num" w:pos="1008"/>
        </w:tabs>
        <w:ind w:left="1008" w:hanging="1008"/>
      </w:pPr>
      <w:rPr>
        <w:b/>
        <w:i w:val="0"/>
      </w:rPr>
    </w:lvl>
    <w:lvl w:ilvl="5">
      <w:start w:val="1"/>
      <w:numFmt w:val="decimal"/>
      <w:lvlText w:val="%1.%2.%3.%4.%5.%6"/>
      <w:lvlJc w:val="left"/>
      <w:pPr>
        <w:tabs>
          <w:tab w:val="num" w:pos="1152"/>
        </w:tabs>
        <w:ind w:left="1152" w:hanging="1152"/>
      </w:pPr>
      <w:rPr>
        <w:b/>
        <w:i w:val="0"/>
      </w:rPr>
    </w:lvl>
    <w:lvl w:ilvl="6">
      <w:start w:val="1"/>
      <w:numFmt w:val="decimal"/>
      <w:lvlText w:val="%1.%2.%3.%4.%5.%6.%7"/>
      <w:lvlJc w:val="left"/>
      <w:pPr>
        <w:tabs>
          <w:tab w:val="num" w:pos="1296"/>
        </w:tabs>
        <w:ind w:left="1296" w:hanging="1296"/>
      </w:pPr>
      <w:rPr>
        <w:b/>
        <w:i w:val="0"/>
      </w:rPr>
    </w:lvl>
    <w:lvl w:ilvl="7">
      <w:start w:val="1"/>
      <w:numFmt w:val="decimal"/>
      <w:lvlText w:val="%1.%2.%3.%4.%5.%6.%7.%8"/>
      <w:lvlJc w:val="left"/>
      <w:pPr>
        <w:tabs>
          <w:tab w:val="num" w:pos="1440"/>
        </w:tabs>
        <w:ind w:left="1440" w:hanging="1440"/>
      </w:pPr>
      <w:rPr>
        <w:b/>
        <w:i w:val="0"/>
      </w:rPr>
    </w:lvl>
    <w:lvl w:ilvl="8">
      <w:start w:val="1"/>
      <w:numFmt w:val="decimal"/>
      <w:lvlText w:val="%1.%2.%3.%4.%5.%6.%7.%8.%9"/>
      <w:lvlJc w:val="left"/>
      <w:pPr>
        <w:tabs>
          <w:tab w:val="num" w:pos="1584"/>
        </w:tabs>
        <w:ind w:left="1584" w:hanging="1584"/>
      </w:pPr>
      <w:rPr>
        <w:b/>
        <w:i w:val="0"/>
      </w:rPr>
    </w:lvl>
  </w:abstractNum>
  <w:abstractNum w:abstractNumId="45" w15:restartNumberingAfterBreak="0">
    <w:nsid w:val="53007EC2"/>
    <w:multiLevelType w:val="hybridMultilevel"/>
    <w:tmpl w:val="41EC872C"/>
    <w:lvl w:ilvl="0" w:tplc="3FDAEB90">
      <w:start w:val="1"/>
      <w:numFmt w:val="decimal"/>
      <w:lvlText w:val="1.3.%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59392FFA"/>
    <w:multiLevelType w:val="multilevel"/>
    <w:tmpl w:val="80269302"/>
    <w:lvl w:ilvl="0">
      <w:start w:val="1"/>
      <w:numFmt w:val="decimal"/>
      <w:lvlText w:val="%1"/>
      <w:lvlJc w:val="left"/>
      <w:pPr>
        <w:tabs>
          <w:tab w:val="num" w:pos="432"/>
        </w:tabs>
        <w:ind w:left="432" w:hanging="432"/>
      </w:pPr>
      <w:rPr>
        <w:rFonts w:ascii="Garamond" w:hAnsi="Garamond" w:cs="Times New Roman" w:hint="default"/>
        <w:b w:val="0"/>
        <w:bCs w:val="0"/>
        <w:i w:val="0"/>
        <w:iCs w:val="0"/>
        <w:caps w:val="0"/>
        <w:smallCaps w:val="0"/>
        <w:strike w:val="0"/>
        <w:dstrike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3128"/>
        </w:tabs>
        <w:ind w:left="3128" w:hanging="576"/>
      </w:pPr>
      <w:rPr>
        <w:rFonts w:ascii="Garamond" w:hAnsi="Garamond" w:cs="Times New Roman" w:hint="default"/>
        <w:b w:val="0"/>
        <w:bCs w:val="0"/>
        <w:i w:val="0"/>
        <w:iCs w:val="0"/>
        <w:caps w:val="0"/>
        <w:smallCaps w:val="0"/>
        <w:strike w:val="0"/>
        <w:dstrike w:val="0"/>
        <w:noProof w:val="0"/>
        <w:vanish w:val="0"/>
        <w:color w:val="002060"/>
        <w:spacing w:val="0"/>
        <w:kern w:val="0"/>
        <w:position w:val="0"/>
        <w:sz w:val="24"/>
        <w:szCs w:val="24"/>
        <w:u w:val="none"/>
        <w:effect w:val="none"/>
        <w:vertAlign w:val="baseline"/>
        <w:em w:val="none"/>
        <w:lang w:val="it-IT"/>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8.5.%3"/>
      <w:lvlJc w:val="left"/>
      <w:pPr>
        <w:tabs>
          <w:tab w:val="num" w:pos="720"/>
        </w:tabs>
        <w:ind w:left="720" w:hanging="720"/>
      </w:pPr>
      <w:rPr>
        <w:rFonts w:hint="default"/>
        <w:b/>
        <w:i w:val="0"/>
      </w:rPr>
    </w:lvl>
    <w:lvl w:ilvl="3">
      <w:start w:val="1"/>
      <w:numFmt w:val="decimal"/>
      <w:lvlText w:val="%1.%2.%3.%4"/>
      <w:lvlJc w:val="left"/>
      <w:pPr>
        <w:tabs>
          <w:tab w:val="num" w:pos="864"/>
        </w:tabs>
        <w:ind w:left="864" w:hanging="864"/>
      </w:pPr>
      <w:rPr>
        <w:rFonts w:cs="Times New Roman" w:hint="default"/>
        <w:i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15:restartNumberingAfterBreak="0">
    <w:nsid w:val="597640A0"/>
    <w:multiLevelType w:val="hybridMultilevel"/>
    <w:tmpl w:val="736C5F34"/>
    <w:lvl w:ilvl="0" w:tplc="CDE8E56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5B0B6B74"/>
    <w:multiLevelType w:val="hybridMultilevel"/>
    <w:tmpl w:val="942A77D8"/>
    <w:lvl w:ilvl="0" w:tplc="04100015">
      <w:start w:val="1"/>
      <w:numFmt w:val="upperLetter"/>
      <w:lvlText w:val="%1."/>
      <w:lvlJc w:val="left"/>
      <w:pPr>
        <w:ind w:left="360" w:hanging="360"/>
      </w:pPr>
      <w:rPr>
        <w:color w:val="00206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5D9573C3"/>
    <w:multiLevelType w:val="hybridMultilevel"/>
    <w:tmpl w:val="227C429C"/>
    <w:lvl w:ilvl="0" w:tplc="6130F5BC">
      <w:numFmt w:val="bullet"/>
      <w:lvlText w:val="-"/>
      <w:lvlJc w:val="left"/>
      <w:pPr>
        <w:ind w:left="360" w:hanging="360"/>
      </w:pPr>
      <w:rPr>
        <w:rFonts w:ascii="Garamond" w:eastAsia="Calibri" w:hAnsi="Garamond"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0" w15:restartNumberingAfterBreak="0">
    <w:nsid w:val="5DBE1D18"/>
    <w:multiLevelType w:val="multilevel"/>
    <w:tmpl w:val="00D2D294"/>
    <w:lvl w:ilvl="0">
      <w:start w:val="1"/>
      <w:numFmt w:val="decimal"/>
      <w:lvlText w:val="%1"/>
      <w:lvlJc w:val="left"/>
      <w:pPr>
        <w:tabs>
          <w:tab w:val="num" w:pos="432"/>
        </w:tabs>
        <w:ind w:left="432" w:hanging="432"/>
      </w:pPr>
      <w:rPr>
        <w:rFonts w:ascii="Garamond" w:hAnsi="Garamond" w:cs="Times New Roman" w:hint="default"/>
        <w:b w:val="0"/>
        <w:bCs w:val="0"/>
        <w:i w:val="0"/>
        <w:iCs w:val="0"/>
        <w:caps w:val="0"/>
        <w:smallCaps w:val="0"/>
        <w:strike w:val="0"/>
        <w:dstrike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3128"/>
        </w:tabs>
        <w:ind w:left="3128" w:hanging="576"/>
      </w:pPr>
      <w:rPr>
        <w:rFonts w:ascii="Garamond" w:hAnsi="Garamond" w:cs="Times New Roman" w:hint="default"/>
        <w:b w:val="0"/>
        <w:bCs w:val="0"/>
        <w:i w:val="0"/>
        <w:iCs w:val="0"/>
        <w:caps w:val="0"/>
        <w:smallCaps w:val="0"/>
        <w:strike w:val="0"/>
        <w:dstrike w:val="0"/>
        <w:noProof w:val="0"/>
        <w:vanish w:val="0"/>
        <w:color w:val="002060"/>
        <w:spacing w:val="0"/>
        <w:kern w:val="0"/>
        <w:position w:val="0"/>
        <w:sz w:val="24"/>
        <w:szCs w:val="24"/>
        <w:u w:val="none"/>
        <w:effect w:val="none"/>
        <w:vertAlign w:val="baseline"/>
        <w:em w:val="none"/>
        <w:lang w:val="it-IT"/>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7.4.%3"/>
      <w:lvlJc w:val="left"/>
      <w:pPr>
        <w:tabs>
          <w:tab w:val="num" w:pos="720"/>
        </w:tabs>
        <w:ind w:left="720" w:hanging="720"/>
      </w:pPr>
      <w:rPr>
        <w:rFonts w:hint="default"/>
        <w:b/>
        <w:i w:val="0"/>
        <w:color w:val="002060"/>
      </w:rPr>
    </w:lvl>
    <w:lvl w:ilvl="3">
      <w:start w:val="1"/>
      <w:numFmt w:val="decimal"/>
      <w:lvlText w:val="%1.%2.%3.%4"/>
      <w:lvlJc w:val="left"/>
      <w:pPr>
        <w:tabs>
          <w:tab w:val="num" w:pos="864"/>
        </w:tabs>
        <w:ind w:left="864" w:hanging="864"/>
      </w:pPr>
      <w:rPr>
        <w:rFonts w:cs="Times New Roman" w:hint="default"/>
        <w:i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1" w15:restartNumberingAfterBreak="0">
    <w:nsid w:val="618C03CF"/>
    <w:multiLevelType w:val="hybridMultilevel"/>
    <w:tmpl w:val="535A1A00"/>
    <w:lvl w:ilvl="0" w:tplc="04100011">
      <w:start w:val="1"/>
      <w:numFmt w:val="decimal"/>
      <w:lvlText w:val="%1)"/>
      <w:lvlJc w:val="left"/>
      <w:pPr>
        <w:ind w:left="720" w:hanging="360"/>
      </w:pPr>
      <w:rPr>
        <w:rFonts w:hint="default"/>
        <w:b w:val="0"/>
        <w:color w:val="002060"/>
      </w:rPr>
    </w:lvl>
    <w:lvl w:ilvl="1" w:tplc="38BCF26C">
      <w:start w:val="3"/>
      <w:numFmt w:val="bullet"/>
      <w:lvlText w:val="•"/>
      <w:lvlJc w:val="left"/>
      <w:pPr>
        <w:ind w:left="1785" w:hanging="705"/>
      </w:pPr>
      <w:rPr>
        <w:rFonts w:ascii="Calibri" w:eastAsiaTheme="minorHAnsi" w:hAnsi="Calibri"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620110A5"/>
    <w:multiLevelType w:val="hybridMultilevel"/>
    <w:tmpl w:val="645C8D8A"/>
    <w:lvl w:ilvl="0" w:tplc="772431A2">
      <w:numFmt w:val="bullet"/>
      <w:lvlText w:val="-"/>
      <w:lvlJc w:val="left"/>
      <w:pPr>
        <w:ind w:left="360" w:hanging="360"/>
      </w:pPr>
      <w:rPr>
        <w:rFonts w:ascii="Times New Roman" w:eastAsia="Times New Roman" w:hAnsi="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655C369C"/>
    <w:multiLevelType w:val="hybridMultilevel"/>
    <w:tmpl w:val="4E987072"/>
    <w:lvl w:ilvl="0" w:tplc="CDE8E56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67865124"/>
    <w:multiLevelType w:val="hybridMultilevel"/>
    <w:tmpl w:val="133C599A"/>
    <w:lvl w:ilvl="0" w:tplc="772431A2">
      <w:numFmt w:val="bullet"/>
      <w:lvlText w:val="-"/>
      <w:lvlJc w:val="left"/>
      <w:pPr>
        <w:ind w:left="720" w:hanging="360"/>
      </w:pPr>
      <w:rPr>
        <w:rFonts w:ascii="Times New Roman" w:eastAsia="Times New Roman" w:hAnsi="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6E296B23"/>
    <w:multiLevelType w:val="multilevel"/>
    <w:tmpl w:val="70D61AD8"/>
    <w:lvl w:ilvl="0">
      <w:start w:val="1"/>
      <w:numFmt w:val="decimal"/>
      <w:lvlText w:val="%1"/>
      <w:lvlJc w:val="left"/>
      <w:pPr>
        <w:tabs>
          <w:tab w:val="num" w:pos="432"/>
        </w:tabs>
        <w:ind w:left="432" w:hanging="432"/>
      </w:pPr>
      <w:rPr>
        <w:rFonts w:ascii="Garamond" w:hAnsi="Garamond" w:cs="Times New Roman" w:hint="default"/>
        <w:b w:val="0"/>
        <w:bCs w:val="0"/>
        <w:i w:val="0"/>
        <w:iCs w:val="0"/>
        <w:caps w:val="0"/>
        <w:smallCaps w:val="0"/>
        <w:strike w:val="0"/>
        <w:dstrike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3128"/>
        </w:tabs>
        <w:ind w:left="3128" w:hanging="576"/>
      </w:pPr>
      <w:rPr>
        <w:rFonts w:ascii="Garamond" w:hAnsi="Garamond" w:cs="Times New Roman" w:hint="default"/>
        <w:b w:val="0"/>
        <w:bCs w:val="0"/>
        <w:i w:val="0"/>
        <w:iCs w:val="0"/>
        <w:caps w:val="0"/>
        <w:smallCaps w:val="0"/>
        <w:strike w:val="0"/>
        <w:dstrike w:val="0"/>
        <w:noProof w:val="0"/>
        <w:vanish w:val="0"/>
        <w:color w:val="002060"/>
        <w:spacing w:val="0"/>
        <w:kern w:val="0"/>
        <w:position w:val="0"/>
        <w:sz w:val="24"/>
        <w:szCs w:val="24"/>
        <w:u w:val="none"/>
        <w:effect w:val="none"/>
        <w:vertAlign w:val="baseline"/>
        <w:em w:val="none"/>
        <w:lang w:val="it-IT"/>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8.3.%3"/>
      <w:lvlJc w:val="left"/>
      <w:pPr>
        <w:tabs>
          <w:tab w:val="num" w:pos="720"/>
        </w:tabs>
        <w:ind w:left="720" w:hanging="720"/>
      </w:pPr>
      <w:rPr>
        <w:rFonts w:hint="default"/>
        <w:b/>
        <w:i w:val="0"/>
      </w:rPr>
    </w:lvl>
    <w:lvl w:ilvl="3">
      <w:start w:val="1"/>
      <w:numFmt w:val="decimal"/>
      <w:lvlText w:val="%1.%2.%3.%4"/>
      <w:lvlJc w:val="left"/>
      <w:pPr>
        <w:tabs>
          <w:tab w:val="num" w:pos="864"/>
        </w:tabs>
        <w:ind w:left="864" w:hanging="864"/>
      </w:pPr>
      <w:rPr>
        <w:rFonts w:cs="Times New Roman" w:hint="default"/>
        <w:i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6E737AC9"/>
    <w:multiLevelType w:val="hybridMultilevel"/>
    <w:tmpl w:val="A260CD56"/>
    <w:lvl w:ilvl="0" w:tplc="D3562180">
      <w:start w:val="1"/>
      <w:numFmt w:val="upp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F310251"/>
    <w:multiLevelType w:val="hybridMultilevel"/>
    <w:tmpl w:val="807A3244"/>
    <w:lvl w:ilvl="0" w:tplc="6130F5BC">
      <w:numFmt w:val="bullet"/>
      <w:lvlText w:val="-"/>
      <w:lvlJc w:val="left"/>
      <w:pPr>
        <w:ind w:left="360" w:hanging="360"/>
      </w:pPr>
      <w:rPr>
        <w:rFonts w:ascii="Garamond" w:eastAsia="Calibri" w:hAnsi="Garamond"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8" w15:restartNumberingAfterBreak="0">
    <w:nsid w:val="748F53FA"/>
    <w:multiLevelType w:val="hybridMultilevel"/>
    <w:tmpl w:val="36000AD2"/>
    <w:lvl w:ilvl="0" w:tplc="6130F5BC">
      <w:numFmt w:val="bullet"/>
      <w:lvlText w:val="-"/>
      <w:lvlJc w:val="left"/>
      <w:pPr>
        <w:tabs>
          <w:tab w:val="num" w:pos="360"/>
        </w:tabs>
        <w:ind w:left="360" w:hanging="360"/>
      </w:pPr>
      <w:rPr>
        <w:rFonts w:ascii="Garamond" w:eastAsia="Calibri" w:hAnsi="Garamond" w:cs="Times New Roman" w:hint="default"/>
      </w:rPr>
    </w:lvl>
    <w:lvl w:ilvl="1" w:tplc="04100019">
      <w:start w:val="1"/>
      <w:numFmt w:val="bullet"/>
      <w:lvlText w:val=""/>
      <w:lvlJc w:val="left"/>
      <w:pPr>
        <w:tabs>
          <w:tab w:val="num" w:pos="1080"/>
        </w:tabs>
        <w:ind w:left="1080" w:hanging="360"/>
      </w:pPr>
      <w:rPr>
        <w:rFonts w:ascii="Wingdings" w:hAnsi="Wingdings" w:hint="default"/>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59" w15:restartNumberingAfterBreak="0">
    <w:nsid w:val="76AA32D6"/>
    <w:multiLevelType w:val="multilevel"/>
    <w:tmpl w:val="EEAE2984"/>
    <w:lvl w:ilvl="0">
      <w:start w:val="1"/>
      <w:numFmt w:val="decimal"/>
      <w:pStyle w:val="Copertina1"/>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0" w15:restartNumberingAfterBreak="0">
    <w:nsid w:val="79BA24DB"/>
    <w:multiLevelType w:val="hybridMultilevel"/>
    <w:tmpl w:val="5CD23C04"/>
    <w:lvl w:ilvl="0" w:tplc="C7F213EC">
      <w:start w:val="1"/>
      <w:numFmt w:val="bullet"/>
      <w:lvlText w:val="-"/>
      <w:lvlJc w:val="left"/>
      <w:pPr>
        <w:ind w:left="720" w:hanging="360"/>
      </w:pPr>
      <w:rPr>
        <w:rFonts w:ascii="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7C2269DE"/>
    <w:multiLevelType w:val="hybridMultilevel"/>
    <w:tmpl w:val="822414E2"/>
    <w:lvl w:ilvl="0" w:tplc="DCD458DE">
      <w:start w:val="1"/>
      <w:numFmt w:val="decimal"/>
      <w:lvlText w:val="8.%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7C436C61"/>
    <w:multiLevelType w:val="hybridMultilevel"/>
    <w:tmpl w:val="089CC0E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7EFC5ACC"/>
    <w:multiLevelType w:val="hybridMultilevel"/>
    <w:tmpl w:val="32B4AACE"/>
    <w:lvl w:ilvl="0" w:tplc="B6A2FE82">
      <w:start w:val="1"/>
      <w:numFmt w:val="decimal"/>
      <w:lvlText w:val="4.%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15157653">
    <w:abstractNumId w:val="44"/>
  </w:num>
  <w:num w:numId="2" w16cid:durableId="723144754">
    <w:abstractNumId w:val="37"/>
  </w:num>
  <w:num w:numId="3" w16cid:durableId="1537428671">
    <w:abstractNumId w:val="11"/>
  </w:num>
  <w:num w:numId="4" w16cid:durableId="1309895305">
    <w:abstractNumId w:val="47"/>
  </w:num>
  <w:num w:numId="5" w16cid:durableId="74516421">
    <w:abstractNumId w:val="19"/>
  </w:num>
  <w:num w:numId="6" w16cid:durableId="1337344404">
    <w:abstractNumId w:val="53"/>
  </w:num>
  <w:num w:numId="7" w16cid:durableId="715739465">
    <w:abstractNumId w:val="30"/>
  </w:num>
  <w:num w:numId="8" w16cid:durableId="548882261">
    <w:abstractNumId w:val="31"/>
  </w:num>
  <w:num w:numId="9" w16cid:durableId="2104258948">
    <w:abstractNumId w:val="36"/>
  </w:num>
  <w:num w:numId="10" w16cid:durableId="647130844">
    <w:abstractNumId w:val="52"/>
  </w:num>
  <w:num w:numId="11" w16cid:durableId="1597978547">
    <w:abstractNumId w:val="54"/>
  </w:num>
  <w:num w:numId="12" w16cid:durableId="187451212">
    <w:abstractNumId w:val="59"/>
  </w:num>
  <w:num w:numId="13" w16cid:durableId="1982534663">
    <w:abstractNumId w:val="58"/>
  </w:num>
  <w:num w:numId="14" w16cid:durableId="1338769533">
    <w:abstractNumId w:val="62"/>
  </w:num>
  <w:num w:numId="15" w16cid:durableId="1893080286">
    <w:abstractNumId w:val="39"/>
  </w:num>
  <w:num w:numId="16" w16cid:durableId="216402333">
    <w:abstractNumId w:val="23"/>
  </w:num>
  <w:num w:numId="17" w16cid:durableId="1815171263">
    <w:abstractNumId w:val="60"/>
  </w:num>
  <w:num w:numId="18" w16cid:durableId="1003239122">
    <w:abstractNumId w:val="6"/>
  </w:num>
  <w:num w:numId="19" w16cid:durableId="1829786476">
    <w:abstractNumId w:val="5"/>
  </w:num>
  <w:num w:numId="20" w16cid:durableId="871457494">
    <w:abstractNumId w:val="1"/>
  </w:num>
  <w:num w:numId="21" w16cid:durableId="1095322475">
    <w:abstractNumId w:val="51"/>
  </w:num>
  <w:num w:numId="22" w16cid:durableId="1757239769">
    <w:abstractNumId w:val="18"/>
  </w:num>
  <w:num w:numId="23" w16cid:durableId="73862775">
    <w:abstractNumId w:val="2"/>
  </w:num>
  <w:num w:numId="24" w16cid:durableId="1933315519">
    <w:abstractNumId w:val="21"/>
  </w:num>
  <w:num w:numId="25" w16cid:durableId="226771551">
    <w:abstractNumId w:val="3"/>
  </w:num>
  <w:num w:numId="26" w16cid:durableId="1632126967">
    <w:abstractNumId w:val="8"/>
  </w:num>
  <w:num w:numId="27" w16cid:durableId="305285754">
    <w:abstractNumId w:val="27"/>
  </w:num>
  <w:num w:numId="28" w16cid:durableId="72437053">
    <w:abstractNumId w:val="22"/>
  </w:num>
  <w:num w:numId="29" w16cid:durableId="850339235">
    <w:abstractNumId w:val="13"/>
  </w:num>
  <w:num w:numId="30" w16cid:durableId="784352539">
    <w:abstractNumId w:val="28"/>
  </w:num>
  <w:num w:numId="31" w16cid:durableId="6637506">
    <w:abstractNumId w:val="4"/>
  </w:num>
  <w:num w:numId="32" w16cid:durableId="2031490693">
    <w:abstractNumId w:val="9"/>
  </w:num>
  <w:num w:numId="33" w16cid:durableId="1651322982">
    <w:abstractNumId w:val="17"/>
  </w:num>
  <w:num w:numId="34" w16cid:durableId="1401978238">
    <w:abstractNumId w:val="55"/>
  </w:num>
  <w:num w:numId="35" w16cid:durableId="1225262369">
    <w:abstractNumId w:val="12"/>
  </w:num>
  <w:num w:numId="36" w16cid:durableId="372195200">
    <w:abstractNumId w:val="46"/>
  </w:num>
  <w:num w:numId="37" w16cid:durableId="396241606">
    <w:abstractNumId w:val="10"/>
  </w:num>
  <w:num w:numId="38" w16cid:durableId="742533598">
    <w:abstractNumId w:val="33"/>
  </w:num>
  <w:num w:numId="39" w16cid:durableId="2007052292">
    <w:abstractNumId w:val="20"/>
  </w:num>
  <w:num w:numId="40" w16cid:durableId="911279811">
    <w:abstractNumId w:val="32"/>
  </w:num>
  <w:num w:numId="41" w16cid:durableId="1282423725">
    <w:abstractNumId w:val="43"/>
  </w:num>
  <w:num w:numId="42" w16cid:durableId="1112893655">
    <w:abstractNumId w:val="42"/>
  </w:num>
  <w:num w:numId="43" w16cid:durableId="897933191">
    <w:abstractNumId w:val="7"/>
  </w:num>
  <w:num w:numId="44" w16cid:durableId="299917951">
    <w:abstractNumId w:val="24"/>
  </w:num>
  <w:num w:numId="45" w16cid:durableId="783883796">
    <w:abstractNumId w:val="45"/>
  </w:num>
  <w:num w:numId="46" w16cid:durableId="186719215">
    <w:abstractNumId w:val="63"/>
  </w:num>
  <w:num w:numId="47" w16cid:durableId="1320422178">
    <w:abstractNumId w:val="15"/>
  </w:num>
  <w:num w:numId="48" w16cid:durableId="1887064611">
    <w:abstractNumId w:val="35"/>
  </w:num>
  <w:num w:numId="49" w16cid:durableId="1875772274">
    <w:abstractNumId w:val="61"/>
  </w:num>
  <w:num w:numId="50" w16cid:durableId="2003854501">
    <w:abstractNumId w:val="56"/>
  </w:num>
  <w:num w:numId="51" w16cid:durableId="788161897">
    <w:abstractNumId w:val="34"/>
  </w:num>
  <w:num w:numId="52" w16cid:durableId="1045758255">
    <w:abstractNumId w:val="50"/>
  </w:num>
  <w:num w:numId="53" w16cid:durableId="1314404821">
    <w:abstractNumId w:val="29"/>
  </w:num>
  <w:num w:numId="54" w16cid:durableId="1723602007">
    <w:abstractNumId w:val="48"/>
  </w:num>
  <w:num w:numId="55" w16cid:durableId="829175057">
    <w:abstractNumId w:val="16"/>
  </w:num>
  <w:num w:numId="56" w16cid:durableId="81146881">
    <w:abstractNumId w:val="57"/>
  </w:num>
  <w:num w:numId="57" w16cid:durableId="780884139">
    <w:abstractNumId w:val="40"/>
  </w:num>
  <w:num w:numId="58" w16cid:durableId="631784914">
    <w:abstractNumId w:val="41"/>
  </w:num>
  <w:num w:numId="59" w16cid:durableId="1369376530">
    <w:abstractNumId w:val="14"/>
  </w:num>
  <w:num w:numId="60" w16cid:durableId="499278906">
    <w:abstractNumId w:val="49"/>
  </w:num>
  <w:num w:numId="61" w16cid:durableId="907031136">
    <w:abstractNumId w:val="38"/>
  </w:num>
  <w:num w:numId="62" w16cid:durableId="255867091">
    <w:abstractNumId w:val="25"/>
  </w:num>
  <w:num w:numId="63" w16cid:durableId="1638994775">
    <w:abstractNumId w:val="2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654"/>
    <w:rsid w:val="00000E22"/>
    <w:rsid w:val="0000221F"/>
    <w:rsid w:val="00002D37"/>
    <w:rsid w:val="00003078"/>
    <w:rsid w:val="000037A8"/>
    <w:rsid w:val="00004527"/>
    <w:rsid w:val="00004B12"/>
    <w:rsid w:val="00011139"/>
    <w:rsid w:val="000117EA"/>
    <w:rsid w:val="000132BE"/>
    <w:rsid w:val="00014AFD"/>
    <w:rsid w:val="00016D91"/>
    <w:rsid w:val="00016E7B"/>
    <w:rsid w:val="00017350"/>
    <w:rsid w:val="00017C43"/>
    <w:rsid w:val="00017ED7"/>
    <w:rsid w:val="00020127"/>
    <w:rsid w:val="000207DC"/>
    <w:rsid w:val="00022827"/>
    <w:rsid w:val="00022919"/>
    <w:rsid w:val="00022F79"/>
    <w:rsid w:val="00024732"/>
    <w:rsid w:val="00024CBB"/>
    <w:rsid w:val="0002632C"/>
    <w:rsid w:val="00026D51"/>
    <w:rsid w:val="0002759F"/>
    <w:rsid w:val="00030A2F"/>
    <w:rsid w:val="00031A8F"/>
    <w:rsid w:val="000330A0"/>
    <w:rsid w:val="0003377C"/>
    <w:rsid w:val="00033A2A"/>
    <w:rsid w:val="000348A9"/>
    <w:rsid w:val="000348DB"/>
    <w:rsid w:val="00034CE9"/>
    <w:rsid w:val="00034E32"/>
    <w:rsid w:val="00035860"/>
    <w:rsid w:val="00036017"/>
    <w:rsid w:val="000365F7"/>
    <w:rsid w:val="0004022D"/>
    <w:rsid w:val="000408CE"/>
    <w:rsid w:val="00040D73"/>
    <w:rsid w:val="0004154B"/>
    <w:rsid w:val="00042F97"/>
    <w:rsid w:val="0004361A"/>
    <w:rsid w:val="00043685"/>
    <w:rsid w:val="000437AE"/>
    <w:rsid w:val="000449AD"/>
    <w:rsid w:val="000449DC"/>
    <w:rsid w:val="00045A23"/>
    <w:rsid w:val="00047878"/>
    <w:rsid w:val="00051C1C"/>
    <w:rsid w:val="00051E63"/>
    <w:rsid w:val="0005602D"/>
    <w:rsid w:val="00061F07"/>
    <w:rsid w:val="000622A7"/>
    <w:rsid w:val="000643EE"/>
    <w:rsid w:val="00066884"/>
    <w:rsid w:val="00073C20"/>
    <w:rsid w:val="00073C37"/>
    <w:rsid w:val="00074A72"/>
    <w:rsid w:val="00075F8D"/>
    <w:rsid w:val="00081203"/>
    <w:rsid w:val="00082744"/>
    <w:rsid w:val="0008490B"/>
    <w:rsid w:val="000856E7"/>
    <w:rsid w:val="00085E05"/>
    <w:rsid w:val="00090111"/>
    <w:rsid w:val="00091BF4"/>
    <w:rsid w:val="00093DA1"/>
    <w:rsid w:val="000946FF"/>
    <w:rsid w:val="00094704"/>
    <w:rsid w:val="00094A00"/>
    <w:rsid w:val="00094E56"/>
    <w:rsid w:val="000A137E"/>
    <w:rsid w:val="000A4E4C"/>
    <w:rsid w:val="000A5A92"/>
    <w:rsid w:val="000A5C07"/>
    <w:rsid w:val="000A69A5"/>
    <w:rsid w:val="000A75E4"/>
    <w:rsid w:val="000B113B"/>
    <w:rsid w:val="000B14CD"/>
    <w:rsid w:val="000B16D2"/>
    <w:rsid w:val="000B4C0D"/>
    <w:rsid w:val="000B4F79"/>
    <w:rsid w:val="000B60D9"/>
    <w:rsid w:val="000C172A"/>
    <w:rsid w:val="000C2423"/>
    <w:rsid w:val="000C32F8"/>
    <w:rsid w:val="000C43C4"/>
    <w:rsid w:val="000C488B"/>
    <w:rsid w:val="000C7124"/>
    <w:rsid w:val="000C7640"/>
    <w:rsid w:val="000D0001"/>
    <w:rsid w:val="000D3630"/>
    <w:rsid w:val="000D5A0E"/>
    <w:rsid w:val="000D6D98"/>
    <w:rsid w:val="000E103A"/>
    <w:rsid w:val="000E2790"/>
    <w:rsid w:val="000E2E54"/>
    <w:rsid w:val="000E327E"/>
    <w:rsid w:val="000E36E6"/>
    <w:rsid w:val="000E405D"/>
    <w:rsid w:val="000E4D03"/>
    <w:rsid w:val="000F17C6"/>
    <w:rsid w:val="000F3B06"/>
    <w:rsid w:val="000F5E72"/>
    <w:rsid w:val="00104AA5"/>
    <w:rsid w:val="001072E4"/>
    <w:rsid w:val="001101F5"/>
    <w:rsid w:val="001115F9"/>
    <w:rsid w:val="0011344F"/>
    <w:rsid w:val="001147C0"/>
    <w:rsid w:val="00114A96"/>
    <w:rsid w:val="00114FBE"/>
    <w:rsid w:val="00116377"/>
    <w:rsid w:val="0011673D"/>
    <w:rsid w:val="0012086A"/>
    <w:rsid w:val="001214E9"/>
    <w:rsid w:val="00121863"/>
    <w:rsid w:val="00121D5E"/>
    <w:rsid w:val="001237C6"/>
    <w:rsid w:val="00123B55"/>
    <w:rsid w:val="001242FC"/>
    <w:rsid w:val="00126C10"/>
    <w:rsid w:val="00131D4A"/>
    <w:rsid w:val="00133C07"/>
    <w:rsid w:val="00136581"/>
    <w:rsid w:val="0013695D"/>
    <w:rsid w:val="00140D86"/>
    <w:rsid w:val="001411E4"/>
    <w:rsid w:val="001416F3"/>
    <w:rsid w:val="001443CB"/>
    <w:rsid w:val="001448A9"/>
    <w:rsid w:val="00144FB7"/>
    <w:rsid w:val="00147A88"/>
    <w:rsid w:val="001504E2"/>
    <w:rsid w:val="00150C98"/>
    <w:rsid w:val="00154105"/>
    <w:rsid w:val="00154FF9"/>
    <w:rsid w:val="00155690"/>
    <w:rsid w:val="00156931"/>
    <w:rsid w:val="001611C7"/>
    <w:rsid w:val="00161442"/>
    <w:rsid w:val="00161492"/>
    <w:rsid w:val="001631D3"/>
    <w:rsid w:val="00166907"/>
    <w:rsid w:val="0016723C"/>
    <w:rsid w:val="001675A5"/>
    <w:rsid w:val="00167F26"/>
    <w:rsid w:val="00170D25"/>
    <w:rsid w:val="00172550"/>
    <w:rsid w:val="00172C97"/>
    <w:rsid w:val="001754DD"/>
    <w:rsid w:val="001757F8"/>
    <w:rsid w:val="00176110"/>
    <w:rsid w:val="0017698D"/>
    <w:rsid w:val="00177C93"/>
    <w:rsid w:val="001801C4"/>
    <w:rsid w:val="0018193A"/>
    <w:rsid w:val="00182118"/>
    <w:rsid w:val="0018285E"/>
    <w:rsid w:val="001830FD"/>
    <w:rsid w:val="00184372"/>
    <w:rsid w:val="00184B40"/>
    <w:rsid w:val="00185AC2"/>
    <w:rsid w:val="00185BD9"/>
    <w:rsid w:val="00191616"/>
    <w:rsid w:val="00193C64"/>
    <w:rsid w:val="00195172"/>
    <w:rsid w:val="00195264"/>
    <w:rsid w:val="00196DCB"/>
    <w:rsid w:val="001A0BE0"/>
    <w:rsid w:val="001A1243"/>
    <w:rsid w:val="001A4860"/>
    <w:rsid w:val="001A4FEF"/>
    <w:rsid w:val="001A540A"/>
    <w:rsid w:val="001A5C2E"/>
    <w:rsid w:val="001A5C74"/>
    <w:rsid w:val="001A5D7B"/>
    <w:rsid w:val="001A6A1D"/>
    <w:rsid w:val="001A7552"/>
    <w:rsid w:val="001A7957"/>
    <w:rsid w:val="001B1936"/>
    <w:rsid w:val="001B40D8"/>
    <w:rsid w:val="001B57E0"/>
    <w:rsid w:val="001C1A6F"/>
    <w:rsid w:val="001C1DF8"/>
    <w:rsid w:val="001C1EED"/>
    <w:rsid w:val="001C2A1E"/>
    <w:rsid w:val="001C2B77"/>
    <w:rsid w:val="001C40F0"/>
    <w:rsid w:val="001C6125"/>
    <w:rsid w:val="001C66CA"/>
    <w:rsid w:val="001C6EEE"/>
    <w:rsid w:val="001D0664"/>
    <w:rsid w:val="001D167B"/>
    <w:rsid w:val="001D1D29"/>
    <w:rsid w:val="001D23C1"/>
    <w:rsid w:val="001D2D91"/>
    <w:rsid w:val="001D3A8F"/>
    <w:rsid w:val="001D4031"/>
    <w:rsid w:val="001D46E4"/>
    <w:rsid w:val="001D59E6"/>
    <w:rsid w:val="001D5C05"/>
    <w:rsid w:val="001D65F7"/>
    <w:rsid w:val="001D7980"/>
    <w:rsid w:val="001D7FD2"/>
    <w:rsid w:val="001E07A9"/>
    <w:rsid w:val="001E13B3"/>
    <w:rsid w:val="001E3562"/>
    <w:rsid w:val="001E4304"/>
    <w:rsid w:val="001E5EA1"/>
    <w:rsid w:val="001E60D5"/>
    <w:rsid w:val="001E6599"/>
    <w:rsid w:val="001F0D30"/>
    <w:rsid w:val="001F1FF9"/>
    <w:rsid w:val="001F38F5"/>
    <w:rsid w:val="001F3EE0"/>
    <w:rsid w:val="001F44AA"/>
    <w:rsid w:val="001F48C9"/>
    <w:rsid w:val="001F573C"/>
    <w:rsid w:val="001F5BF7"/>
    <w:rsid w:val="001F7353"/>
    <w:rsid w:val="0020372E"/>
    <w:rsid w:val="00203A39"/>
    <w:rsid w:val="00203CB6"/>
    <w:rsid w:val="002042C7"/>
    <w:rsid w:val="00206C6D"/>
    <w:rsid w:val="00206F85"/>
    <w:rsid w:val="00207BEC"/>
    <w:rsid w:val="002110C2"/>
    <w:rsid w:val="00212496"/>
    <w:rsid w:val="002126CD"/>
    <w:rsid w:val="00214688"/>
    <w:rsid w:val="0021611C"/>
    <w:rsid w:val="00216314"/>
    <w:rsid w:val="0021655B"/>
    <w:rsid w:val="00216E88"/>
    <w:rsid w:val="00221248"/>
    <w:rsid w:val="002214C9"/>
    <w:rsid w:val="00222953"/>
    <w:rsid w:val="002244F7"/>
    <w:rsid w:val="00225A32"/>
    <w:rsid w:val="00226B97"/>
    <w:rsid w:val="00232A15"/>
    <w:rsid w:val="00232D8C"/>
    <w:rsid w:val="00232DA1"/>
    <w:rsid w:val="00232F3E"/>
    <w:rsid w:val="0023369C"/>
    <w:rsid w:val="00234319"/>
    <w:rsid w:val="0023642D"/>
    <w:rsid w:val="0023759A"/>
    <w:rsid w:val="002408CE"/>
    <w:rsid w:val="00241B41"/>
    <w:rsid w:val="00242A9C"/>
    <w:rsid w:val="002436D0"/>
    <w:rsid w:val="00244EA7"/>
    <w:rsid w:val="002475A3"/>
    <w:rsid w:val="00250FF4"/>
    <w:rsid w:val="00254CBB"/>
    <w:rsid w:val="00255715"/>
    <w:rsid w:val="00257293"/>
    <w:rsid w:val="00257FA8"/>
    <w:rsid w:val="00260E1C"/>
    <w:rsid w:val="00261764"/>
    <w:rsid w:val="002621BF"/>
    <w:rsid w:val="002637DC"/>
    <w:rsid w:val="002653A2"/>
    <w:rsid w:val="00265B65"/>
    <w:rsid w:val="00265D30"/>
    <w:rsid w:val="00265F36"/>
    <w:rsid w:val="00266F00"/>
    <w:rsid w:val="00267323"/>
    <w:rsid w:val="00270BEB"/>
    <w:rsid w:val="00273344"/>
    <w:rsid w:val="00274300"/>
    <w:rsid w:val="00274754"/>
    <w:rsid w:val="002750CC"/>
    <w:rsid w:val="00277168"/>
    <w:rsid w:val="00280D2C"/>
    <w:rsid w:val="002831E9"/>
    <w:rsid w:val="00283F68"/>
    <w:rsid w:val="002841A5"/>
    <w:rsid w:val="0028520D"/>
    <w:rsid w:val="00287020"/>
    <w:rsid w:val="0028789F"/>
    <w:rsid w:val="0029035A"/>
    <w:rsid w:val="00292DBF"/>
    <w:rsid w:val="002931B8"/>
    <w:rsid w:val="00293A1A"/>
    <w:rsid w:val="002952CB"/>
    <w:rsid w:val="0029586D"/>
    <w:rsid w:val="00296578"/>
    <w:rsid w:val="00296A04"/>
    <w:rsid w:val="002B05E3"/>
    <w:rsid w:val="002B1991"/>
    <w:rsid w:val="002B229F"/>
    <w:rsid w:val="002B2ED9"/>
    <w:rsid w:val="002B4B44"/>
    <w:rsid w:val="002B4CF1"/>
    <w:rsid w:val="002B4DCB"/>
    <w:rsid w:val="002B7909"/>
    <w:rsid w:val="002C208A"/>
    <w:rsid w:val="002C3EFA"/>
    <w:rsid w:val="002C4072"/>
    <w:rsid w:val="002C43D9"/>
    <w:rsid w:val="002C5998"/>
    <w:rsid w:val="002C64DF"/>
    <w:rsid w:val="002C701D"/>
    <w:rsid w:val="002C748E"/>
    <w:rsid w:val="002D2762"/>
    <w:rsid w:val="002D2AB9"/>
    <w:rsid w:val="002D2E21"/>
    <w:rsid w:val="002D4317"/>
    <w:rsid w:val="002D4EFF"/>
    <w:rsid w:val="002D6124"/>
    <w:rsid w:val="002D74C1"/>
    <w:rsid w:val="002D7C28"/>
    <w:rsid w:val="002E10AC"/>
    <w:rsid w:val="002E39CC"/>
    <w:rsid w:val="002E3D5A"/>
    <w:rsid w:val="002E4239"/>
    <w:rsid w:val="002E5CAD"/>
    <w:rsid w:val="002E79F5"/>
    <w:rsid w:val="002E7C43"/>
    <w:rsid w:val="002E7DF3"/>
    <w:rsid w:val="002F2A7B"/>
    <w:rsid w:val="002F3205"/>
    <w:rsid w:val="002F48AB"/>
    <w:rsid w:val="002F7A7B"/>
    <w:rsid w:val="00300B97"/>
    <w:rsid w:val="003016F4"/>
    <w:rsid w:val="00301E93"/>
    <w:rsid w:val="00302043"/>
    <w:rsid w:val="0030207D"/>
    <w:rsid w:val="00303969"/>
    <w:rsid w:val="0030709F"/>
    <w:rsid w:val="00310D69"/>
    <w:rsid w:val="00310E23"/>
    <w:rsid w:val="00312E4A"/>
    <w:rsid w:val="00314FD4"/>
    <w:rsid w:val="003153A2"/>
    <w:rsid w:val="00316969"/>
    <w:rsid w:val="00316EA7"/>
    <w:rsid w:val="00317774"/>
    <w:rsid w:val="00320D28"/>
    <w:rsid w:val="003234C2"/>
    <w:rsid w:val="00323CFF"/>
    <w:rsid w:val="00324953"/>
    <w:rsid w:val="00324F7C"/>
    <w:rsid w:val="00325973"/>
    <w:rsid w:val="0032739C"/>
    <w:rsid w:val="00330207"/>
    <w:rsid w:val="003313E3"/>
    <w:rsid w:val="00332165"/>
    <w:rsid w:val="003322BB"/>
    <w:rsid w:val="00332D88"/>
    <w:rsid w:val="00333323"/>
    <w:rsid w:val="00333A79"/>
    <w:rsid w:val="0033425E"/>
    <w:rsid w:val="003344B6"/>
    <w:rsid w:val="0033508F"/>
    <w:rsid w:val="00337475"/>
    <w:rsid w:val="0034062E"/>
    <w:rsid w:val="00343EC2"/>
    <w:rsid w:val="003509CE"/>
    <w:rsid w:val="003515B1"/>
    <w:rsid w:val="00354CD2"/>
    <w:rsid w:val="003553B8"/>
    <w:rsid w:val="0035635F"/>
    <w:rsid w:val="00356705"/>
    <w:rsid w:val="00356C15"/>
    <w:rsid w:val="003579A1"/>
    <w:rsid w:val="00360866"/>
    <w:rsid w:val="00361DAC"/>
    <w:rsid w:val="00362F28"/>
    <w:rsid w:val="003633CB"/>
    <w:rsid w:val="00363A2D"/>
    <w:rsid w:val="003653C6"/>
    <w:rsid w:val="003656A7"/>
    <w:rsid w:val="00366AE8"/>
    <w:rsid w:val="0037420C"/>
    <w:rsid w:val="003742FA"/>
    <w:rsid w:val="003745B7"/>
    <w:rsid w:val="0037480E"/>
    <w:rsid w:val="00375007"/>
    <w:rsid w:val="003753AF"/>
    <w:rsid w:val="00376537"/>
    <w:rsid w:val="0037679E"/>
    <w:rsid w:val="0037683C"/>
    <w:rsid w:val="00377ABA"/>
    <w:rsid w:val="00383E93"/>
    <w:rsid w:val="00384DE6"/>
    <w:rsid w:val="003856E8"/>
    <w:rsid w:val="00385C5E"/>
    <w:rsid w:val="00386094"/>
    <w:rsid w:val="003866B3"/>
    <w:rsid w:val="003868D7"/>
    <w:rsid w:val="00390573"/>
    <w:rsid w:val="003905D0"/>
    <w:rsid w:val="0039086E"/>
    <w:rsid w:val="00392613"/>
    <w:rsid w:val="00392D5C"/>
    <w:rsid w:val="00394143"/>
    <w:rsid w:val="003941FC"/>
    <w:rsid w:val="00394DB8"/>
    <w:rsid w:val="003961A9"/>
    <w:rsid w:val="00396329"/>
    <w:rsid w:val="003A0711"/>
    <w:rsid w:val="003A0C4F"/>
    <w:rsid w:val="003A0F2E"/>
    <w:rsid w:val="003A18B1"/>
    <w:rsid w:val="003A2D9D"/>
    <w:rsid w:val="003A2E92"/>
    <w:rsid w:val="003A3426"/>
    <w:rsid w:val="003A3681"/>
    <w:rsid w:val="003A3F20"/>
    <w:rsid w:val="003A5FEF"/>
    <w:rsid w:val="003A6970"/>
    <w:rsid w:val="003A6AD0"/>
    <w:rsid w:val="003A7A84"/>
    <w:rsid w:val="003B1FF8"/>
    <w:rsid w:val="003B35ED"/>
    <w:rsid w:val="003B40D0"/>
    <w:rsid w:val="003B59C0"/>
    <w:rsid w:val="003B6629"/>
    <w:rsid w:val="003B66EC"/>
    <w:rsid w:val="003B687A"/>
    <w:rsid w:val="003B7FC0"/>
    <w:rsid w:val="003C066A"/>
    <w:rsid w:val="003C1379"/>
    <w:rsid w:val="003C3A99"/>
    <w:rsid w:val="003C40BB"/>
    <w:rsid w:val="003C447B"/>
    <w:rsid w:val="003C4B6A"/>
    <w:rsid w:val="003C5EC3"/>
    <w:rsid w:val="003C6A62"/>
    <w:rsid w:val="003C6D15"/>
    <w:rsid w:val="003C6DAC"/>
    <w:rsid w:val="003C7940"/>
    <w:rsid w:val="003D072F"/>
    <w:rsid w:val="003D2D31"/>
    <w:rsid w:val="003D6EA3"/>
    <w:rsid w:val="003D75F0"/>
    <w:rsid w:val="003E06A9"/>
    <w:rsid w:val="003E23C8"/>
    <w:rsid w:val="003E34D3"/>
    <w:rsid w:val="003E58C8"/>
    <w:rsid w:val="003E5A29"/>
    <w:rsid w:val="003E7759"/>
    <w:rsid w:val="003F013A"/>
    <w:rsid w:val="003F372A"/>
    <w:rsid w:val="003F3C1D"/>
    <w:rsid w:val="003F406F"/>
    <w:rsid w:val="003F66E4"/>
    <w:rsid w:val="003F6721"/>
    <w:rsid w:val="003F737E"/>
    <w:rsid w:val="003F77AE"/>
    <w:rsid w:val="004005B6"/>
    <w:rsid w:val="00401BFF"/>
    <w:rsid w:val="0040252D"/>
    <w:rsid w:val="00405511"/>
    <w:rsid w:val="0040611F"/>
    <w:rsid w:val="00406A48"/>
    <w:rsid w:val="004100BA"/>
    <w:rsid w:val="004102F5"/>
    <w:rsid w:val="0041115F"/>
    <w:rsid w:val="00412B57"/>
    <w:rsid w:val="00412B67"/>
    <w:rsid w:val="004149FD"/>
    <w:rsid w:val="0041662C"/>
    <w:rsid w:val="004169E7"/>
    <w:rsid w:val="004178AC"/>
    <w:rsid w:val="0041798C"/>
    <w:rsid w:val="004208F7"/>
    <w:rsid w:val="00420FF0"/>
    <w:rsid w:val="004226D4"/>
    <w:rsid w:val="00422D2C"/>
    <w:rsid w:val="004258FC"/>
    <w:rsid w:val="004313A3"/>
    <w:rsid w:val="0043203A"/>
    <w:rsid w:val="0043278E"/>
    <w:rsid w:val="00433719"/>
    <w:rsid w:val="0043433E"/>
    <w:rsid w:val="00434E78"/>
    <w:rsid w:val="00436A08"/>
    <w:rsid w:val="0043723C"/>
    <w:rsid w:val="00437C38"/>
    <w:rsid w:val="0044040A"/>
    <w:rsid w:val="004432B4"/>
    <w:rsid w:val="00445D65"/>
    <w:rsid w:val="00447776"/>
    <w:rsid w:val="00450317"/>
    <w:rsid w:val="00450CA6"/>
    <w:rsid w:val="00450D5E"/>
    <w:rsid w:val="00450E51"/>
    <w:rsid w:val="004521F8"/>
    <w:rsid w:val="0045352D"/>
    <w:rsid w:val="00454281"/>
    <w:rsid w:val="00455616"/>
    <w:rsid w:val="0045692E"/>
    <w:rsid w:val="00456A38"/>
    <w:rsid w:val="00460566"/>
    <w:rsid w:val="0046135A"/>
    <w:rsid w:val="004622EA"/>
    <w:rsid w:val="00462CA8"/>
    <w:rsid w:val="00463A12"/>
    <w:rsid w:val="00464A37"/>
    <w:rsid w:val="004651F7"/>
    <w:rsid w:val="004671AB"/>
    <w:rsid w:val="00467B98"/>
    <w:rsid w:val="00467D40"/>
    <w:rsid w:val="004706A4"/>
    <w:rsid w:val="00470775"/>
    <w:rsid w:val="00471D02"/>
    <w:rsid w:val="00473001"/>
    <w:rsid w:val="00474A41"/>
    <w:rsid w:val="00475DAF"/>
    <w:rsid w:val="00476248"/>
    <w:rsid w:val="0048017B"/>
    <w:rsid w:val="0048162B"/>
    <w:rsid w:val="00481E33"/>
    <w:rsid w:val="00481E92"/>
    <w:rsid w:val="00482F9A"/>
    <w:rsid w:val="004833C5"/>
    <w:rsid w:val="00484A35"/>
    <w:rsid w:val="00486A22"/>
    <w:rsid w:val="00487CAE"/>
    <w:rsid w:val="00490C34"/>
    <w:rsid w:val="0049116A"/>
    <w:rsid w:val="004913A2"/>
    <w:rsid w:val="00493CBF"/>
    <w:rsid w:val="0049651E"/>
    <w:rsid w:val="00496802"/>
    <w:rsid w:val="004A26F6"/>
    <w:rsid w:val="004A5A00"/>
    <w:rsid w:val="004B05B7"/>
    <w:rsid w:val="004B0F6F"/>
    <w:rsid w:val="004B1067"/>
    <w:rsid w:val="004B4F8D"/>
    <w:rsid w:val="004B51BC"/>
    <w:rsid w:val="004B5F1A"/>
    <w:rsid w:val="004C0E28"/>
    <w:rsid w:val="004C210F"/>
    <w:rsid w:val="004C232E"/>
    <w:rsid w:val="004C3CAD"/>
    <w:rsid w:val="004C3CF3"/>
    <w:rsid w:val="004C41F4"/>
    <w:rsid w:val="004C5B29"/>
    <w:rsid w:val="004C5D6F"/>
    <w:rsid w:val="004C6890"/>
    <w:rsid w:val="004C689B"/>
    <w:rsid w:val="004C6AC4"/>
    <w:rsid w:val="004D022F"/>
    <w:rsid w:val="004D1DE9"/>
    <w:rsid w:val="004D549E"/>
    <w:rsid w:val="004D5899"/>
    <w:rsid w:val="004D5BE0"/>
    <w:rsid w:val="004D6B88"/>
    <w:rsid w:val="004E2A61"/>
    <w:rsid w:val="004E4A5B"/>
    <w:rsid w:val="004E507B"/>
    <w:rsid w:val="004E5F3B"/>
    <w:rsid w:val="004E5FE7"/>
    <w:rsid w:val="004E7BCE"/>
    <w:rsid w:val="004E7FB3"/>
    <w:rsid w:val="004F189F"/>
    <w:rsid w:val="004F323B"/>
    <w:rsid w:val="004F433B"/>
    <w:rsid w:val="004F4D6E"/>
    <w:rsid w:val="004F539E"/>
    <w:rsid w:val="004F5DE4"/>
    <w:rsid w:val="004F5FC0"/>
    <w:rsid w:val="004F65C4"/>
    <w:rsid w:val="00500DC4"/>
    <w:rsid w:val="005015D5"/>
    <w:rsid w:val="00502178"/>
    <w:rsid w:val="00502DA0"/>
    <w:rsid w:val="0050651B"/>
    <w:rsid w:val="00510301"/>
    <w:rsid w:val="0051171C"/>
    <w:rsid w:val="00514897"/>
    <w:rsid w:val="00515B4B"/>
    <w:rsid w:val="005171FC"/>
    <w:rsid w:val="00517903"/>
    <w:rsid w:val="00517A2F"/>
    <w:rsid w:val="00517CF2"/>
    <w:rsid w:val="00520164"/>
    <w:rsid w:val="005204FE"/>
    <w:rsid w:val="005205C9"/>
    <w:rsid w:val="00521425"/>
    <w:rsid w:val="00522B60"/>
    <w:rsid w:val="00522D25"/>
    <w:rsid w:val="00523185"/>
    <w:rsid w:val="005235CD"/>
    <w:rsid w:val="00523E45"/>
    <w:rsid w:val="005251C1"/>
    <w:rsid w:val="00525EBD"/>
    <w:rsid w:val="00526151"/>
    <w:rsid w:val="005272A9"/>
    <w:rsid w:val="00530462"/>
    <w:rsid w:val="00530DF7"/>
    <w:rsid w:val="00531756"/>
    <w:rsid w:val="00534163"/>
    <w:rsid w:val="0053635D"/>
    <w:rsid w:val="00540012"/>
    <w:rsid w:val="00542A36"/>
    <w:rsid w:val="005438A0"/>
    <w:rsid w:val="005448A2"/>
    <w:rsid w:val="00545191"/>
    <w:rsid w:val="00546329"/>
    <w:rsid w:val="005504BA"/>
    <w:rsid w:val="00553124"/>
    <w:rsid w:val="00554BB7"/>
    <w:rsid w:val="00555F97"/>
    <w:rsid w:val="005566E8"/>
    <w:rsid w:val="005571F1"/>
    <w:rsid w:val="005578EB"/>
    <w:rsid w:val="00560F03"/>
    <w:rsid w:val="00561930"/>
    <w:rsid w:val="00561C49"/>
    <w:rsid w:val="00563E57"/>
    <w:rsid w:val="00563E63"/>
    <w:rsid w:val="0056411E"/>
    <w:rsid w:val="005655BB"/>
    <w:rsid w:val="005658CB"/>
    <w:rsid w:val="00566CFB"/>
    <w:rsid w:val="00570F30"/>
    <w:rsid w:val="00571215"/>
    <w:rsid w:val="0057318B"/>
    <w:rsid w:val="00574CA9"/>
    <w:rsid w:val="00575854"/>
    <w:rsid w:val="0057637A"/>
    <w:rsid w:val="00576651"/>
    <w:rsid w:val="00577AFB"/>
    <w:rsid w:val="00582A80"/>
    <w:rsid w:val="00583B04"/>
    <w:rsid w:val="00584450"/>
    <w:rsid w:val="005846E8"/>
    <w:rsid w:val="00584BFE"/>
    <w:rsid w:val="00586803"/>
    <w:rsid w:val="00586AE5"/>
    <w:rsid w:val="00590FC9"/>
    <w:rsid w:val="00591CB9"/>
    <w:rsid w:val="00592010"/>
    <w:rsid w:val="00592200"/>
    <w:rsid w:val="00592F4D"/>
    <w:rsid w:val="0059434F"/>
    <w:rsid w:val="005960FE"/>
    <w:rsid w:val="005A0DEB"/>
    <w:rsid w:val="005A140B"/>
    <w:rsid w:val="005A3D15"/>
    <w:rsid w:val="005A4CC8"/>
    <w:rsid w:val="005A6C81"/>
    <w:rsid w:val="005B16C7"/>
    <w:rsid w:val="005B3B04"/>
    <w:rsid w:val="005B5A82"/>
    <w:rsid w:val="005B6A3D"/>
    <w:rsid w:val="005B715F"/>
    <w:rsid w:val="005C0D2F"/>
    <w:rsid w:val="005C1014"/>
    <w:rsid w:val="005C22AE"/>
    <w:rsid w:val="005C3B03"/>
    <w:rsid w:val="005C3FC9"/>
    <w:rsid w:val="005C5490"/>
    <w:rsid w:val="005C6AAE"/>
    <w:rsid w:val="005D095B"/>
    <w:rsid w:val="005D4BE8"/>
    <w:rsid w:val="005D5BC5"/>
    <w:rsid w:val="005D5CBB"/>
    <w:rsid w:val="005D5DCA"/>
    <w:rsid w:val="005D7525"/>
    <w:rsid w:val="005D78D5"/>
    <w:rsid w:val="005E0E54"/>
    <w:rsid w:val="005E3F33"/>
    <w:rsid w:val="005E47CE"/>
    <w:rsid w:val="005F2A34"/>
    <w:rsid w:val="005F717B"/>
    <w:rsid w:val="005F7A9C"/>
    <w:rsid w:val="005F7D51"/>
    <w:rsid w:val="00601D99"/>
    <w:rsid w:val="00602CA0"/>
    <w:rsid w:val="0060334C"/>
    <w:rsid w:val="00604B35"/>
    <w:rsid w:val="00607327"/>
    <w:rsid w:val="006102CA"/>
    <w:rsid w:val="00611E5A"/>
    <w:rsid w:val="00614124"/>
    <w:rsid w:val="006151A3"/>
    <w:rsid w:val="006155C9"/>
    <w:rsid w:val="00617914"/>
    <w:rsid w:val="00617B8C"/>
    <w:rsid w:val="006206B2"/>
    <w:rsid w:val="00622ABC"/>
    <w:rsid w:val="00624654"/>
    <w:rsid w:val="00626A6A"/>
    <w:rsid w:val="00626D4A"/>
    <w:rsid w:val="0063097F"/>
    <w:rsid w:val="00632605"/>
    <w:rsid w:val="0063401B"/>
    <w:rsid w:val="00635DB0"/>
    <w:rsid w:val="006369AB"/>
    <w:rsid w:val="00636B02"/>
    <w:rsid w:val="006406FF"/>
    <w:rsid w:val="00641583"/>
    <w:rsid w:val="00642637"/>
    <w:rsid w:val="0064268D"/>
    <w:rsid w:val="00642B0A"/>
    <w:rsid w:val="00642C97"/>
    <w:rsid w:val="00644C38"/>
    <w:rsid w:val="00646015"/>
    <w:rsid w:val="0064682D"/>
    <w:rsid w:val="00646C7F"/>
    <w:rsid w:val="00647E23"/>
    <w:rsid w:val="00651134"/>
    <w:rsid w:val="006524F8"/>
    <w:rsid w:val="00653120"/>
    <w:rsid w:val="006537EF"/>
    <w:rsid w:val="0065399F"/>
    <w:rsid w:val="00653F23"/>
    <w:rsid w:val="00654D2C"/>
    <w:rsid w:val="00655BC8"/>
    <w:rsid w:val="006631BA"/>
    <w:rsid w:val="00663255"/>
    <w:rsid w:val="0066397E"/>
    <w:rsid w:val="00664337"/>
    <w:rsid w:val="0066582E"/>
    <w:rsid w:val="006668EC"/>
    <w:rsid w:val="006678AF"/>
    <w:rsid w:val="00667CDC"/>
    <w:rsid w:val="0067162A"/>
    <w:rsid w:val="00672961"/>
    <w:rsid w:val="006736F2"/>
    <w:rsid w:val="00673C72"/>
    <w:rsid w:val="00681314"/>
    <w:rsid w:val="00681C18"/>
    <w:rsid w:val="0068401E"/>
    <w:rsid w:val="00684C71"/>
    <w:rsid w:val="00687611"/>
    <w:rsid w:val="00690D7A"/>
    <w:rsid w:val="00691206"/>
    <w:rsid w:val="006933F6"/>
    <w:rsid w:val="00693749"/>
    <w:rsid w:val="00695E93"/>
    <w:rsid w:val="00696E81"/>
    <w:rsid w:val="006973C7"/>
    <w:rsid w:val="00697561"/>
    <w:rsid w:val="006A0658"/>
    <w:rsid w:val="006A2468"/>
    <w:rsid w:val="006A24C7"/>
    <w:rsid w:val="006A32AD"/>
    <w:rsid w:val="006A37E5"/>
    <w:rsid w:val="006A3A45"/>
    <w:rsid w:val="006A5C0E"/>
    <w:rsid w:val="006A690B"/>
    <w:rsid w:val="006A77A9"/>
    <w:rsid w:val="006B06DA"/>
    <w:rsid w:val="006B0DB7"/>
    <w:rsid w:val="006B12A9"/>
    <w:rsid w:val="006B20F6"/>
    <w:rsid w:val="006B2473"/>
    <w:rsid w:val="006B27B4"/>
    <w:rsid w:val="006B33C4"/>
    <w:rsid w:val="006B5F47"/>
    <w:rsid w:val="006B641E"/>
    <w:rsid w:val="006B739A"/>
    <w:rsid w:val="006C1191"/>
    <w:rsid w:val="006C15C4"/>
    <w:rsid w:val="006C18BC"/>
    <w:rsid w:val="006C1BDA"/>
    <w:rsid w:val="006C1DCB"/>
    <w:rsid w:val="006C211E"/>
    <w:rsid w:val="006C21D8"/>
    <w:rsid w:val="006C25D6"/>
    <w:rsid w:val="006C3841"/>
    <w:rsid w:val="006C4B2A"/>
    <w:rsid w:val="006C56BD"/>
    <w:rsid w:val="006C5B11"/>
    <w:rsid w:val="006C5D70"/>
    <w:rsid w:val="006C5E21"/>
    <w:rsid w:val="006C73D8"/>
    <w:rsid w:val="006D1553"/>
    <w:rsid w:val="006D17CD"/>
    <w:rsid w:val="006D1E0B"/>
    <w:rsid w:val="006D39C9"/>
    <w:rsid w:val="006D446B"/>
    <w:rsid w:val="006D470D"/>
    <w:rsid w:val="006E0912"/>
    <w:rsid w:val="006E245F"/>
    <w:rsid w:val="006E3387"/>
    <w:rsid w:val="006E4CC6"/>
    <w:rsid w:val="006E77F2"/>
    <w:rsid w:val="006E7FA7"/>
    <w:rsid w:val="006F0091"/>
    <w:rsid w:val="006F0944"/>
    <w:rsid w:val="006F0F9D"/>
    <w:rsid w:val="006F117D"/>
    <w:rsid w:val="006F209D"/>
    <w:rsid w:val="006F2B15"/>
    <w:rsid w:val="006F3AEF"/>
    <w:rsid w:val="006F3FF3"/>
    <w:rsid w:val="006F4260"/>
    <w:rsid w:val="006F4C60"/>
    <w:rsid w:val="006F5171"/>
    <w:rsid w:val="006F528F"/>
    <w:rsid w:val="006F53AE"/>
    <w:rsid w:val="006F5459"/>
    <w:rsid w:val="006F5634"/>
    <w:rsid w:val="00700488"/>
    <w:rsid w:val="007012A5"/>
    <w:rsid w:val="007012F3"/>
    <w:rsid w:val="0070169B"/>
    <w:rsid w:val="00702A5D"/>
    <w:rsid w:val="00703311"/>
    <w:rsid w:val="007071E6"/>
    <w:rsid w:val="00710708"/>
    <w:rsid w:val="007113CA"/>
    <w:rsid w:val="007125E3"/>
    <w:rsid w:val="00712A4C"/>
    <w:rsid w:val="00712E98"/>
    <w:rsid w:val="0071375F"/>
    <w:rsid w:val="0071387A"/>
    <w:rsid w:val="00713B7A"/>
    <w:rsid w:val="00713D90"/>
    <w:rsid w:val="0071472F"/>
    <w:rsid w:val="00715D47"/>
    <w:rsid w:val="00717E7B"/>
    <w:rsid w:val="00722174"/>
    <w:rsid w:val="00722BC6"/>
    <w:rsid w:val="00723F0C"/>
    <w:rsid w:val="00724911"/>
    <w:rsid w:val="00724E54"/>
    <w:rsid w:val="007272FF"/>
    <w:rsid w:val="0073115E"/>
    <w:rsid w:val="00734CE4"/>
    <w:rsid w:val="0073502C"/>
    <w:rsid w:val="0073562F"/>
    <w:rsid w:val="007356A6"/>
    <w:rsid w:val="007372EB"/>
    <w:rsid w:val="0074100C"/>
    <w:rsid w:val="00741177"/>
    <w:rsid w:val="00742577"/>
    <w:rsid w:val="00742F2A"/>
    <w:rsid w:val="00743F3F"/>
    <w:rsid w:val="00744EB9"/>
    <w:rsid w:val="007471EA"/>
    <w:rsid w:val="00747201"/>
    <w:rsid w:val="00747CC1"/>
    <w:rsid w:val="00750CBB"/>
    <w:rsid w:val="00751626"/>
    <w:rsid w:val="007517DC"/>
    <w:rsid w:val="00752F87"/>
    <w:rsid w:val="00753565"/>
    <w:rsid w:val="00755DC4"/>
    <w:rsid w:val="007574E8"/>
    <w:rsid w:val="00760C5B"/>
    <w:rsid w:val="0076177A"/>
    <w:rsid w:val="00762D6A"/>
    <w:rsid w:val="007634BD"/>
    <w:rsid w:val="0076375F"/>
    <w:rsid w:val="0076437D"/>
    <w:rsid w:val="00766820"/>
    <w:rsid w:val="00772498"/>
    <w:rsid w:val="0077281C"/>
    <w:rsid w:val="00772EDA"/>
    <w:rsid w:val="00772F19"/>
    <w:rsid w:val="007740DB"/>
    <w:rsid w:val="007763BB"/>
    <w:rsid w:val="007767FD"/>
    <w:rsid w:val="00780997"/>
    <w:rsid w:val="00781042"/>
    <w:rsid w:val="00781A95"/>
    <w:rsid w:val="00782DF7"/>
    <w:rsid w:val="00782F4E"/>
    <w:rsid w:val="00784F92"/>
    <w:rsid w:val="007863D0"/>
    <w:rsid w:val="00786D4A"/>
    <w:rsid w:val="00787E22"/>
    <w:rsid w:val="00790416"/>
    <w:rsid w:val="0079068D"/>
    <w:rsid w:val="00793F5F"/>
    <w:rsid w:val="007966EF"/>
    <w:rsid w:val="00796D41"/>
    <w:rsid w:val="00796F7F"/>
    <w:rsid w:val="007970F7"/>
    <w:rsid w:val="00797452"/>
    <w:rsid w:val="00797FF2"/>
    <w:rsid w:val="007A07D7"/>
    <w:rsid w:val="007A15A7"/>
    <w:rsid w:val="007A3260"/>
    <w:rsid w:val="007A42BC"/>
    <w:rsid w:val="007A4B92"/>
    <w:rsid w:val="007A54A3"/>
    <w:rsid w:val="007A5DF7"/>
    <w:rsid w:val="007A65FC"/>
    <w:rsid w:val="007A6600"/>
    <w:rsid w:val="007A6E14"/>
    <w:rsid w:val="007A76C5"/>
    <w:rsid w:val="007B2905"/>
    <w:rsid w:val="007B3795"/>
    <w:rsid w:val="007B424F"/>
    <w:rsid w:val="007C1EDB"/>
    <w:rsid w:val="007C3E12"/>
    <w:rsid w:val="007C5442"/>
    <w:rsid w:val="007C649D"/>
    <w:rsid w:val="007C6F04"/>
    <w:rsid w:val="007C704F"/>
    <w:rsid w:val="007D47E4"/>
    <w:rsid w:val="007D67BB"/>
    <w:rsid w:val="007D6DE6"/>
    <w:rsid w:val="007D7ADD"/>
    <w:rsid w:val="007E03DF"/>
    <w:rsid w:val="007E0606"/>
    <w:rsid w:val="007E116B"/>
    <w:rsid w:val="007E289E"/>
    <w:rsid w:val="007E2FE9"/>
    <w:rsid w:val="007E385B"/>
    <w:rsid w:val="007E515F"/>
    <w:rsid w:val="007E5954"/>
    <w:rsid w:val="007E6DFF"/>
    <w:rsid w:val="007F5DFD"/>
    <w:rsid w:val="007F6B2E"/>
    <w:rsid w:val="007F7AD0"/>
    <w:rsid w:val="007F7FE9"/>
    <w:rsid w:val="008001B4"/>
    <w:rsid w:val="00802B90"/>
    <w:rsid w:val="00803AC7"/>
    <w:rsid w:val="00804B77"/>
    <w:rsid w:val="0080520B"/>
    <w:rsid w:val="008053B3"/>
    <w:rsid w:val="00805671"/>
    <w:rsid w:val="00806567"/>
    <w:rsid w:val="00807183"/>
    <w:rsid w:val="00810F2A"/>
    <w:rsid w:val="00811EAF"/>
    <w:rsid w:val="0081389A"/>
    <w:rsid w:val="00813E2B"/>
    <w:rsid w:val="0081465B"/>
    <w:rsid w:val="00815544"/>
    <w:rsid w:val="008157A6"/>
    <w:rsid w:val="008169E6"/>
    <w:rsid w:val="00817A30"/>
    <w:rsid w:val="008204CD"/>
    <w:rsid w:val="008225A3"/>
    <w:rsid w:val="0082367E"/>
    <w:rsid w:val="00824639"/>
    <w:rsid w:val="00824C13"/>
    <w:rsid w:val="008251B4"/>
    <w:rsid w:val="0083102E"/>
    <w:rsid w:val="008310FE"/>
    <w:rsid w:val="0083135A"/>
    <w:rsid w:val="008319AB"/>
    <w:rsid w:val="00833914"/>
    <w:rsid w:val="0083434C"/>
    <w:rsid w:val="0083468E"/>
    <w:rsid w:val="008357DC"/>
    <w:rsid w:val="00835B0A"/>
    <w:rsid w:val="00836C9E"/>
    <w:rsid w:val="00837640"/>
    <w:rsid w:val="00840005"/>
    <w:rsid w:val="0084128C"/>
    <w:rsid w:val="00841383"/>
    <w:rsid w:val="008415FB"/>
    <w:rsid w:val="0084291C"/>
    <w:rsid w:val="00844F6C"/>
    <w:rsid w:val="00845629"/>
    <w:rsid w:val="00845AFA"/>
    <w:rsid w:val="00846962"/>
    <w:rsid w:val="00846A2E"/>
    <w:rsid w:val="008500F2"/>
    <w:rsid w:val="00850157"/>
    <w:rsid w:val="00850BBA"/>
    <w:rsid w:val="008518F6"/>
    <w:rsid w:val="00851D80"/>
    <w:rsid w:val="00851E19"/>
    <w:rsid w:val="00851F8E"/>
    <w:rsid w:val="0085235C"/>
    <w:rsid w:val="0085427D"/>
    <w:rsid w:val="008554D0"/>
    <w:rsid w:val="00856FD1"/>
    <w:rsid w:val="00857090"/>
    <w:rsid w:val="00857D5F"/>
    <w:rsid w:val="00864316"/>
    <w:rsid w:val="00865185"/>
    <w:rsid w:val="00865B8B"/>
    <w:rsid w:val="00865EF7"/>
    <w:rsid w:val="008666EA"/>
    <w:rsid w:val="00866B0F"/>
    <w:rsid w:val="00866F67"/>
    <w:rsid w:val="00871926"/>
    <w:rsid w:val="0087215F"/>
    <w:rsid w:val="00873143"/>
    <w:rsid w:val="00873FB3"/>
    <w:rsid w:val="00875080"/>
    <w:rsid w:val="008757CE"/>
    <w:rsid w:val="00875F84"/>
    <w:rsid w:val="00875F89"/>
    <w:rsid w:val="0088129F"/>
    <w:rsid w:val="008815A5"/>
    <w:rsid w:val="00881E15"/>
    <w:rsid w:val="00882F0C"/>
    <w:rsid w:val="00882F8D"/>
    <w:rsid w:val="00884E62"/>
    <w:rsid w:val="008853DE"/>
    <w:rsid w:val="00886622"/>
    <w:rsid w:val="00886A68"/>
    <w:rsid w:val="00887F35"/>
    <w:rsid w:val="008901B2"/>
    <w:rsid w:val="0089032B"/>
    <w:rsid w:val="00890A26"/>
    <w:rsid w:val="00891A38"/>
    <w:rsid w:val="00891DD2"/>
    <w:rsid w:val="00892565"/>
    <w:rsid w:val="0089358D"/>
    <w:rsid w:val="0089386C"/>
    <w:rsid w:val="00896BBE"/>
    <w:rsid w:val="00896CF4"/>
    <w:rsid w:val="008970E7"/>
    <w:rsid w:val="00897E64"/>
    <w:rsid w:val="00897EE0"/>
    <w:rsid w:val="008A012F"/>
    <w:rsid w:val="008A4529"/>
    <w:rsid w:val="008A5755"/>
    <w:rsid w:val="008A7B3E"/>
    <w:rsid w:val="008B0A4D"/>
    <w:rsid w:val="008B0A8B"/>
    <w:rsid w:val="008B337D"/>
    <w:rsid w:val="008B33B9"/>
    <w:rsid w:val="008B3782"/>
    <w:rsid w:val="008B47EE"/>
    <w:rsid w:val="008B6BB4"/>
    <w:rsid w:val="008C0389"/>
    <w:rsid w:val="008C0AFB"/>
    <w:rsid w:val="008C1F81"/>
    <w:rsid w:val="008C245D"/>
    <w:rsid w:val="008C261B"/>
    <w:rsid w:val="008C2980"/>
    <w:rsid w:val="008C4428"/>
    <w:rsid w:val="008C610E"/>
    <w:rsid w:val="008C67BE"/>
    <w:rsid w:val="008C7697"/>
    <w:rsid w:val="008C793C"/>
    <w:rsid w:val="008C7E7C"/>
    <w:rsid w:val="008D15CE"/>
    <w:rsid w:val="008D2E72"/>
    <w:rsid w:val="008D3B7B"/>
    <w:rsid w:val="008D529B"/>
    <w:rsid w:val="008D661F"/>
    <w:rsid w:val="008D68B2"/>
    <w:rsid w:val="008D6A93"/>
    <w:rsid w:val="008D79EA"/>
    <w:rsid w:val="008E019E"/>
    <w:rsid w:val="008E1CEB"/>
    <w:rsid w:val="008E252B"/>
    <w:rsid w:val="008E258F"/>
    <w:rsid w:val="008E33BC"/>
    <w:rsid w:val="008E4F3F"/>
    <w:rsid w:val="008F0C8A"/>
    <w:rsid w:val="008F0E32"/>
    <w:rsid w:val="008F0FF6"/>
    <w:rsid w:val="008F2211"/>
    <w:rsid w:val="008F5DD7"/>
    <w:rsid w:val="008F5EDB"/>
    <w:rsid w:val="008F6EDD"/>
    <w:rsid w:val="00901126"/>
    <w:rsid w:val="00901613"/>
    <w:rsid w:val="0090185F"/>
    <w:rsid w:val="00901E91"/>
    <w:rsid w:val="009039F8"/>
    <w:rsid w:val="0090474D"/>
    <w:rsid w:val="00905D94"/>
    <w:rsid w:val="00906DF1"/>
    <w:rsid w:val="00907684"/>
    <w:rsid w:val="0090779C"/>
    <w:rsid w:val="009077FA"/>
    <w:rsid w:val="00907BC4"/>
    <w:rsid w:val="00911E3B"/>
    <w:rsid w:val="00911E45"/>
    <w:rsid w:val="00912271"/>
    <w:rsid w:val="00912C7B"/>
    <w:rsid w:val="0091320E"/>
    <w:rsid w:val="0091324A"/>
    <w:rsid w:val="00913B7D"/>
    <w:rsid w:val="0091430F"/>
    <w:rsid w:val="00914572"/>
    <w:rsid w:val="009145C1"/>
    <w:rsid w:val="00914D90"/>
    <w:rsid w:val="00915297"/>
    <w:rsid w:val="0091554D"/>
    <w:rsid w:val="009156BA"/>
    <w:rsid w:val="0091583C"/>
    <w:rsid w:val="00916532"/>
    <w:rsid w:val="00917135"/>
    <w:rsid w:val="0092009A"/>
    <w:rsid w:val="009215EE"/>
    <w:rsid w:val="00926789"/>
    <w:rsid w:val="00927B42"/>
    <w:rsid w:val="00930239"/>
    <w:rsid w:val="00930E9C"/>
    <w:rsid w:val="009310D3"/>
    <w:rsid w:val="009335D3"/>
    <w:rsid w:val="00933974"/>
    <w:rsid w:val="009350F7"/>
    <w:rsid w:val="00936748"/>
    <w:rsid w:val="00941179"/>
    <w:rsid w:val="0094189A"/>
    <w:rsid w:val="00945BA0"/>
    <w:rsid w:val="00945D64"/>
    <w:rsid w:val="00946004"/>
    <w:rsid w:val="009466E9"/>
    <w:rsid w:val="00951079"/>
    <w:rsid w:val="0095247A"/>
    <w:rsid w:val="00953B07"/>
    <w:rsid w:val="009551FD"/>
    <w:rsid w:val="0095540D"/>
    <w:rsid w:val="00960D1D"/>
    <w:rsid w:val="009610B3"/>
    <w:rsid w:val="009611EA"/>
    <w:rsid w:val="009616CA"/>
    <w:rsid w:val="0096525F"/>
    <w:rsid w:val="00965DEE"/>
    <w:rsid w:val="0096614F"/>
    <w:rsid w:val="00966BD5"/>
    <w:rsid w:val="009706FE"/>
    <w:rsid w:val="009735FE"/>
    <w:rsid w:val="00977611"/>
    <w:rsid w:val="00977713"/>
    <w:rsid w:val="0098167E"/>
    <w:rsid w:val="00981C5F"/>
    <w:rsid w:val="00982B0C"/>
    <w:rsid w:val="00982B53"/>
    <w:rsid w:val="00983623"/>
    <w:rsid w:val="00983D1E"/>
    <w:rsid w:val="0098401F"/>
    <w:rsid w:val="00985D4C"/>
    <w:rsid w:val="009868E1"/>
    <w:rsid w:val="0099094B"/>
    <w:rsid w:val="00990D79"/>
    <w:rsid w:val="0099128E"/>
    <w:rsid w:val="00992F11"/>
    <w:rsid w:val="00992FBE"/>
    <w:rsid w:val="009963E3"/>
    <w:rsid w:val="0099689A"/>
    <w:rsid w:val="009968E0"/>
    <w:rsid w:val="0099706E"/>
    <w:rsid w:val="009971D3"/>
    <w:rsid w:val="00997F91"/>
    <w:rsid w:val="009A0434"/>
    <w:rsid w:val="009A14E7"/>
    <w:rsid w:val="009A2B28"/>
    <w:rsid w:val="009A3A09"/>
    <w:rsid w:val="009A3CF7"/>
    <w:rsid w:val="009A48B7"/>
    <w:rsid w:val="009A6DAE"/>
    <w:rsid w:val="009A79D6"/>
    <w:rsid w:val="009B1760"/>
    <w:rsid w:val="009B496C"/>
    <w:rsid w:val="009B51D2"/>
    <w:rsid w:val="009B5D54"/>
    <w:rsid w:val="009B6493"/>
    <w:rsid w:val="009C0586"/>
    <w:rsid w:val="009C1748"/>
    <w:rsid w:val="009C1C1D"/>
    <w:rsid w:val="009C2494"/>
    <w:rsid w:val="009C34A6"/>
    <w:rsid w:val="009C53AD"/>
    <w:rsid w:val="009C54EE"/>
    <w:rsid w:val="009C5E3F"/>
    <w:rsid w:val="009D1429"/>
    <w:rsid w:val="009D2C03"/>
    <w:rsid w:val="009D6E03"/>
    <w:rsid w:val="009E0693"/>
    <w:rsid w:val="009E1554"/>
    <w:rsid w:val="009E1E5D"/>
    <w:rsid w:val="009E2EA3"/>
    <w:rsid w:val="009E39CB"/>
    <w:rsid w:val="009E3AAC"/>
    <w:rsid w:val="009E3DA6"/>
    <w:rsid w:val="009E7329"/>
    <w:rsid w:val="009E7715"/>
    <w:rsid w:val="009E7BFE"/>
    <w:rsid w:val="009E7CA2"/>
    <w:rsid w:val="009F0ADF"/>
    <w:rsid w:val="009F14B5"/>
    <w:rsid w:val="009F170D"/>
    <w:rsid w:val="009F4320"/>
    <w:rsid w:val="009F4F70"/>
    <w:rsid w:val="009F526F"/>
    <w:rsid w:val="009F5B36"/>
    <w:rsid w:val="009F65AC"/>
    <w:rsid w:val="009F69A4"/>
    <w:rsid w:val="009F72DC"/>
    <w:rsid w:val="00A01178"/>
    <w:rsid w:val="00A01E8B"/>
    <w:rsid w:val="00A0225B"/>
    <w:rsid w:val="00A1116A"/>
    <w:rsid w:val="00A12604"/>
    <w:rsid w:val="00A16DF9"/>
    <w:rsid w:val="00A174C5"/>
    <w:rsid w:val="00A20105"/>
    <w:rsid w:val="00A21678"/>
    <w:rsid w:val="00A21A1F"/>
    <w:rsid w:val="00A24358"/>
    <w:rsid w:val="00A30732"/>
    <w:rsid w:val="00A3117E"/>
    <w:rsid w:val="00A32896"/>
    <w:rsid w:val="00A32DBA"/>
    <w:rsid w:val="00A34155"/>
    <w:rsid w:val="00A352EB"/>
    <w:rsid w:val="00A35CB8"/>
    <w:rsid w:val="00A35D34"/>
    <w:rsid w:val="00A35D39"/>
    <w:rsid w:val="00A365B3"/>
    <w:rsid w:val="00A36617"/>
    <w:rsid w:val="00A4073A"/>
    <w:rsid w:val="00A4384F"/>
    <w:rsid w:val="00A43C3B"/>
    <w:rsid w:val="00A4555E"/>
    <w:rsid w:val="00A4585D"/>
    <w:rsid w:val="00A45D53"/>
    <w:rsid w:val="00A470B1"/>
    <w:rsid w:val="00A47B4A"/>
    <w:rsid w:val="00A47CCE"/>
    <w:rsid w:val="00A5129D"/>
    <w:rsid w:val="00A53B6C"/>
    <w:rsid w:val="00A546DE"/>
    <w:rsid w:val="00A55551"/>
    <w:rsid w:val="00A559A7"/>
    <w:rsid w:val="00A56672"/>
    <w:rsid w:val="00A60724"/>
    <w:rsid w:val="00A61079"/>
    <w:rsid w:val="00A614A1"/>
    <w:rsid w:val="00A63AAE"/>
    <w:rsid w:val="00A63E8F"/>
    <w:rsid w:val="00A64300"/>
    <w:rsid w:val="00A643E4"/>
    <w:rsid w:val="00A654ED"/>
    <w:rsid w:val="00A66998"/>
    <w:rsid w:val="00A669D7"/>
    <w:rsid w:val="00A66F18"/>
    <w:rsid w:val="00A67201"/>
    <w:rsid w:val="00A713F1"/>
    <w:rsid w:val="00A71E3D"/>
    <w:rsid w:val="00A71E8E"/>
    <w:rsid w:val="00A72FAF"/>
    <w:rsid w:val="00A74A98"/>
    <w:rsid w:val="00A76426"/>
    <w:rsid w:val="00A817DD"/>
    <w:rsid w:val="00A82266"/>
    <w:rsid w:val="00A82D5C"/>
    <w:rsid w:val="00A834E9"/>
    <w:rsid w:val="00A843A5"/>
    <w:rsid w:val="00A84570"/>
    <w:rsid w:val="00A8565F"/>
    <w:rsid w:val="00A86E57"/>
    <w:rsid w:val="00A87040"/>
    <w:rsid w:val="00A879BD"/>
    <w:rsid w:val="00A87DB6"/>
    <w:rsid w:val="00A919F2"/>
    <w:rsid w:val="00A95723"/>
    <w:rsid w:val="00A96855"/>
    <w:rsid w:val="00A96DF7"/>
    <w:rsid w:val="00A9728D"/>
    <w:rsid w:val="00A97B7C"/>
    <w:rsid w:val="00AA0C08"/>
    <w:rsid w:val="00AA1A0F"/>
    <w:rsid w:val="00AA3023"/>
    <w:rsid w:val="00AA43EE"/>
    <w:rsid w:val="00AA6D9A"/>
    <w:rsid w:val="00AB426B"/>
    <w:rsid w:val="00AC125E"/>
    <w:rsid w:val="00AC17B6"/>
    <w:rsid w:val="00AC26DC"/>
    <w:rsid w:val="00AC2A68"/>
    <w:rsid w:val="00AC3577"/>
    <w:rsid w:val="00AC412E"/>
    <w:rsid w:val="00AC548A"/>
    <w:rsid w:val="00AC57B7"/>
    <w:rsid w:val="00AC597F"/>
    <w:rsid w:val="00AD071C"/>
    <w:rsid w:val="00AD11B5"/>
    <w:rsid w:val="00AD1445"/>
    <w:rsid w:val="00AD4D83"/>
    <w:rsid w:val="00AD6251"/>
    <w:rsid w:val="00AE021D"/>
    <w:rsid w:val="00AE07B7"/>
    <w:rsid w:val="00AE0CBF"/>
    <w:rsid w:val="00AE16CD"/>
    <w:rsid w:val="00AE21B8"/>
    <w:rsid w:val="00AE2BE0"/>
    <w:rsid w:val="00AE40A0"/>
    <w:rsid w:val="00AE4BB1"/>
    <w:rsid w:val="00AE56E2"/>
    <w:rsid w:val="00AE5CDF"/>
    <w:rsid w:val="00AE7567"/>
    <w:rsid w:val="00AE7920"/>
    <w:rsid w:val="00AE79B2"/>
    <w:rsid w:val="00AE7FB0"/>
    <w:rsid w:val="00AF06EE"/>
    <w:rsid w:val="00AF078C"/>
    <w:rsid w:val="00AF0844"/>
    <w:rsid w:val="00AF1DA9"/>
    <w:rsid w:val="00AF1FD8"/>
    <w:rsid w:val="00AF28A3"/>
    <w:rsid w:val="00AF3BC3"/>
    <w:rsid w:val="00AF5A02"/>
    <w:rsid w:val="00AF5C05"/>
    <w:rsid w:val="00AF5C68"/>
    <w:rsid w:val="00AF670F"/>
    <w:rsid w:val="00B006DD"/>
    <w:rsid w:val="00B0076A"/>
    <w:rsid w:val="00B01096"/>
    <w:rsid w:val="00B01588"/>
    <w:rsid w:val="00B04C91"/>
    <w:rsid w:val="00B058BF"/>
    <w:rsid w:val="00B05D9D"/>
    <w:rsid w:val="00B071B8"/>
    <w:rsid w:val="00B0739D"/>
    <w:rsid w:val="00B07ED9"/>
    <w:rsid w:val="00B1063E"/>
    <w:rsid w:val="00B13215"/>
    <w:rsid w:val="00B134A4"/>
    <w:rsid w:val="00B160AC"/>
    <w:rsid w:val="00B16D6C"/>
    <w:rsid w:val="00B20B77"/>
    <w:rsid w:val="00B2266C"/>
    <w:rsid w:val="00B229C4"/>
    <w:rsid w:val="00B231D5"/>
    <w:rsid w:val="00B25D5E"/>
    <w:rsid w:val="00B26B7E"/>
    <w:rsid w:val="00B31782"/>
    <w:rsid w:val="00B339D2"/>
    <w:rsid w:val="00B33F0F"/>
    <w:rsid w:val="00B36200"/>
    <w:rsid w:val="00B40C20"/>
    <w:rsid w:val="00B40D4D"/>
    <w:rsid w:val="00B41164"/>
    <w:rsid w:val="00B44481"/>
    <w:rsid w:val="00B44AC9"/>
    <w:rsid w:val="00B453FC"/>
    <w:rsid w:val="00B46707"/>
    <w:rsid w:val="00B4684D"/>
    <w:rsid w:val="00B474CF"/>
    <w:rsid w:val="00B47E8C"/>
    <w:rsid w:val="00B50615"/>
    <w:rsid w:val="00B508BA"/>
    <w:rsid w:val="00B52542"/>
    <w:rsid w:val="00B5635D"/>
    <w:rsid w:val="00B56BD7"/>
    <w:rsid w:val="00B5745E"/>
    <w:rsid w:val="00B57747"/>
    <w:rsid w:val="00B62B7F"/>
    <w:rsid w:val="00B643DE"/>
    <w:rsid w:val="00B65EDF"/>
    <w:rsid w:val="00B66334"/>
    <w:rsid w:val="00B67016"/>
    <w:rsid w:val="00B6724D"/>
    <w:rsid w:val="00B67C8A"/>
    <w:rsid w:val="00B70306"/>
    <w:rsid w:val="00B74977"/>
    <w:rsid w:val="00B7605D"/>
    <w:rsid w:val="00B76607"/>
    <w:rsid w:val="00B77F0D"/>
    <w:rsid w:val="00B810DE"/>
    <w:rsid w:val="00B81BA0"/>
    <w:rsid w:val="00B81F55"/>
    <w:rsid w:val="00B822FF"/>
    <w:rsid w:val="00B82B8F"/>
    <w:rsid w:val="00B8710C"/>
    <w:rsid w:val="00B87139"/>
    <w:rsid w:val="00B87147"/>
    <w:rsid w:val="00B91FA9"/>
    <w:rsid w:val="00B92553"/>
    <w:rsid w:val="00B94C50"/>
    <w:rsid w:val="00B950BA"/>
    <w:rsid w:val="00B955AF"/>
    <w:rsid w:val="00B9582F"/>
    <w:rsid w:val="00BA049E"/>
    <w:rsid w:val="00BA07EC"/>
    <w:rsid w:val="00BA0C13"/>
    <w:rsid w:val="00BA2A90"/>
    <w:rsid w:val="00BA2D85"/>
    <w:rsid w:val="00BA3210"/>
    <w:rsid w:val="00BA3416"/>
    <w:rsid w:val="00BA3A7E"/>
    <w:rsid w:val="00BA4082"/>
    <w:rsid w:val="00BA4A7D"/>
    <w:rsid w:val="00BA58B3"/>
    <w:rsid w:val="00BA62B5"/>
    <w:rsid w:val="00BB1000"/>
    <w:rsid w:val="00BB2A8C"/>
    <w:rsid w:val="00BB397F"/>
    <w:rsid w:val="00BB3C78"/>
    <w:rsid w:val="00BB61A9"/>
    <w:rsid w:val="00BB7817"/>
    <w:rsid w:val="00BC01D9"/>
    <w:rsid w:val="00BC09E6"/>
    <w:rsid w:val="00BC1987"/>
    <w:rsid w:val="00BC19A4"/>
    <w:rsid w:val="00BC2B4E"/>
    <w:rsid w:val="00BC380D"/>
    <w:rsid w:val="00BC4BBF"/>
    <w:rsid w:val="00BD091C"/>
    <w:rsid w:val="00BD1054"/>
    <w:rsid w:val="00BD2240"/>
    <w:rsid w:val="00BD5492"/>
    <w:rsid w:val="00BD5793"/>
    <w:rsid w:val="00BD5B10"/>
    <w:rsid w:val="00BD611B"/>
    <w:rsid w:val="00BD65A9"/>
    <w:rsid w:val="00BE002C"/>
    <w:rsid w:val="00BE03C3"/>
    <w:rsid w:val="00BE5660"/>
    <w:rsid w:val="00BE6089"/>
    <w:rsid w:val="00BE6BFF"/>
    <w:rsid w:val="00BE7318"/>
    <w:rsid w:val="00BE7D78"/>
    <w:rsid w:val="00BF2740"/>
    <w:rsid w:val="00BF2F72"/>
    <w:rsid w:val="00BF3469"/>
    <w:rsid w:val="00BF3C9A"/>
    <w:rsid w:val="00BF401A"/>
    <w:rsid w:val="00BF71F4"/>
    <w:rsid w:val="00BF7C4E"/>
    <w:rsid w:val="00C017A0"/>
    <w:rsid w:val="00C019CF"/>
    <w:rsid w:val="00C02BC0"/>
    <w:rsid w:val="00C0579A"/>
    <w:rsid w:val="00C05B0D"/>
    <w:rsid w:val="00C068BB"/>
    <w:rsid w:val="00C06E49"/>
    <w:rsid w:val="00C07724"/>
    <w:rsid w:val="00C14E1C"/>
    <w:rsid w:val="00C1527D"/>
    <w:rsid w:val="00C15A8D"/>
    <w:rsid w:val="00C16717"/>
    <w:rsid w:val="00C1726E"/>
    <w:rsid w:val="00C17859"/>
    <w:rsid w:val="00C21614"/>
    <w:rsid w:val="00C22444"/>
    <w:rsid w:val="00C226FE"/>
    <w:rsid w:val="00C24766"/>
    <w:rsid w:val="00C26350"/>
    <w:rsid w:val="00C26AD4"/>
    <w:rsid w:val="00C27932"/>
    <w:rsid w:val="00C30A6E"/>
    <w:rsid w:val="00C3159C"/>
    <w:rsid w:val="00C32407"/>
    <w:rsid w:val="00C33119"/>
    <w:rsid w:val="00C3422A"/>
    <w:rsid w:val="00C35034"/>
    <w:rsid w:val="00C35FE7"/>
    <w:rsid w:val="00C36018"/>
    <w:rsid w:val="00C36F14"/>
    <w:rsid w:val="00C37566"/>
    <w:rsid w:val="00C4209D"/>
    <w:rsid w:val="00C42A44"/>
    <w:rsid w:val="00C4547C"/>
    <w:rsid w:val="00C456C7"/>
    <w:rsid w:val="00C457D0"/>
    <w:rsid w:val="00C46B7A"/>
    <w:rsid w:val="00C505FE"/>
    <w:rsid w:val="00C51953"/>
    <w:rsid w:val="00C54EBC"/>
    <w:rsid w:val="00C54ECC"/>
    <w:rsid w:val="00C554C2"/>
    <w:rsid w:val="00C55CAD"/>
    <w:rsid w:val="00C563A7"/>
    <w:rsid w:val="00C60C33"/>
    <w:rsid w:val="00C63A7B"/>
    <w:rsid w:val="00C63CFB"/>
    <w:rsid w:val="00C643EB"/>
    <w:rsid w:val="00C6498A"/>
    <w:rsid w:val="00C64D00"/>
    <w:rsid w:val="00C64ED1"/>
    <w:rsid w:val="00C65323"/>
    <w:rsid w:val="00C7325B"/>
    <w:rsid w:val="00C751AF"/>
    <w:rsid w:val="00C768B6"/>
    <w:rsid w:val="00C770B8"/>
    <w:rsid w:val="00C777D6"/>
    <w:rsid w:val="00C77A4A"/>
    <w:rsid w:val="00C809DC"/>
    <w:rsid w:val="00C81106"/>
    <w:rsid w:val="00C83E4E"/>
    <w:rsid w:val="00C868AE"/>
    <w:rsid w:val="00C869A2"/>
    <w:rsid w:val="00C86D2E"/>
    <w:rsid w:val="00C87CB2"/>
    <w:rsid w:val="00C9000E"/>
    <w:rsid w:val="00C9005D"/>
    <w:rsid w:val="00C90A72"/>
    <w:rsid w:val="00C92C76"/>
    <w:rsid w:val="00C94563"/>
    <w:rsid w:val="00C95224"/>
    <w:rsid w:val="00C95EED"/>
    <w:rsid w:val="00C969F7"/>
    <w:rsid w:val="00C96D34"/>
    <w:rsid w:val="00CA0C47"/>
    <w:rsid w:val="00CA306F"/>
    <w:rsid w:val="00CA362F"/>
    <w:rsid w:val="00CA36F0"/>
    <w:rsid w:val="00CA4AE8"/>
    <w:rsid w:val="00CA66EB"/>
    <w:rsid w:val="00CB0A1B"/>
    <w:rsid w:val="00CB0BA5"/>
    <w:rsid w:val="00CB0CAC"/>
    <w:rsid w:val="00CB10A8"/>
    <w:rsid w:val="00CB2BEC"/>
    <w:rsid w:val="00CB49D1"/>
    <w:rsid w:val="00CC3489"/>
    <w:rsid w:val="00CC6978"/>
    <w:rsid w:val="00CC6CD7"/>
    <w:rsid w:val="00CC6DA8"/>
    <w:rsid w:val="00CC7218"/>
    <w:rsid w:val="00CC778F"/>
    <w:rsid w:val="00CC7D15"/>
    <w:rsid w:val="00CD0C82"/>
    <w:rsid w:val="00CD33C8"/>
    <w:rsid w:val="00CD3D02"/>
    <w:rsid w:val="00CD4129"/>
    <w:rsid w:val="00CD4525"/>
    <w:rsid w:val="00CD5FFF"/>
    <w:rsid w:val="00CD6D7E"/>
    <w:rsid w:val="00CE01FA"/>
    <w:rsid w:val="00CE094B"/>
    <w:rsid w:val="00CE0E3A"/>
    <w:rsid w:val="00CE10A6"/>
    <w:rsid w:val="00CE242E"/>
    <w:rsid w:val="00CE2D95"/>
    <w:rsid w:val="00CE4F0A"/>
    <w:rsid w:val="00CE4FC1"/>
    <w:rsid w:val="00CE5432"/>
    <w:rsid w:val="00CE5530"/>
    <w:rsid w:val="00CE57F2"/>
    <w:rsid w:val="00CF05DF"/>
    <w:rsid w:val="00CF5D3D"/>
    <w:rsid w:val="00CF5EAB"/>
    <w:rsid w:val="00CF6993"/>
    <w:rsid w:val="00CF72B0"/>
    <w:rsid w:val="00D02821"/>
    <w:rsid w:val="00D029BA"/>
    <w:rsid w:val="00D056D4"/>
    <w:rsid w:val="00D06106"/>
    <w:rsid w:val="00D06112"/>
    <w:rsid w:val="00D0738A"/>
    <w:rsid w:val="00D104D3"/>
    <w:rsid w:val="00D11BC3"/>
    <w:rsid w:val="00D1275C"/>
    <w:rsid w:val="00D15CD2"/>
    <w:rsid w:val="00D16246"/>
    <w:rsid w:val="00D17C6E"/>
    <w:rsid w:val="00D208AB"/>
    <w:rsid w:val="00D22870"/>
    <w:rsid w:val="00D22E16"/>
    <w:rsid w:val="00D23C37"/>
    <w:rsid w:val="00D240BC"/>
    <w:rsid w:val="00D24824"/>
    <w:rsid w:val="00D2658C"/>
    <w:rsid w:val="00D26A7E"/>
    <w:rsid w:val="00D2718B"/>
    <w:rsid w:val="00D274FF"/>
    <w:rsid w:val="00D302AD"/>
    <w:rsid w:val="00D30701"/>
    <w:rsid w:val="00D31B9D"/>
    <w:rsid w:val="00D31C94"/>
    <w:rsid w:val="00D33301"/>
    <w:rsid w:val="00D34115"/>
    <w:rsid w:val="00D344F9"/>
    <w:rsid w:val="00D34A9D"/>
    <w:rsid w:val="00D35754"/>
    <w:rsid w:val="00D35807"/>
    <w:rsid w:val="00D369B1"/>
    <w:rsid w:val="00D37D34"/>
    <w:rsid w:val="00D41607"/>
    <w:rsid w:val="00D41665"/>
    <w:rsid w:val="00D42B74"/>
    <w:rsid w:val="00D43BB4"/>
    <w:rsid w:val="00D45BFB"/>
    <w:rsid w:val="00D46E3B"/>
    <w:rsid w:val="00D472AD"/>
    <w:rsid w:val="00D51099"/>
    <w:rsid w:val="00D519DA"/>
    <w:rsid w:val="00D52D65"/>
    <w:rsid w:val="00D54080"/>
    <w:rsid w:val="00D5593A"/>
    <w:rsid w:val="00D632FB"/>
    <w:rsid w:val="00D63F0C"/>
    <w:rsid w:val="00D642CC"/>
    <w:rsid w:val="00D66A25"/>
    <w:rsid w:val="00D66F28"/>
    <w:rsid w:val="00D7039A"/>
    <w:rsid w:val="00D71448"/>
    <w:rsid w:val="00D71CC4"/>
    <w:rsid w:val="00D72619"/>
    <w:rsid w:val="00D74469"/>
    <w:rsid w:val="00D74AB1"/>
    <w:rsid w:val="00D75626"/>
    <w:rsid w:val="00D76DB3"/>
    <w:rsid w:val="00D776DF"/>
    <w:rsid w:val="00D77C69"/>
    <w:rsid w:val="00D80D8D"/>
    <w:rsid w:val="00D8271F"/>
    <w:rsid w:val="00D83293"/>
    <w:rsid w:val="00D84215"/>
    <w:rsid w:val="00D858B3"/>
    <w:rsid w:val="00D868F6"/>
    <w:rsid w:val="00D87B0E"/>
    <w:rsid w:val="00D9035C"/>
    <w:rsid w:val="00D9096B"/>
    <w:rsid w:val="00D90ADB"/>
    <w:rsid w:val="00D9300A"/>
    <w:rsid w:val="00D9472C"/>
    <w:rsid w:val="00D95BC8"/>
    <w:rsid w:val="00D95FE0"/>
    <w:rsid w:val="00D960B0"/>
    <w:rsid w:val="00D96833"/>
    <w:rsid w:val="00D974AB"/>
    <w:rsid w:val="00DA34F7"/>
    <w:rsid w:val="00DA508D"/>
    <w:rsid w:val="00DA5526"/>
    <w:rsid w:val="00DA5890"/>
    <w:rsid w:val="00DB0644"/>
    <w:rsid w:val="00DB09FE"/>
    <w:rsid w:val="00DB32D1"/>
    <w:rsid w:val="00DB394C"/>
    <w:rsid w:val="00DB632B"/>
    <w:rsid w:val="00DB6C3D"/>
    <w:rsid w:val="00DC1F15"/>
    <w:rsid w:val="00DC272E"/>
    <w:rsid w:val="00DC68CA"/>
    <w:rsid w:val="00DC72E5"/>
    <w:rsid w:val="00DD106A"/>
    <w:rsid w:val="00DD2F2C"/>
    <w:rsid w:val="00DD375A"/>
    <w:rsid w:val="00DD3E73"/>
    <w:rsid w:val="00DD5694"/>
    <w:rsid w:val="00DD578C"/>
    <w:rsid w:val="00DD5D91"/>
    <w:rsid w:val="00DD780B"/>
    <w:rsid w:val="00DD7D1E"/>
    <w:rsid w:val="00DE055B"/>
    <w:rsid w:val="00DE0EFA"/>
    <w:rsid w:val="00DE1182"/>
    <w:rsid w:val="00DE2016"/>
    <w:rsid w:val="00DE2A26"/>
    <w:rsid w:val="00DE2A5F"/>
    <w:rsid w:val="00DE2E02"/>
    <w:rsid w:val="00DE4FA5"/>
    <w:rsid w:val="00DE5258"/>
    <w:rsid w:val="00DE5799"/>
    <w:rsid w:val="00DE7413"/>
    <w:rsid w:val="00DF12E7"/>
    <w:rsid w:val="00DF185B"/>
    <w:rsid w:val="00DF1AD0"/>
    <w:rsid w:val="00DF2F7D"/>
    <w:rsid w:val="00DF37AD"/>
    <w:rsid w:val="00DF38EB"/>
    <w:rsid w:val="00DF4AC2"/>
    <w:rsid w:val="00DF5A50"/>
    <w:rsid w:val="00DF5A63"/>
    <w:rsid w:val="00DF62D9"/>
    <w:rsid w:val="00DF6519"/>
    <w:rsid w:val="00DF6C38"/>
    <w:rsid w:val="00DF748B"/>
    <w:rsid w:val="00E0082A"/>
    <w:rsid w:val="00E01A4C"/>
    <w:rsid w:val="00E0535D"/>
    <w:rsid w:val="00E059AF"/>
    <w:rsid w:val="00E06397"/>
    <w:rsid w:val="00E07E91"/>
    <w:rsid w:val="00E1096F"/>
    <w:rsid w:val="00E11B98"/>
    <w:rsid w:val="00E11BFC"/>
    <w:rsid w:val="00E12B2C"/>
    <w:rsid w:val="00E14579"/>
    <w:rsid w:val="00E17B16"/>
    <w:rsid w:val="00E17B87"/>
    <w:rsid w:val="00E17E5A"/>
    <w:rsid w:val="00E22008"/>
    <w:rsid w:val="00E2208E"/>
    <w:rsid w:val="00E239EB"/>
    <w:rsid w:val="00E23C4D"/>
    <w:rsid w:val="00E25598"/>
    <w:rsid w:val="00E260B9"/>
    <w:rsid w:val="00E279DE"/>
    <w:rsid w:val="00E30CCB"/>
    <w:rsid w:val="00E35212"/>
    <w:rsid w:val="00E35AE5"/>
    <w:rsid w:val="00E35C2B"/>
    <w:rsid w:val="00E3650D"/>
    <w:rsid w:val="00E368EF"/>
    <w:rsid w:val="00E36935"/>
    <w:rsid w:val="00E36ED7"/>
    <w:rsid w:val="00E411E0"/>
    <w:rsid w:val="00E412F3"/>
    <w:rsid w:val="00E41F13"/>
    <w:rsid w:val="00E44A5E"/>
    <w:rsid w:val="00E459E3"/>
    <w:rsid w:val="00E462A7"/>
    <w:rsid w:val="00E5181B"/>
    <w:rsid w:val="00E5215E"/>
    <w:rsid w:val="00E621AB"/>
    <w:rsid w:val="00E63AF4"/>
    <w:rsid w:val="00E6403F"/>
    <w:rsid w:val="00E654DA"/>
    <w:rsid w:val="00E66246"/>
    <w:rsid w:val="00E66E08"/>
    <w:rsid w:val="00E67312"/>
    <w:rsid w:val="00E67492"/>
    <w:rsid w:val="00E70EFE"/>
    <w:rsid w:val="00E72BBE"/>
    <w:rsid w:val="00E72E48"/>
    <w:rsid w:val="00E72FFD"/>
    <w:rsid w:val="00E74E39"/>
    <w:rsid w:val="00E74EAF"/>
    <w:rsid w:val="00E77608"/>
    <w:rsid w:val="00E777C0"/>
    <w:rsid w:val="00E81C97"/>
    <w:rsid w:val="00E83BBC"/>
    <w:rsid w:val="00E84078"/>
    <w:rsid w:val="00E84AE3"/>
    <w:rsid w:val="00E84ECC"/>
    <w:rsid w:val="00E84F2C"/>
    <w:rsid w:val="00E853E9"/>
    <w:rsid w:val="00E85D53"/>
    <w:rsid w:val="00E90236"/>
    <w:rsid w:val="00E90C89"/>
    <w:rsid w:val="00E9126F"/>
    <w:rsid w:val="00E93FFE"/>
    <w:rsid w:val="00E96463"/>
    <w:rsid w:val="00E96606"/>
    <w:rsid w:val="00EA03C6"/>
    <w:rsid w:val="00EA197F"/>
    <w:rsid w:val="00EA2006"/>
    <w:rsid w:val="00EA2247"/>
    <w:rsid w:val="00EA3ADD"/>
    <w:rsid w:val="00EA3E97"/>
    <w:rsid w:val="00EA7099"/>
    <w:rsid w:val="00EB067B"/>
    <w:rsid w:val="00EB0705"/>
    <w:rsid w:val="00EB0DD4"/>
    <w:rsid w:val="00EB1377"/>
    <w:rsid w:val="00EB25E4"/>
    <w:rsid w:val="00EB3834"/>
    <w:rsid w:val="00EB60E0"/>
    <w:rsid w:val="00EC3911"/>
    <w:rsid w:val="00EC3F27"/>
    <w:rsid w:val="00EC680E"/>
    <w:rsid w:val="00EC6B41"/>
    <w:rsid w:val="00EC7018"/>
    <w:rsid w:val="00EC7B3F"/>
    <w:rsid w:val="00ED53F5"/>
    <w:rsid w:val="00ED5708"/>
    <w:rsid w:val="00ED5D04"/>
    <w:rsid w:val="00ED752A"/>
    <w:rsid w:val="00EE1255"/>
    <w:rsid w:val="00EE2678"/>
    <w:rsid w:val="00EE2DF4"/>
    <w:rsid w:val="00EE416E"/>
    <w:rsid w:val="00EE485B"/>
    <w:rsid w:val="00EE6A42"/>
    <w:rsid w:val="00EE6DBA"/>
    <w:rsid w:val="00EE7EC6"/>
    <w:rsid w:val="00EE7FFE"/>
    <w:rsid w:val="00EF03B8"/>
    <w:rsid w:val="00EF11F9"/>
    <w:rsid w:val="00EF14D3"/>
    <w:rsid w:val="00EF28C1"/>
    <w:rsid w:val="00EF3D36"/>
    <w:rsid w:val="00EF45D8"/>
    <w:rsid w:val="00EF72A7"/>
    <w:rsid w:val="00EF7BEC"/>
    <w:rsid w:val="00EF7E01"/>
    <w:rsid w:val="00F007FE"/>
    <w:rsid w:val="00F011C3"/>
    <w:rsid w:val="00F012BF"/>
    <w:rsid w:val="00F01902"/>
    <w:rsid w:val="00F023D6"/>
    <w:rsid w:val="00F03C48"/>
    <w:rsid w:val="00F0664F"/>
    <w:rsid w:val="00F12B5B"/>
    <w:rsid w:val="00F15001"/>
    <w:rsid w:val="00F1511F"/>
    <w:rsid w:val="00F175E5"/>
    <w:rsid w:val="00F21CE7"/>
    <w:rsid w:val="00F238E2"/>
    <w:rsid w:val="00F25894"/>
    <w:rsid w:val="00F25D68"/>
    <w:rsid w:val="00F262CF"/>
    <w:rsid w:val="00F27B05"/>
    <w:rsid w:val="00F35B8E"/>
    <w:rsid w:val="00F371C6"/>
    <w:rsid w:val="00F419FA"/>
    <w:rsid w:val="00F42496"/>
    <w:rsid w:val="00F426CE"/>
    <w:rsid w:val="00F42E7F"/>
    <w:rsid w:val="00F434C8"/>
    <w:rsid w:val="00F437E2"/>
    <w:rsid w:val="00F440FA"/>
    <w:rsid w:val="00F45896"/>
    <w:rsid w:val="00F45A3B"/>
    <w:rsid w:val="00F46B75"/>
    <w:rsid w:val="00F47DC3"/>
    <w:rsid w:val="00F47EAB"/>
    <w:rsid w:val="00F52919"/>
    <w:rsid w:val="00F52DC3"/>
    <w:rsid w:val="00F53A85"/>
    <w:rsid w:val="00F53F8F"/>
    <w:rsid w:val="00F55D68"/>
    <w:rsid w:val="00F563A2"/>
    <w:rsid w:val="00F5764E"/>
    <w:rsid w:val="00F60A01"/>
    <w:rsid w:val="00F60A32"/>
    <w:rsid w:val="00F63FC5"/>
    <w:rsid w:val="00F64D66"/>
    <w:rsid w:val="00F6519B"/>
    <w:rsid w:val="00F67776"/>
    <w:rsid w:val="00F70C20"/>
    <w:rsid w:val="00F715F8"/>
    <w:rsid w:val="00F716EE"/>
    <w:rsid w:val="00F72536"/>
    <w:rsid w:val="00F7288A"/>
    <w:rsid w:val="00F733F9"/>
    <w:rsid w:val="00F73A57"/>
    <w:rsid w:val="00F75392"/>
    <w:rsid w:val="00F75C36"/>
    <w:rsid w:val="00F75CF6"/>
    <w:rsid w:val="00F76C07"/>
    <w:rsid w:val="00F77185"/>
    <w:rsid w:val="00F775B8"/>
    <w:rsid w:val="00F77E6C"/>
    <w:rsid w:val="00F8089D"/>
    <w:rsid w:val="00F81056"/>
    <w:rsid w:val="00F83E3D"/>
    <w:rsid w:val="00F84AC0"/>
    <w:rsid w:val="00F94272"/>
    <w:rsid w:val="00F945FD"/>
    <w:rsid w:val="00F95825"/>
    <w:rsid w:val="00F97CCE"/>
    <w:rsid w:val="00FA1042"/>
    <w:rsid w:val="00FA2020"/>
    <w:rsid w:val="00FA2CA4"/>
    <w:rsid w:val="00FA41D7"/>
    <w:rsid w:val="00FB0352"/>
    <w:rsid w:val="00FB0B70"/>
    <w:rsid w:val="00FB0D6E"/>
    <w:rsid w:val="00FB19C6"/>
    <w:rsid w:val="00FB26EE"/>
    <w:rsid w:val="00FB2AD8"/>
    <w:rsid w:val="00FB2CDA"/>
    <w:rsid w:val="00FB2D24"/>
    <w:rsid w:val="00FB3E09"/>
    <w:rsid w:val="00FB417B"/>
    <w:rsid w:val="00FB4315"/>
    <w:rsid w:val="00FB4743"/>
    <w:rsid w:val="00FC1526"/>
    <w:rsid w:val="00FC245D"/>
    <w:rsid w:val="00FC5859"/>
    <w:rsid w:val="00FC6210"/>
    <w:rsid w:val="00FC7EB5"/>
    <w:rsid w:val="00FD0D97"/>
    <w:rsid w:val="00FD202C"/>
    <w:rsid w:val="00FD2B21"/>
    <w:rsid w:val="00FD4E59"/>
    <w:rsid w:val="00FD65E9"/>
    <w:rsid w:val="00FD7718"/>
    <w:rsid w:val="00FE0736"/>
    <w:rsid w:val="00FE0A3B"/>
    <w:rsid w:val="00FE20FB"/>
    <w:rsid w:val="00FE22A7"/>
    <w:rsid w:val="00FE23B5"/>
    <w:rsid w:val="00FE2BA6"/>
    <w:rsid w:val="00FE32EB"/>
    <w:rsid w:val="00FE3687"/>
    <w:rsid w:val="00FE3B4F"/>
    <w:rsid w:val="00FE3D00"/>
    <w:rsid w:val="00FE6D1E"/>
    <w:rsid w:val="00FF1711"/>
    <w:rsid w:val="00FF1E8C"/>
    <w:rsid w:val="00FF24EC"/>
    <w:rsid w:val="00FF2FF1"/>
    <w:rsid w:val="00FF33B6"/>
    <w:rsid w:val="00FF5E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CA8319"/>
  <w15:docId w15:val="{3072AE0C-F8EA-4DEE-85A5-6519C7DDD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B51BC"/>
    <w:pPr>
      <w:spacing w:after="0" w:line="240" w:lineRule="auto"/>
    </w:pPr>
    <w:rPr>
      <w:rFonts w:ascii="Times New Roman" w:eastAsia="Times New Roman" w:hAnsi="Times New Roman" w:cs="Times New Roman"/>
      <w:sz w:val="20"/>
      <w:szCs w:val="20"/>
      <w:lang w:eastAsia="it-IT"/>
    </w:rPr>
  </w:style>
  <w:style w:type="paragraph" w:styleId="Titolo1">
    <w:name w:val="heading 1"/>
    <w:aliases w:val="H1,Titolo 1 Carattere1,Titolo 1 Carattere Carattere,H1 Carattere,Carattere Carattere2 Carattere,Titolo 1 Carattere1 Carattere,Titolo 1 Carattere Carattere Carattere,Titolo 0,Tit_std1, Carattere Carattere2 Carattere, Carattere"/>
    <w:basedOn w:val="Normale"/>
    <w:link w:val="Titolo1Carattere"/>
    <w:uiPriority w:val="9"/>
    <w:qFormat/>
    <w:rsid w:val="00624654"/>
    <w:pPr>
      <w:keepNext/>
      <w:ind w:firstLine="426"/>
      <w:jc w:val="center"/>
      <w:outlineLvl w:val="0"/>
    </w:pPr>
    <w:rPr>
      <w:rFonts w:ascii="Cambria" w:hAnsi="Cambria"/>
      <w:b/>
      <w:bCs/>
      <w:kern w:val="32"/>
      <w:sz w:val="32"/>
      <w:szCs w:val="32"/>
      <w:lang w:val="x-none" w:eastAsia="x-none"/>
    </w:rPr>
  </w:style>
  <w:style w:type="paragraph" w:styleId="Titolo2">
    <w:name w:val="heading 2"/>
    <w:aliases w:val=" Carattere1 Carattere Carattere, Carattere1,Chapter Title,Heading 2 Char,Titolo 2 titolo,2Rapport,RFF-Titre 2,MLM-Titre 2,Carattere1,Carattere1 Carattere Carattere, Carattere1 Carattere1,Sottocapitolo,Carattere1 Carattere1,Titolo 21,H2,21"/>
    <w:basedOn w:val="Normale"/>
    <w:next w:val="Normale"/>
    <w:link w:val="Titolo2Carattere"/>
    <w:uiPriority w:val="9"/>
    <w:unhideWhenUsed/>
    <w:qFormat/>
    <w:rsid w:val="00A72FA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aliases w:val="Heading,3,Heading 3 Char,RFF-Titre 3,MLM-Titre 4,3Rapport,MLM-Titre 3,H3,ACSN3,-PZ3,GEI 3,GEI 3 Carattere,envinorm,envinorm Carattere Carattere Carattere,Titolo 3 Carattere Carattere Carattere,Titolo 31,Heading 3 Char1,T3,xx"/>
    <w:basedOn w:val="Normale"/>
    <w:next w:val="Normale"/>
    <w:link w:val="Titolo3Carattere1"/>
    <w:uiPriority w:val="9"/>
    <w:qFormat/>
    <w:rsid w:val="00490C34"/>
    <w:pPr>
      <w:keepNext/>
      <w:suppressAutoHyphens/>
      <w:spacing w:before="240" w:after="60" w:line="480" w:lineRule="auto"/>
      <w:jc w:val="both"/>
      <w:outlineLvl w:val="2"/>
    </w:pPr>
    <w:rPr>
      <w:rFonts w:ascii="Arial" w:hAnsi="Arial" w:cs="Arial"/>
      <w:b/>
      <w:lang w:eastAsia="ar-SA"/>
    </w:rPr>
  </w:style>
  <w:style w:type="paragraph" w:styleId="Titolo4">
    <w:name w:val="heading 4"/>
    <w:aliases w:val="RFF-Titre 4,4Rapport,2585-T4,ACSN4,-PZ4,§1.1.1.1.,Map Title"/>
    <w:basedOn w:val="Normale"/>
    <w:next w:val="Normale"/>
    <w:link w:val="Titolo4Carattere"/>
    <w:uiPriority w:val="9"/>
    <w:qFormat/>
    <w:rsid w:val="00490C34"/>
    <w:pPr>
      <w:keepNext/>
      <w:tabs>
        <w:tab w:val="num" w:pos="864"/>
      </w:tabs>
      <w:suppressAutoHyphens/>
      <w:spacing w:before="240" w:after="60" w:line="360" w:lineRule="auto"/>
      <w:ind w:left="864" w:hanging="864"/>
      <w:jc w:val="both"/>
      <w:outlineLvl w:val="3"/>
    </w:pPr>
    <w:rPr>
      <w:rFonts w:ascii="Arial" w:hAnsi="Arial" w:cs="Arial"/>
      <w:lang w:val="x-none" w:eastAsia="ar-SA"/>
    </w:rPr>
  </w:style>
  <w:style w:type="paragraph" w:styleId="Titolo5">
    <w:name w:val="heading 5"/>
    <w:aliases w:val="FRPTitolo 5,ACSN5"/>
    <w:basedOn w:val="Normale"/>
    <w:next w:val="Normale"/>
    <w:link w:val="Titolo5Carattere"/>
    <w:uiPriority w:val="9"/>
    <w:qFormat/>
    <w:rsid w:val="00490C34"/>
    <w:pPr>
      <w:tabs>
        <w:tab w:val="num" w:pos="1008"/>
      </w:tabs>
      <w:suppressAutoHyphens/>
      <w:spacing w:before="240" w:after="60" w:line="360" w:lineRule="auto"/>
      <w:ind w:left="1008" w:hanging="1008"/>
      <w:jc w:val="both"/>
      <w:outlineLvl w:val="4"/>
    </w:pPr>
    <w:rPr>
      <w:rFonts w:ascii="Arial" w:hAnsi="Arial" w:cs="Arial"/>
      <w:sz w:val="22"/>
      <w:lang w:eastAsia="ar-SA"/>
    </w:rPr>
  </w:style>
  <w:style w:type="paragraph" w:styleId="Titolo6">
    <w:name w:val="heading 6"/>
    <w:basedOn w:val="Normale"/>
    <w:next w:val="Normale"/>
    <w:link w:val="Titolo6Carattere"/>
    <w:uiPriority w:val="9"/>
    <w:qFormat/>
    <w:rsid w:val="00490C34"/>
    <w:pPr>
      <w:tabs>
        <w:tab w:val="num" w:pos="1152"/>
      </w:tabs>
      <w:suppressAutoHyphens/>
      <w:spacing w:before="240" w:after="60" w:line="360" w:lineRule="auto"/>
      <w:ind w:left="1152" w:hanging="1152"/>
      <w:jc w:val="both"/>
      <w:outlineLvl w:val="5"/>
    </w:pPr>
    <w:rPr>
      <w:rFonts w:ascii="Arial" w:hAnsi="Arial" w:cs="Arial"/>
      <w:i/>
      <w:sz w:val="22"/>
      <w:lang w:eastAsia="ar-SA"/>
    </w:rPr>
  </w:style>
  <w:style w:type="paragraph" w:styleId="Titolo7">
    <w:name w:val="heading 7"/>
    <w:basedOn w:val="Normale"/>
    <w:next w:val="Normale"/>
    <w:link w:val="Titolo7Carattere"/>
    <w:uiPriority w:val="9"/>
    <w:qFormat/>
    <w:rsid w:val="00490C34"/>
    <w:pPr>
      <w:tabs>
        <w:tab w:val="num" w:pos="0"/>
      </w:tabs>
      <w:suppressAutoHyphens/>
      <w:spacing w:before="240" w:after="60" w:line="360" w:lineRule="auto"/>
      <w:jc w:val="both"/>
      <w:outlineLvl w:val="6"/>
    </w:pPr>
    <w:rPr>
      <w:rFonts w:ascii="Arial" w:hAnsi="Arial" w:cs="Arial"/>
      <w:lang w:eastAsia="ar-SA"/>
    </w:rPr>
  </w:style>
  <w:style w:type="paragraph" w:styleId="Titolo8">
    <w:name w:val="heading 8"/>
    <w:basedOn w:val="Normale"/>
    <w:next w:val="Normale"/>
    <w:link w:val="Titolo8Carattere"/>
    <w:uiPriority w:val="9"/>
    <w:qFormat/>
    <w:rsid w:val="00490C34"/>
    <w:pPr>
      <w:tabs>
        <w:tab w:val="num" w:pos="0"/>
      </w:tabs>
      <w:suppressAutoHyphens/>
      <w:spacing w:before="240" w:after="60" w:line="360" w:lineRule="auto"/>
      <w:jc w:val="both"/>
      <w:outlineLvl w:val="7"/>
    </w:pPr>
    <w:rPr>
      <w:rFonts w:ascii="Arial" w:hAnsi="Arial" w:cs="Arial"/>
      <w:i/>
      <w:lang w:eastAsia="ar-SA"/>
    </w:rPr>
  </w:style>
  <w:style w:type="paragraph" w:styleId="Titolo9">
    <w:name w:val="heading 9"/>
    <w:aliases w:val="TITOLO_ALL,Definizioni"/>
    <w:basedOn w:val="Normale"/>
    <w:next w:val="Normale"/>
    <w:link w:val="Titolo9Carattere"/>
    <w:uiPriority w:val="9"/>
    <w:qFormat/>
    <w:rsid w:val="00490C34"/>
    <w:pPr>
      <w:tabs>
        <w:tab w:val="num" w:pos="1584"/>
      </w:tabs>
      <w:suppressAutoHyphens/>
      <w:spacing w:before="240" w:after="60" w:line="360" w:lineRule="auto"/>
      <w:ind w:left="1584" w:hanging="1584"/>
      <w:jc w:val="both"/>
      <w:outlineLvl w:val="8"/>
    </w:pPr>
    <w:rPr>
      <w:rFonts w:ascii="Arial" w:hAnsi="Arial" w:cs="Arial"/>
      <w:i/>
      <w:sz w:val="18"/>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1,Titolo 1 Carattere1 Carattere1,Titolo 1 Carattere Carattere Carattere1,H1 Carattere Carattere,Carattere Carattere2 Carattere Carattere,Titolo 1 Carattere1 Carattere Carattere,Titolo 0 Carattere,Tit_std1 Carattere"/>
    <w:basedOn w:val="Carpredefinitoparagrafo"/>
    <w:link w:val="Titolo1"/>
    <w:uiPriority w:val="99"/>
    <w:rsid w:val="00624654"/>
    <w:rPr>
      <w:rFonts w:ascii="Cambria" w:eastAsia="Times New Roman" w:hAnsi="Cambria" w:cs="Times New Roman"/>
      <w:b/>
      <w:bCs/>
      <w:noProof/>
      <w:kern w:val="32"/>
      <w:sz w:val="32"/>
      <w:szCs w:val="32"/>
      <w:lang w:val="x-none" w:eastAsia="x-none"/>
    </w:rPr>
  </w:style>
  <w:style w:type="character" w:customStyle="1" w:styleId="Titolo2Carattere">
    <w:name w:val="Titolo 2 Carattere"/>
    <w:aliases w:val=" Carattere1 Carattere Carattere Carattere, Carattere1 Carattere,Chapter Title Carattere,Heading 2 Char Carattere,Titolo 2 titolo Carattere,2Rapport Carattere,RFF-Titre 2 Carattere,MLM-Titre 2 Carattere,Carattere1 Carattere2"/>
    <w:basedOn w:val="Carpredefinitoparagrafo"/>
    <w:link w:val="Titolo2"/>
    <w:rsid w:val="00A72FAF"/>
    <w:rPr>
      <w:rFonts w:asciiTheme="majorHAnsi" w:eastAsiaTheme="majorEastAsia" w:hAnsiTheme="majorHAnsi" w:cstheme="majorBidi"/>
      <w:b/>
      <w:bCs/>
      <w:noProof/>
      <w:color w:val="4F81BD" w:themeColor="accent1"/>
      <w:sz w:val="26"/>
      <w:szCs w:val="26"/>
      <w:lang w:eastAsia="it-IT"/>
    </w:rPr>
  </w:style>
  <w:style w:type="character" w:customStyle="1" w:styleId="Titolo3Carattere1">
    <w:name w:val="Titolo 3 Carattere1"/>
    <w:aliases w:val="Heading Carattere,3 Carattere,Heading 3 Char Carattere,RFF-Titre 3 Carattere,MLM-Titre 4 Carattere,3Rapport Carattere,MLM-Titre 3 Carattere,H3 Carattere,ACSN3 Carattere,-PZ3 Carattere,GEI 3 Carattere1,GEI 3 Carattere Carattere"/>
    <w:link w:val="Titolo3"/>
    <w:uiPriority w:val="9"/>
    <w:locked/>
    <w:rsid w:val="00490C34"/>
    <w:rPr>
      <w:rFonts w:ascii="Arial" w:eastAsia="Times New Roman" w:hAnsi="Arial" w:cs="Arial"/>
      <w:b/>
      <w:sz w:val="20"/>
      <w:szCs w:val="20"/>
      <w:lang w:eastAsia="ar-SA"/>
    </w:rPr>
  </w:style>
  <w:style w:type="character" w:customStyle="1" w:styleId="Titolo4Carattere">
    <w:name w:val="Titolo 4 Carattere"/>
    <w:aliases w:val="RFF-Titre 4 Carattere,4Rapport Carattere,2585-T4 Carattere,ACSN4 Carattere,-PZ4 Carattere,§1.1.1.1. Carattere,Map Title Carattere"/>
    <w:basedOn w:val="Carpredefinitoparagrafo"/>
    <w:link w:val="Titolo4"/>
    <w:rsid w:val="00490C34"/>
    <w:rPr>
      <w:rFonts w:ascii="Arial" w:eastAsia="Times New Roman" w:hAnsi="Arial" w:cs="Arial"/>
      <w:sz w:val="20"/>
      <w:szCs w:val="20"/>
      <w:lang w:val="x-none" w:eastAsia="ar-SA"/>
    </w:rPr>
  </w:style>
  <w:style w:type="character" w:customStyle="1" w:styleId="Titolo5Carattere">
    <w:name w:val="Titolo 5 Carattere"/>
    <w:aliases w:val="FRPTitolo 5 Carattere,ACSN5 Carattere"/>
    <w:basedOn w:val="Carpredefinitoparagrafo"/>
    <w:link w:val="Titolo5"/>
    <w:rsid w:val="00490C34"/>
    <w:rPr>
      <w:rFonts w:ascii="Arial" w:eastAsia="Times New Roman" w:hAnsi="Arial" w:cs="Arial"/>
      <w:szCs w:val="20"/>
      <w:lang w:eastAsia="ar-SA"/>
    </w:rPr>
  </w:style>
  <w:style w:type="character" w:customStyle="1" w:styleId="Titolo6Carattere">
    <w:name w:val="Titolo 6 Carattere"/>
    <w:basedOn w:val="Carpredefinitoparagrafo"/>
    <w:link w:val="Titolo6"/>
    <w:rsid w:val="00490C34"/>
    <w:rPr>
      <w:rFonts w:ascii="Arial" w:eastAsia="Times New Roman" w:hAnsi="Arial" w:cs="Arial"/>
      <w:i/>
      <w:szCs w:val="20"/>
      <w:lang w:eastAsia="ar-SA"/>
    </w:rPr>
  </w:style>
  <w:style w:type="character" w:customStyle="1" w:styleId="Titolo7Carattere">
    <w:name w:val="Titolo 7 Carattere"/>
    <w:basedOn w:val="Carpredefinitoparagrafo"/>
    <w:link w:val="Titolo7"/>
    <w:rsid w:val="00490C34"/>
    <w:rPr>
      <w:rFonts w:ascii="Arial" w:eastAsia="Times New Roman" w:hAnsi="Arial" w:cs="Arial"/>
      <w:sz w:val="20"/>
      <w:szCs w:val="20"/>
      <w:lang w:eastAsia="ar-SA"/>
    </w:rPr>
  </w:style>
  <w:style w:type="character" w:customStyle="1" w:styleId="Titolo8Carattere">
    <w:name w:val="Titolo 8 Carattere"/>
    <w:basedOn w:val="Carpredefinitoparagrafo"/>
    <w:link w:val="Titolo8"/>
    <w:rsid w:val="00490C34"/>
    <w:rPr>
      <w:rFonts w:ascii="Arial" w:eastAsia="Times New Roman" w:hAnsi="Arial" w:cs="Arial"/>
      <w:i/>
      <w:sz w:val="20"/>
      <w:szCs w:val="20"/>
      <w:lang w:eastAsia="ar-SA"/>
    </w:rPr>
  </w:style>
  <w:style w:type="character" w:customStyle="1" w:styleId="Titolo9Carattere">
    <w:name w:val="Titolo 9 Carattere"/>
    <w:aliases w:val="TITOLO_ALL Carattere,Definizioni Carattere"/>
    <w:basedOn w:val="Carpredefinitoparagrafo"/>
    <w:link w:val="Titolo9"/>
    <w:rsid w:val="00490C34"/>
    <w:rPr>
      <w:rFonts w:ascii="Arial" w:eastAsia="Times New Roman" w:hAnsi="Arial" w:cs="Arial"/>
      <w:i/>
      <w:sz w:val="18"/>
      <w:szCs w:val="20"/>
      <w:lang w:eastAsia="ar-SA"/>
    </w:rPr>
  </w:style>
  <w:style w:type="paragraph" w:customStyle="1" w:styleId="1">
    <w:name w:val="1"/>
    <w:basedOn w:val="Normale"/>
    <w:next w:val="Corpotesto"/>
    <w:link w:val="CorpodeltestoCarattere"/>
    <w:uiPriority w:val="99"/>
    <w:rsid w:val="00624654"/>
    <w:pPr>
      <w:tabs>
        <w:tab w:val="left" w:pos="295"/>
        <w:tab w:val="left" w:pos="5537"/>
        <w:tab w:val="left" w:pos="7182"/>
        <w:tab w:val="right" w:pos="10337"/>
      </w:tabs>
      <w:jc w:val="both"/>
    </w:pPr>
    <w:rPr>
      <w:rFonts w:asciiTheme="minorHAnsi" w:eastAsiaTheme="minorHAnsi" w:hAnsiTheme="minorHAnsi"/>
      <w:lang w:eastAsia="en-US"/>
    </w:rPr>
  </w:style>
  <w:style w:type="paragraph" w:styleId="Corpotesto">
    <w:name w:val="Body Text"/>
    <w:basedOn w:val="Normale"/>
    <w:link w:val="CorpotestoCarattere1"/>
    <w:unhideWhenUsed/>
    <w:rsid w:val="00624654"/>
    <w:pPr>
      <w:spacing w:after="120"/>
    </w:pPr>
  </w:style>
  <w:style w:type="character" w:customStyle="1" w:styleId="CorpotestoCarattere1">
    <w:name w:val="Corpo testo Carattere1"/>
    <w:basedOn w:val="Carpredefinitoparagrafo"/>
    <w:link w:val="Corpotesto"/>
    <w:rsid w:val="00624654"/>
    <w:rPr>
      <w:rFonts w:ascii="Times New Roman" w:eastAsia="Times New Roman" w:hAnsi="Times New Roman" w:cs="Times New Roman"/>
      <w:noProof/>
      <w:sz w:val="20"/>
      <w:szCs w:val="20"/>
      <w:lang w:eastAsia="it-IT"/>
    </w:rPr>
  </w:style>
  <w:style w:type="character" w:customStyle="1" w:styleId="CorpodeltestoCarattere">
    <w:name w:val="Corpo del testo Carattere"/>
    <w:link w:val="1"/>
    <w:uiPriority w:val="99"/>
    <w:locked/>
    <w:rsid w:val="00624654"/>
    <w:rPr>
      <w:rFonts w:cs="Times New Roman"/>
      <w:noProof/>
      <w:sz w:val="20"/>
      <w:szCs w:val="20"/>
    </w:rPr>
  </w:style>
  <w:style w:type="paragraph" w:customStyle="1" w:styleId="Corpotesto1">
    <w:name w:val="Corpo testo1"/>
    <w:basedOn w:val="Normale"/>
    <w:link w:val="CorpotestoCarattere"/>
    <w:uiPriority w:val="99"/>
    <w:rsid w:val="00624654"/>
    <w:pPr>
      <w:spacing w:line="481" w:lineRule="exact"/>
    </w:pPr>
    <w:rPr>
      <w:sz w:val="24"/>
    </w:rPr>
  </w:style>
  <w:style w:type="character" w:customStyle="1" w:styleId="CorpotestoCarattere">
    <w:name w:val="Corpo testo Carattere"/>
    <w:link w:val="Corpotesto1"/>
    <w:uiPriority w:val="99"/>
    <w:locked/>
    <w:rsid w:val="00624654"/>
    <w:rPr>
      <w:rFonts w:ascii="Times New Roman" w:eastAsia="Times New Roman" w:hAnsi="Times New Roman" w:cs="Times New Roman"/>
      <w:noProof/>
      <w:sz w:val="24"/>
      <w:szCs w:val="20"/>
      <w:lang w:eastAsia="it-IT"/>
    </w:rPr>
  </w:style>
  <w:style w:type="paragraph" w:styleId="Testofumetto">
    <w:name w:val="Balloon Text"/>
    <w:basedOn w:val="Normale"/>
    <w:link w:val="TestofumettoCarattere"/>
    <w:uiPriority w:val="99"/>
    <w:unhideWhenUsed/>
    <w:rsid w:val="005E0E5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0E54"/>
    <w:rPr>
      <w:rFonts w:ascii="Tahoma" w:eastAsia="Times New Roman" w:hAnsi="Tahoma" w:cs="Tahoma"/>
      <w:noProof/>
      <w:sz w:val="16"/>
      <w:szCs w:val="16"/>
      <w:lang w:eastAsia="it-IT"/>
    </w:rPr>
  </w:style>
  <w:style w:type="paragraph" w:styleId="Paragrafoelenco">
    <w:name w:val="List Paragraph"/>
    <w:aliases w:val="A Paragrafo elenco,List Bulletized,Requisito U_,Elenco puntato,punto elenco,Liste 1,Viñeta,Paragrafo elenco 1,Testo elenco,1° livello - elenchi puntati,Dash List Paragraph,Number Level 3,Punto elenco non numerato,Elenco2,List Numbering"/>
    <w:basedOn w:val="Normale"/>
    <w:link w:val="ParagrafoelencoCarattere"/>
    <w:uiPriority w:val="34"/>
    <w:qFormat/>
    <w:rsid w:val="00530462"/>
    <w:pPr>
      <w:ind w:left="720"/>
      <w:contextualSpacing/>
    </w:pPr>
  </w:style>
  <w:style w:type="character" w:customStyle="1" w:styleId="ParagrafoelencoCarattere">
    <w:name w:val="Paragrafo elenco Carattere"/>
    <w:aliases w:val="A Paragrafo elenco Carattere,List Bulletized Carattere,Requisito U_ Carattere,Elenco puntato Carattere,punto elenco Carattere,Liste 1 Carattere,Viñeta Carattere,Paragrafo elenco 1 Carattere,Testo elenco Carattere"/>
    <w:link w:val="Paragrafoelenco"/>
    <w:uiPriority w:val="34"/>
    <w:qFormat/>
    <w:locked/>
    <w:rsid w:val="00490C34"/>
    <w:rPr>
      <w:rFonts w:ascii="Times New Roman" w:eastAsia="Times New Roman" w:hAnsi="Times New Roman" w:cs="Times New Roman"/>
      <w:noProof/>
      <w:sz w:val="20"/>
      <w:szCs w:val="20"/>
      <w:lang w:eastAsia="it-IT"/>
    </w:rPr>
  </w:style>
  <w:style w:type="character" w:customStyle="1" w:styleId="Titolo3Carattere">
    <w:name w:val="Titolo 3 Carattere"/>
    <w:basedOn w:val="Carpredefinitoparagrafo"/>
    <w:rsid w:val="00490C34"/>
    <w:rPr>
      <w:rFonts w:asciiTheme="majorHAnsi" w:eastAsiaTheme="majorEastAsia" w:hAnsiTheme="majorHAnsi" w:cstheme="majorBidi"/>
      <w:b/>
      <w:bCs/>
      <w:noProof/>
      <w:color w:val="4F81BD" w:themeColor="accent1"/>
      <w:sz w:val="20"/>
      <w:szCs w:val="20"/>
      <w:lang w:eastAsia="it-IT"/>
    </w:rPr>
  </w:style>
  <w:style w:type="character" w:customStyle="1" w:styleId="WW8Num2z0">
    <w:name w:val="WW8Num2z0"/>
    <w:rsid w:val="00490C34"/>
    <w:rPr>
      <w:rFonts w:ascii="Symbol" w:hAnsi="Symbol" w:cs="Symbol"/>
    </w:rPr>
  </w:style>
  <w:style w:type="character" w:customStyle="1" w:styleId="WW8Num3z0">
    <w:name w:val="WW8Num3z0"/>
    <w:rsid w:val="00490C34"/>
    <w:rPr>
      <w:rFonts w:ascii="Symbol" w:hAnsi="Symbol" w:cs="Symbol"/>
    </w:rPr>
  </w:style>
  <w:style w:type="character" w:customStyle="1" w:styleId="WW8Num4z0">
    <w:name w:val="WW8Num4z0"/>
    <w:rsid w:val="00490C34"/>
    <w:rPr>
      <w:rFonts w:ascii="Symbol" w:hAnsi="Symbol" w:cs="Symbol"/>
    </w:rPr>
  </w:style>
  <w:style w:type="character" w:customStyle="1" w:styleId="WW8Num5z0">
    <w:name w:val="WW8Num5z0"/>
    <w:rsid w:val="00490C34"/>
    <w:rPr>
      <w:rFonts w:ascii="Symbol" w:hAnsi="Symbol" w:cs="Symbol"/>
    </w:rPr>
  </w:style>
  <w:style w:type="character" w:customStyle="1" w:styleId="WW8Num6z0">
    <w:name w:val="WW8Num6z0"/>
    <w:rsid w:val="00490C34"/>
    <w:rPr>
      <w:rFonts w:ascii="Symbol" w:hAnsi="Symbol" w:cs="Symbol"/>
    </w:rPr>
  </w:style>
  <w:style w:type="character" w:customStyle="1" w:styleId="WW8Num7z0">
    <w:name w:val="WW8Num7z0"/>
    <w:rsid w:val="00490C34"/>
    <w:rPr>
      <w:rFonts w:ascii="Symbol" w:hAnsi="Symbol" w:cs="Symbol"/>
    </w:rPr>
  </w:style>
  <w:style w:type="character" w:customStyle="1" w:styleId="WW8Num8z0">
    <w:name w:val="WW8Num8z0"/>
    <w:rsid w:val="00490C34"/>
    <w:rPr>
      <w:rFonts w:ascii="Symbol" w:hAnsi="Symbol" w:cs="Symbol"/>
    </w:rPr>
  </w:style>
  <w:style w:type="character" w:customStyle="1" w:styleId="WW8Num10z0">
    <w:name w:val="WW8Num10z0"/>
    <w:rsid w:val="00490C34"/>
    <w:rPr>
      <w:rFonts w:ascii="Symbol" w:hAnsi="Symbol" w:cs="Symbol"/>
    </w:rPr>
  </w:style>
  <w:style w:type="character" w:customStyle="1" w:styleId="WW8Num12z0">
    <w:name w:val="WW8Num12z0"/>
    <w:rsid w:val="00490C34"/>
    <w:rPr>
      <w:rFonts w:ascii="Symbol" w:hAnsi="Symbol" w:cs="Symbol"/>
      <w:b w:val="0"/>
      <w:i w:val="0"/>
    </w:rPr>
  </w:style>
  <w:style w:type="character" w:customStyle="1" w:styleId="WW8Num13z0">
    <w:name w:val="WW8Num13z0"/>
    <w:rsid w:val="00490C34"/>
    <w:rPr>
      <w:rFonts w:ascii="Symbol" w:hAnsi="Symbol" w:cs="Symbol"/>
    </w:rPr>
  </w:style>
  <w:style w:type="character" w:customStyle="1" w:styleId="WW8Num13z1">
    <w:name w:val="WW8Num13z1"/>
    <w:rsid w:val="00490C34"/>
    <w:rPr>
      <w:rFonts w:ascii="Courier New" w:hAnsi="Courier New" w:cs="Courier New"/>
    </w:rPr>
  </w:style>
  <w:style w:type="character" w:customStyle="1" w:styleId="WW8Num13z2">
    <w:name w:val="WW8Num13z2"/>
    <w:rsid w:val="00490C34"/>
    <w:rPr>
      <w:rFonts w:ascii="Wingdings" w:hAnsi="Wingdings" w:cs="Wingdings"/>
    </w:rPr>
  </w:style>
  <w:style w:type="character" w:customStyle="1" w:styleId="WW8Num15z0">
    <w:name w:val="WW8Num15z0"/>
    <w:rsid w:val="00490C34"/>
    <w:rPr>
      <w:rFonts w:ascii="Wingdings" w:hAnsi="Wingdings" w:cs="Wingdings"/>
    </w:rPr>
  </w:style>
  <w:style w:type="character" w:customStyle="1" w:styleId="WW8Num15z1">
    <w:name w:val="WW8Num15z1"/>
    <w:rsid w:val="00490C34"/>
    <w:rPr>
      <w:rFonts w:ascii="Courier New" w:hAnsi="Courier New" w:cs="Courier New"/>
    </w:rPr>
  </w:style>
  <w:style w:type="character" w:customStyle="1" w:styleId="WW8Num15z3">
    <w:name w:val="WW8Num15z3"/>
    <w:rsid w:val="00490C34"/>
    <w:rPr>
      <w:rFonts w:ascii="Symbol" w:hAnsi="Symbol" w:cs="Symbol"/>
    </w:rPr>
  </w:style>
  <w:style w:type="character" w:customStyle="1" w:styleId="WW8Num16z0">
    <w:name w:val="WW8Num16z0"/>
    <w:rsid w:val="00490C34"/>
    <w:rPr>
      <w:rFonts w:ascii="Symbol" w:hAnsi="Symbol" w:cs="Symbol"/>
    </w:rPr>
  </w:style>
  <w:style w:type="character" w:customStyle="1" w:styleId="WW8Num16z1">
    <w:name w:val="WW8Num16z1"/>
    <w:rsid w:val="00490C34"/>
    <w:rPr>
      <w:rFonts w:ascii="Courier New" w:hAnsi="Courier New" w:cs="Courier New"/>
    </w:rPr>
  </w:style>
  <w:style w:type="character" w:customStyle="1" w:styleId="WW8Num16z2">
    <w:name w:val="WW8Num16z2"/>
    <w:rsid w:val="00490C34"/>
    <w:rPr>
      <w:rFonts w:ascii="Wingdings" w:hAnsi="Wingdings" w:cs="Wingdings"/>
    </w:rPr>
  </w:style>
  <w:style w:type="character" w:customStyle="1" w:styleId="WW8Num17z0">
    <w:name w:val="WW8Num17z0"/>
    <w:rsid w:val="00490C34"/>
    <w:rPr>
      <w:rFonts w:ascii="Arial" w:hAnsi="Arial" w:cs="Arial"/>
      <w:b/>
      <w:i w:val="0"/>
      <w:sz w:val="28"/>
      <w:szCs w:val="28"/>
    </w:rPr>
  </w:style>
  <w:style w:type="character" w:customStyle="1" w:styleId="WW8Num17z3">
    <w:name w:val="WW8Num17z3"/>
    <w:rsid w:val="00490C34"/>
    <w:rPr>
      <w:rFonts w:ascii="Arial" w:hAnsi="Arial" w:cs="Arial"/>
      <w:sz w:val="22"/>
      <w:szCs w:val="22"/>
    </w:rPr>
  </w:style>
  <w:style w:type="character" w:customStyle="1" w:styleId="WW8Num18z0">
    <w:name w:val="WW8Num18z0"/>
    <w:rsid w:val="00490C34"/>
    <w:rPr>
      <w:rFonts w:ascii="Arial" w:hAnsi="Arial" w:cs="Arial"/>
      <w:b/>
      <w:i w:val="0"/>
      <w:caps/>
      <w:sz w:val="24"/>
    </w:rPr>
  </w:style>
  <w:style w:type="character" w:customStyle="1" w:styleId="WW8Num18z1">
    <w:name w:val="WW8Num18z1"/>
    <w:rsid w:val="00490C34"/>
    <w:rPr>
      <w:rFonts w:ascii="Arial" w:hAnsi="Arial" w:cs="Arial"/>
      <w:b/>
      <w:i w:val="0"/>
      <w:caps w:val="0"/>
      <w:smallCaps w:val="0"/>
      <w:sz w:val="24"/>
    </w:rPr>
  </w:style>
  <w:style w:type="character" w:customStyle="1" w:styleId="WW8Num18z2">
    <w:name w:val="WW8Num18z2"/>
    <w:rsid w:val="00490C34"/>
    <w:rPr>
      <w:rFonts w:ascii="Arial" w:hAnsi="Arial" w:cs="Arial"/>
      <w:b w:val="0"/>
      <w:i w:val="0"/>
      <w:sz w:val="24"/>
    </w:rPr>
  </w:style>
  <w:style w:type="character" w:customStyle="1" w:styleId="WW8Num20z0">
    <w:name w:val="WW8Num20z0"/>
    <w:rsid w:val="00490C34"/>
    <w:rPr>
      <w:rFonts w:ascii="Symbol" w:hAnsi="Symbol" w:cs="Symbol"/>
    </w:rPr>
  </w:style>
  <w:style w:type="character" w:customStyle="1" w:styleId="WW8Num20z1">
    <w:name w:val="WW8Num20z1"/>
    <w:rsid w:val="00490C34"/>
    <w:rPr>
      <w:rFonts w:ascii="Courier New" w:hAnsi="Courier New" w:cs="Courier New"/>
    </w:rPr>
  </w:style>
  <w:style w:type="character" w:customStyle="1" w:styleId="WW8Num20z2">
    <w:name w:val="WW8Num20z2"/>
    <w:rsid w:val="00490C34"/>
    <w:rPr>
      <w:rFonts w:ascii="Wingdings" w:hAnsi="Wingdings" w:cs="Wingdings"/>
    </w:rPr>
  </w:style>
  <w:style w:type="character" w:customStyle="1" w:styleId="WW8Num21z0">
    <w:name w:val="WW8Num21z0"/>
    <w:rsid w:val="00490C34"/>
    <w:rPr>
      <w:rFonts w:ascii="Symbol" w:hAnsi="Symbol" w:cs="Symbol"/>
    </w:rPr>
  </w:style>
  <w:style w:type="character" w:customStyle="1" w:styleId="WW8Num22z0">
    <w:name w:val="WW8Num22z0"/>
    <w:rsid w:val="00490C34"/>
    <w:rPr>
      <w:rFonts w:ascii="Symbol" w:hAnsi="Symbol" w:cs="Symbol"/>
    </w:rPr>
  </w:style>
  <w:style w:type="character" w:customStyle="1" w:styleId="WW8Num22z1">
    <w:name w:val="WW8Num22z1"/>
    <w:rsid w:val="00490C34"/>
    <w:rPr>
      <w:rFonts w:ascii="Arial" w:eastAsia="Times New Roman" w:hAnsi="Arial" w:cs="Arial"/>
    </w:rPr>
  </w:style>
  <w:style w:type="character" w:customStyle="1" w:styleId="WW8Num22z2">
    <w:name w:val="WW8Num22z2"/>
    <w:rsid w:val="00490C34"/>
    <w:rPr>
      <w:rFonts w:ascii="Wingdings" w:hAnsi="Wingdings" w:cs="Wingdings"/>
    </w:rPr>
  </w:style>
  <w:style w:type="character" w:customStyle="1" w:styleId="WW8Num22z4">
    <w:name w:val="WW8Num22z4"/>
    <w:rsid w:val="00490C34"/>
    <w:rPr>
      <w:rFonts w:ascii="Courier New" w:hAnsi="Courier New" w:cs="Courier New"/>
    </w:rPr>
  </w:style>
  <w:style w:type="character" w:customStyle="1" w:styleId="WW8Num23z0">
    <w:name w:val="WW8Num23z0"/>
    <w:rsid w:val="00490C34"/>
    <w:rPr>
      <w:rFonts w:ascii="Courier New" w:hAnsi="Courier New" w:cs="Courier New"/>
      <w:sz w:val="18"/>
    </w:rPr>
  </w:style>
  <w:style w:type="character" w:customStyle="1" w:styleId="WW8Num23z1">
    <w:name w:val="WW8Num23z1"/>
    <w:rsid w:val="00490C34"/>
    <w:rPr>
      <w:rFonts w:ascii="Times New Roman" w:eastAsia="Times New Roman" w:hAnsi="Times New Roman" w:cs="Times New Roman"/>
    </w:rPr>
  </w:style>
  <w:style w:type="character" w:customStyle="1" w:styleId="WW8Num23z2">
    <w:name w:val="WW8Num23z2"/>
    <w:rsid w:val="00490C34"/>
    <w:rPr>
      <w:rFonts w:ascii="Wingdings" w:hAnsi="Wingdings" w:cs="Wingdings"/>
    </w:rPr>
  </w:style>
  <w:style w:type="character" w:customStyle="1" w:styleId="WW8Num23z3">
    <w:name w:val="WW8Num23z3"/>
    <w:rsid w:val="00490C34"/>
    <w:rPr>
      <w:rFonts w:ascii="Symbol" w:hAnsi="Symbol" w:cs="Symbol"/>
    </w:rPr>
  </w:style>
  <w:style w:type="character" w:customStyle="1" w:styleId="WW8Num23z4">
    <w:name w:val="WW8Num23z4"/>
    <w:rsid w:val="00490C34"/>
    <w:rPr>
      <w:rFonts w:ascii="Courier New" w:hAnsi="Courier New" w:cs="Courier New"/>
    </w:rPr>
  </w:style>
  <w:style w:type="character" w:customStyle="1" w:styleId="WW8Num24z0">
    <w:name w:val="WW8Num24z0"/>
    <w:rsid w:val="00490C34"/>
    <w:rPr>
      <w:rFonts w:ascii="Arial" w:hAnsi="Arial" w:cs="Arial"/>
      <w:b/>
      <w:sz w:val="28"/>
      <w:szCs w:val="28"/>
    </w:rPr>
  </w:style>
  <w:style w:type="character" w:customStyle="1" w:styleId="Carpredefinitoparagrafo1">
    <w:name w:val="Car. predefinito paragrafo1"/>
    <w:rsid w:val="00490C34"/>
  </w:style>
  <w:style w:type="character" w:customStyle="1" w:styleId="api">
    <w:name w:val="api"/>
    <w:rsid w:val="00490C34"/>
    <w:rPr>
      <w:rFonts w:ascii="Arial" w:hAnsi="Arial" w:cs="Arial"/>
      <w:vertAlign w:val="superscript"/>
    </w:rPr>
  </w:style>
  <w:style w:type="character" w:customStyle="1" w:styleId="greco">
    <w:name w:val="greco"/>
    <w:rsid w:val="00490C34"/>
    <w:rPr>
      <w:rFonts w:ascii="Symbol" w:hAnsi="Symbol" w:cs="Symbol"/>
    </w:rPr>
  </w:style>
  <w:style w:type="character" w:styleId="Numeropagina">
    <w:name w:val="page number"/>
    <w:basedOn w:val="Carpredefinitoparagrafo1"/>
    <w:rsid w:val="00490C34"/>
  </w:style>
  <w:style w:type="character" w:customStyle="1" w:styleId="pedi">
    <w:name w:val="pedi"/>
    <w:rsid w:val="00490C34"/>
    <w:rPr>
      <w:vertAlign w:val="subscript"/>
    </w:rPr>
  </w:style>
  <w:style w:type="character" w:customStyle="1" w:styleId="CarattereCarattere">
    <w:name w:val="Carattere Carattere"/>
    <w:rsid w:val="00490C34"/>
    <w:rPr>
      <w:rFonts w:ascii="Arial" w:hAnsi="Arial" w:cs="Arial"/>
      <w:b/>
      <w:kern w:val="1"/>
      <w:lang w:val="it-IT" w:eastAsia="ar-SA" w:bidi="ar-SA"/>
    </w:rPr>
  </w:style>
  <w:style w:type="character" w:customStyle="1" w:styleId="Carattere1Carattere">
    <w:name w:val="Carattere1 Carattere"/>
    <w:rsid w:val="00490C34"/>
    <w:rPr>
      <w:rFonts w:ascii="Arial" w:hAnsi="Arial" w:cs="Arial"/>
      <w:b/>
      <w:lang w:val="it-IT" w:eastAsia="ar-SA" w:bidi="ar-SA"/>
    </w:rPr>
  </w:style>
  <w:style w:type="character" w:customStyle="1" w:styleId="pendice">
    <w:name w:val="pendice"/>
    <w:rsid w:val="00490C34"/>
    <w:rPr>
      <w:rFonts w:ascii="Arial" w:hAnsi="Arial" w:cs="Arial"/>
      <w:sz w:val="28"/>
      <w:vertAlign w:val="subscript"/>
    </w:rPr>
  </w:style>
  <w:style w:type="character" w:styleId="Collegamentoipertestuale">
    <w:name w:val="Hyperlink"/>
    <w:uiPriority w:val="99"/>
    <w:rsid w:val="00490C34"/>
    <w:rPr>
      <w:color w:val="0000FF"/>
      <w:u w:val="single"/>
    </w:rPr>
  </w:style>
  <w:style w:type="character" w:customStyle="1" w:styleId="Caratteredellanota">
    <w:name w:val="Carattere della nota"/>
    <w:rsid w:val="00490C34"/>
    <w:rPr>
      <w:position w:val="1"/>
      <w:sz w:val="16"/>
    </w:rPr>
  </w:style>
  <w:style w:type="character" w:customStyle="1" w:styleId="TestodelbloccoCarattere4">
    <w:name w:val="Testo del blocco Carattere4"/>
    <w:rsid w:val="00490C34"/>
    <w:rPr>
      <w:rFonts w:ascii="Arial" w:hAnsi="Arial" w:cs="Arial"/>
      <w:sz w:val="24"/>
      <w:lang w:val="it-IT" w:eastAsia="he-IL" w:bidi="he-IL"/>
    </w:rPr>
  </w:style>
  <w:style w:type="character" w:customStyle="1" w:styleId="TestodelbloccoCarattere1">
    <w:name w:val="Testo del blocco Carattere1"/>
    <w:rsid w:val="00490C34"/>
    <w:rPr>
      <w:rFonts w:ascii="Arial" w:hAnsi="Arial" w:cs="Arial"/>
      <w:sz w:val="24"/>
      <w:lang w:val="it-IT" w:eastAsia="he-IL" w:bidi="he-IL"/>
    </w:rPr>
  </w:style>
  <w:style w:type="character" w:customStyle="1" w:styleId="testo1Carattere1">
    <w:name w:val="testo 1 Carattere1"/>
    <w:rsid w:val="00490C34"/>
    <w:rPr>
      <w:rFonts w:ascii="Arial" w:hAnsi="Arial" w:cs="Arial"/>
      <w:sz w:val="24"/>
      <w:lang w:val="en-US" w:eastAsia="ar-SA" w:bidi="ar-SA"/>
    </w:rPr>
  </w:style>
  <w:style w:type="character" w:customStyle="1" w:styleId="testo1CarattereCarattere">
    <w:name w:val="testo 1 Carattere Carattere"/>
    <w:rsid w:val="00490C34"/>
    <w:rPr>
      <w:rFonts w:ascii="Arial" w:hAnsi="Arial" w:cs="Arial"/>
      <w:sz w:val="24"/>
      <w:lang w:val="en-US" w:eastAsia="ar-SA" w:bidi="ar-SA"/>
    </w:rPr>
  </w:style>
  <w:style w:type="character" w:customStyle="1" w:styleId="PENDICECarattere">
    <w:name w:val="PENDICE Carattere"/>
    <w:rsid w:val="00490C34"/>
    <w:rPr>
      <w:rFonts w:ascii="Arial" w:hAnsi="Arial" w:cs="Arial"/>
      <w:sz w:val="28"/>
      <w:vertAlign w:val="subscript"/>
      <w:lang w:val="en-US" w:eastAsia="ar-SA" w:bidi="ar-SA"/>
    </w:rPr>
  </w:style>
  <w:style w:type="character" w:customStyle="1" w:styleId="TestodelbloccoCarattere1Carattere">
    <w:name w:val="Testo del blocco Carattere1 Carattere"/>
    <w:rsid w:val="00490C34"/>
    <w:rPr>
      <w:rFonts w:ascii="Arial" w:hAnsi="Arial" w:cs="Arial"/>
      <w:lang w:val="it-IT" w:eastAsia="ar-SA" w:bidi="ar-SA"/>
    </w:rPr>
  </w:style>
  <w:style w:type="character" w:customStyle="1" w:styleId="TestodelbloccoCarattere2CarattereCarattere1">
    <w:name w:val="Testo del blocco Carattere2 Carattere Carattere1"/>
    <w:rsid w:val="00490C34"/>
    <w:rPr>
      <w:rFonts w:ascii="Arial" w:hAnsi="Arial" w:cs="Arial"/>
      <w:sz w:val="24"/>
      <w:lang w:val="it-IT" w:eastAsia="he-IL" w:bidi="he-IL"/>
    </w:rPr>
  </w:style>
  <w:style w:type="character" w:customStyle="1" w:styleId="TestodelbloccoCarattere1CarattereCarattere">
    <w:name w:val="Testo del blocco Carattere1 Carattere Carattere"/>
    <w:rsid w:val="00490C34"/>
    <w:rPr>
      <w:rFonts w:ascii="Arial" w:hAnsi="Arial" w:cs="Arial"/>
      <w:sz w:val="24"/>
      <w:lang w:val="it-IT" w:eastAsia="he-IL" w:bidi="he-IL"/>
    </w:rPr>
  </w:style>
  <w:style w:type="character" w:customStyle="1" w:styleId="TestodelbloccoCarattere2">
    <w:name w:val="Testo del blocco Carattere2"/>
    <w:rsid w:val="00490C34"/>
    <w:rPr>
      <w:rFonts w:ascii="Arial" w:hAnsi="Arial" w:cs="Arial"/>
      <w:sz w:val="24"/>
      <w:lang w:val="it-IT" w:eastAsia="he-IL" w:bidi="he-IL"/>
    </w:rPr>
  </w:style>
  <w:style w:type="character" w:customStyle="1" w:styleId="TestodelbloccoCarattere2CarattereCarattereCarattereCarattere">
    <w:name w:val="Testo del blocco Carattere2 Carattere Carattere Carattere Carattere"/>
    <w:rsid w:val="00490C34"/>
    <w:rPr>
      <w:rFonts w:ascii="Arial" w:hAnsi="Arial" w:cs="Arial"/>
      <w:lang w:val="it-IT" w:eastAsia="ar-SA" w:bidi="ar-SA"/>
    </w:rPr>
  </w:style>
  <w:style w:type="character" w:customStyle="1" w:styleId="Testodelblocco1">
    <w:name w:val="Testo del blocco1"/>
    <w:rsid w:val="00490C34"/>
    <w:rPr>
      <w:rFonts w:ascii="Arial" w:hAnsi="Arial" w:cs="Arial"/>
      <w:sz w:val="24"/>
      <w:lang w:val="it-IT" w:eastAsia="he-IL" w:bidi="he-IL"/>
    </w:rPr>
  </w:style>
  <w:style w:type="character" w:styleId="Enfasigrassetto">
    <w:name w:val="Strong"/>
    <w:qFormat/>
    <w:rsid w:val="00490C34"/>
    <w:rPr>
      <w:b/>
      <w:bCs/>
    </w:rPr>
  </w:style>
  <w:style w:type="character" w:customStyle="1" w:styleId="Titolo4Carattere1">
    <w:name w:val="Titolo 4 Carattere1"/>
    <w:rsid w:val="00490C34"/>
    <w:rPr>
      <w:rFonts w:ascii="Arial" w:hAnsi="Arial" w:cs="Arial"/>
    </w:rPr>
  </w:style>
  <w:style w:type="character" w:customStyle="1" w:styleId="CorpotestoCarattereCarattere">
    <w:name w:val="Corpo testo Carattere Carattere"/>
    <w:rsid w:val="00490C34"/>
    <w:rPr>
      <w:rFonts w:ascii="Arial" w:hAnsi="Arial" w:cs="Arial"/>
      <w:color w:val="000000"/>
      <w:sz w:val="24"/>
      <w:szCs w:val="24"/>
      <w:lang w:val="it-IT" w:eastAsia="ar-SA" w:bidi="ar-SA"/>
    </w:rPr>
  </w:style>
  <w:style w:type="character" w:styleId="Collegamentovisitato">
    <w:name w:val="FollowedHyperlink"/>
    <w:uiPriority w:val="99"/>
    <w:rsid w:val="00490C34"/>
    <w:rPr>
      <w:color w:val="800080"/>
      <w:u w:val="single"/>
    </w:rPr>
  </w:style>
  <w:style w:type="character" w:customStyle="1" w:styleId="Caratterenotadichiusura">
    <w:name w:val="Carattere nota di chiusura"/>
    <w:rsid w:val="00490C34"/>
    <w:rPr>
      <w:vertAlign w:val="superscript"/>
    </w:rPr>
  </w:style>
  <w:style w:type="character" w:customStyle="1" w:styleId="RelazioneCarattereCarattereCarattere">
    <w:name w:val="Relazione Carattere Carattere Carattere"/>
    <w:rsid w:val="00490C34"/>
    <w:rPr>
      <w:rFonts w:ascii="Arial" w:hAnsi="Arial" w:cs="Arial"/>
      <w:sz w:val="24"/>
    </w:rPr>
  </w:style>
  <w:style w:type="character" w:styleId="Enfasicorsivo">
    <w:name w:val="Emphasis"/>
    <w:qFormat/>
    <w:rsid w:val="00490C34"/>
    <w:rPr>
      <w:i/>
      <w:iCs/>
    </w:rPr>
  </w:style>
  <w:style w:type="character" w:customStyle="1" w:styleId="Titolo2Carattere2">
    <w:name w:val="Titolo 2 Carattere2"/>
    <w:rsid w:val="00490C34"/>
    <w:rPr>
      <w:rFonts w:ascii="Arial" w:hAnsi="Arial" w:cs="Arial"/>
      <w:b/>
    </w:rPr>
  </w:style>
  <w:style w:type="character" w:customStyle="1" w:styleId="Testodelblocco1Carattere">
    <w:name w:val="Testo del blocco1 Carattere"/>
    <w:rsid w:val="00490C34"/>
    <w:rPr>
      <w:rFonts w:ascii="Arial" w:hAnsi="Arial" w:cs="Arial"/>
      <w:sz w:val="22"/>
      <w:lang w:val="it-IT" w:eastAsia="ar-SA" w:bidi="ar-SA"/>
    </w:rPr>
  </w:style>
  <w:style w:type="character" w:customStyle="1" w:styleId="TestonormaleCarattere">
    <w:name w:val="Testo normale Carattere"/>
    <w:rsid w:val="00490C34"/>
    <w:rPr>
      <w:rFonts w:ascii="Courier New" w:hAnsi="Courier New" w:cs="Courier New"/>
      <w:lang w:eastAsia="he-IL" w:bidi="he-IL"/>
    </w:rPr>
  </w:style>
  <w:style w:type="character" w:customStyle="1" w:styleId="DidascaliaCarattere">
    <w:name w:val="Didascalia Carattere"/>
    <w:rsid w:val="00490C34"/>
    <w:rPr>
      <w:rFonts w:ascii="Arial" w:hAnsi="Arial" w:cs="Arial"/>
      <w:b/>
      <w:bCs/>
    </w:rPr>
  </w:style>
  <w:style w:type="character" w:customStyle="1" w:styleId="TestonotaapidipaginaCarattere">
    <w:name w:val="Testo nota a piè di pagina Carattere"/>
    <w:rsid w:val="00490C34"/>
    <w:rPr>
      <w:lang w:eastAsia="he-IL" w:bidi="he-IL"/>
    </w:rPr>
  </w:style>
  <w:style w:type="character" w:customStyle="1" w:styleId="Caratteredinumerazione">
    <w:name w:val="Carattere di numerazione"/>
    <w:rsid w:val="00490C34"/>
  </w:style>
  <w:style w:type="character" w:customStyle="1" w:styleId="Punti">
    <w:name w:val="Punti"/>
    <w:rsid w:val="00490C34"/>
    <w:rPr>
      <w:rFonts w:ascii="OpenSymbol" w:eastAsia="OpenSymbol" w:hAnsi="OpenSymbol" w:cs="OpenSymbol"/>
    </w:rPr>
  </w:style>
  <w:style w:type="paragraph" w:customStyle="1" w:styleId="Intestazione1">
    <w:name w:val="Intestazione1"/>
    <w:basedOn w:val="Normale"/>
    <w:next w:val="Corpotesto"/>
    <w:rsid w:val="00490C34"/>
    <w:pPr>
      <w:keepNext/>
      <w:suppressAutoHyphens/>
      <w:spacing w:before="240" w:after="120" w:line="360" w:lineRule="auto"/>
      <w:jc w:val="both"/>
    </w:pPr>
    <w:rPr>
      <w:rFonts w:ascii="Arial" w:eastAsia="Microsoft YaHei" w:hAnsi="Arial" w:cs="Mangal"/>
      <w:sz w:val="28"/>
      <w:szCs w:val="28"/>
      <w:lang w:eastAsia="ar-SA"/>
    </w:rPr>
  </w:style>
  <w:style w:type="paragraph" w:styleId="Elenco">
    <w:name w:val="List"/>
    <w:basedOn w:val="Normale"/>
    <w:rsid w:val="00490C34"/>
    <w:pPr>
      <w:suppressAutoHyphens/>
      <w:spacing w:before="200" w:after="120" w:line="220" w:lineRule="exact"/>
      <w:ind w:left="360" w:hanging="360"/>
      <w:jc w:val="both"/>
    </w:pPr>
    <w:rPr>
      <w:sz w:val="18"/>
      <w:lang w:val="en-US" w:eastAsia="he-IL" w:bidi="he-IL"/>
    </w:rPr>
  </w:style>
  <w:style w:type="paragraph" w:customStyle="1" w:styleId="Didascalia1">
    <w:name w:val="Didascalia1"/>
    <w:basedOn w:val="Normale"/>
    <w:rsid w:val="00490C34"/>
    <w:pPr>
      <w:suppressLineNumbers/>
      <w:suppressAutoHyphens/>
      <w:spacing w:before="120" w:after="120" w:line="360" w:lineRule="auto"/>
      <w:jc w:val="both"/>
    </w:pPr>
    <w:rPr>
      <w:rFonts w:ascii="Arial" w:hAnsi="Arial" w:cs="Mangal"/>
      <w:i/>
      <w:iCs/>
      <w:sz w:val="24"/>
      <w:szCs w:val="24"/>
      <w:lang w:eastAsia="ar-SA"/>
    </w:rPr>
  </w:style>
  <w:style w:type="paragraph" w:customStyle="1" w:styleId="Indice">
    <w:name w:val="Indice"/>
    <w:basedOn w:val="Normale"/>
    <w:rsid w:val="00490C34"/>
    <w:pPr>
      <w:suppressLineNumbers/>
      <w:suppressAutoHyphens/>
      <w:spacing w:before="40" w:after="40" w:line="360" w:lineRule="auto"/>
      <w:jc w:val="both"/>
    </w:pPr>
    <w:rPr>
      <w:rFonts w:ascii="Arial" w:hAnsi="Arial" w:cs="Mangal"/>
      <w:lang w:eastAsia="ar-SA"/>
    </w:rPr>
  </w:style>
  <w:style w:type="paragraph" w:customStyle="1" w:styleId="figura">
    <w:name w:val="figura"/>
    <w:basedOn w:val="Normale"/>
    <w:next w:val="Normale"/>
    <w:rsid w:val="00490C34"/>
    <w:pPr>
      <w:suppressAutoHyphens/>
      <w:spacing w:before="120" w:after="120" w:line="360" w:lineRule="auto"/>
      <w:jc w:val="center"/>
    </w:pPr>
    <w:rPr>
      <w:rFonts w:ascii="Arial" w:hAnsi="Arial" w:cs="Arial"/>
      <w:lang w:eastAsia="ar-SA"/>
    </w:rPr>
  </w:style>
  <w:style w:type="paragraph" w:styleId="Indice1">
    <w:name w:val="index 1"/>
    <w:basedOn w:val="Normale"/>
    <w:next w:val="Normale"/>
    <w:rsid w:val="00490C34"/>
    <w:pPr>
      <w:suppressAutoHyphens/>
      <w:spacing w:before="120" w:after="120" w:line="360" w:lineRule="auto"/>
      <w:jc w:val="both"/>
    </w:pPr>
    <w:rPr>
      <w:rFonts w:ascii="Arial" w:hAnsi="Arial" w:cs="Arial"/>
      <w:lang w:eastAsia="ar-SA"/>
    </w:rPr>
  </w:style>
  <w:style w:type="paragraph" w:styleId="Indice2">
    <w:name w:val="index 2"/>
    <w:basedOn w:val="Normale"/>
    <w:next w:val="Normale"/>
    <w:rsid w:val="00490C34"/>
    <w:pPr>
      <w:suppressAutoHyphens/>
      <w:spacing w:before="120" w:after="120" w:line="360" w:lineRule="auto"/>
      <w:ind w:left="283"/>
      <w:jc w:val="both"/>
    </w:pPr>
    <w:rPr>
      <w:rFonts w:ascii="Arial" w:hAnsi="Arial" w:cs="Arial"/>
      <w:lang w:eastAsia="ar-SA"/>
    </w:rPr>
  </w:style>
  <w:style w:type="paragraph" w:styleId="Indice3">
    <w:name w:val="index 3"/>
    <w:basedOn w:val="Normale"/>
    <w:next w:val="Normale"/>
    <w:rsid w:val="00490C34"/>
    <w:pPr>
      <w:suppressAutoHyphens/>
      <w:spacing w:before="120" w:after="120" w:line="360" w:lineRule="auto"/>
      <w:ind w:left="566"/>
      <w:jc w:val="both"/>
    </w:pPr>
    <w:rPr>
      <w:rFonts w:ascii="Arial" w:hAnsi="Arial" w:cs="Arial"/>
      <w:lang w:eastAsia="ar-SA"/>
    </w:rPr>
  </w:style>
  <w:style w:type="paragraph" w:styleId="Sommario4">
    <w:name w:val="toc 4"/>
    <w:basedOn w:val="Normale"/>
    <w:next w:val="Normale"/>
    <w:uiPriority w:val="39"/>
    <w:rsid w:val="00490C34"/>
    <w:pPr>
      <w:suppressAutoHyphens/>
      <w:spacing w:before="120" w:after="120" w:line="360" w:lineRule="auto"/>
      <w:ind w:left="849"/>
      <w:jc w:val="both"/>
    </w:pPr>
    <w:rPr>
      <w:rFonts w:ascii="Arial" w:hAnsi="Arial" w:cs="Arial"/>
      <w:lang w:eastAsia="ar-SA"/>
    </w:rPr>
  </w:style>
  <w:style w:type="paragraph" w:styleId="Sommario5">
    <w:name w:val="toc 5"/>
    <w:basedOn w:val="Normale"/>
    <w:next w:val="Normale"/>
    <w:uiPriority w:val="39"/>
    <w:rsid w:val="00490C34"/>
    <w:pPr>
      <w:suppressAutoHyphens/>
      <w:spacing w:before="120" w:after="120" w:line="360" w:lineRule="auto"/>
      <w:ind w:left="1132"/>
      <w:jc w:val="both"/>
    </w:pPr>
    <w:rPr>
      <w:rFonts w:ascii="Arial" w:hAnsi="Arial" w:cs="Arial"/>
      <w:lang w:eastAsia="ar-SA"/>
    </w:rPr>
  </w:style>
  <w:style w:type="paragraph" w:styleId="Sommario6">
    <w:name w:val="toc 6"/>
    <w:basedOn w:val="Normale"/>
    <w:next w:val="Normale"/>
    <w:uiPriority w:val="39"/>
    <w:rsid w:val="00490C34"/>
    <w:pPr>
      <w:suppressAutoHyphens/>
      <w:spacing w:before="120" w:after="120" w:line="360" w:lineRule="auto"/>
      <w:ind w:left="1415"/>
      <w:jc w:val="both"/>
    </w:pPr>
    <w:rPr>
      <w:rFonts w:ascii="Arial" w:hAnsi="Arial" w:cs="Arial"/>
      <w:lang w:eastAsia="ar-SA"/>
    </w:rPr>
  </w:style>
  <w:style w:type="paragraph" w:styleId="Sommario7">
    <w:name w:val="toc 7"/>
    <w:basedOn w:val="Normale"/>
    <w:next w:val="Normale"/>
    <w:uiPriority w:val="39"/>
    <w:rsid w:val="00490C34"/>
    <w:pPr>
      <w:suppressAutoHyphens/>
      <w:spacing w:before="120" w:after="120" w:line="360" w:lineRule="auto"/>
      <w:ind w:left="1698"/>
      <w:jc w:val="both"/>
    </w:pPr>
    <w:rPr>
      <w:rFonts w:ascii="Arial" w:hAnsi="Arial" w:cs="Arial"/>
      <w:lang w:eastAsia="ar-SA"/>
    </w:rPr>
  </w:style>
  <w:style w:type="paragraph" w:styleId="Intestazione">
    <w:name w:val="header"/>
    <w:basedOn w:val="Normale"/>
    <w:link w:val="IntestazioneCarattere"/>
    <w:rsid w:val="00490C34"/>
    <w:pPr>
      <w:suppressAutoHyphens/>
      <w:spacing w:before="40" w:after="40"/>
      <w:jc w:val="right"/>
    </w:pPr>
    <w:rPr>
      <w:rFonts w:ascii="Arial" w:hAnsi="Arial" w:cs="Arial"/>
      <w:b/>
      <w:sz w:val="18"/>
      <w:lang w:eastAsia="ar-SA"/>
    </w:rPr>
  </w:style>
  <w:style w:type="character" w:customStyle="1" w:styleId="IntestazioneCarattere">
    <w:name w:val="Intestazione Carattere"/>
    <w:basedOn w:val="Carpredefinitoparagrafo"/>
    <w:link w:val="Intestazione"/>
    <w:rsid w:val="00490C34"/>
    <w:rPr>
      <w:rFonts w:ascii="Arial" w:eastAsia="Times New Roman" w:hAnsi="Arial" w:cs="Arial"/>
      <w:b/>
      <w:sz w:val="18"/>
      <w:szCs w:val="20"/>
      <w:lang w:eastAsia="ar-SA"/>
    </w:rPr>
  </w:style>
  <w:style w:type="paragraph" w:styleId="Pidipagina">
    <w:name w:val="footer"/>
    <w:basedOn w:val="Normale"/>
    <w:link w:val="PidipaginaCarattere"/>
    <w:rsid w:val="00490C34"/>
    <w:pPr>
      <w:suppressAutoHyphens/>
      <w:spacing w:before="40" w:after="40" w:line="360" w:lineRule="auto"/>
      <w:jc w:val="both"/>
    </w:pPr>
    <w:rPr>
      <w:rFonts w:ascii="Arial" w:hAnsi="Arial" w:cs="Arial"/>
      <w:lang w:eastAsia="ar-SA"/>
    </w:rPr>
  </w:style>
  <w:style w:type="character" w:customStyle="1" w:styleId="PidipaginaCarattere">
    <w:name w:val="Piè di pagina Carattere"/>
    <w:basedOn w:val="Carpredefinitoparagrafo"/>
    <w:link w:val="Pidipagina"/>
    <w:rsid w:val="00490C34"/>
    <w:rPr>
      <w:rFonts w:ascii="Arial" w:eastAsia="Times New Roman" w:hAnsi="Arial" w:cs="Arial"/>
      <w:sz w:val="20"/>
      <w:szCs w:val="20"/>
      <w:lang w:eastAsia="ar-SA"/>
    </w:rPr>
  </w:style>
  <w:style w:type="paragraph" w:customStyle="1" w:styleId="Rientronormale1">
    <w:name w:val="Rientro normale1"/>
    <w:basedOn w:val="Normale"/>
    <w:rsid w:val="00490C34"/>
    <w:pPr>
      <w:suppressAutoHyphens/>
      <w:spacing w:before="240" w:after="40" w:line="360" w:lineRule="atLeast"/>
      <w:ind w:left="851"/>
      <w:jc w:val="both"/>
    </w:pPr>
    <w:rPr>
      <w:sz w:val="24"/>
      <w:lang w:eastAsia="ar-SA"/>
    </w:rPr>
  </w:style>
  <w:style w:type="paragraph" w:styleId="Sommario1">
    <w:name w:val="toc 1"/>
    <w:basedOn w:val="Normale"/>
    <w:next w:val="Normale"/>
    <w:uiPriority w:val="39"/>
    <w:rsid w:val="00490C34"/>
    <w:pPr>
      <w:suppressAutoHyphens/>
      <w:spacing w:before="120" w:after="120" w:line="360" w:lineRule="auto"/>
    </w:pPr>
    <w:rPr>
      <w:rFonts w:ascii="Arial" w:hAnsi="Arial" w:cs="Arial"/>
      <w:b/>
      <w:bCs/>
      <w:caps/>
      <w:lang w:eastAsia="ar-SA"/>
    </w:rPr>
  </w:style>
  <w:style w:type="paragraph" w:styleId="Sommario2">
    <w:name w:val="toc 2"/>
    <w:basedOn w:val="Normale"/>
    <w:next w:val="Normale"/>
    <w:uiPriority w:val="39"/>
    <w:rsid w:val="00490C34"/>
    <w:pPr>
      <w:suppressAutoHyphens/>
      <w:spacing w:line="360" w:lineRule="auto"/>
      <w:ind w:left="200"/>
    </w:pPr>
    <w:rPr>
      <w:rFonts w:ascii="Arial" w:hAnsi="Arial" w:cs="Arial"/>
      <w:smallCaps/>
      <w:lang w:eastAsia="ar-SA"/>
    </w:rPr>
  </w:style>
  <w:style w:type="paragraph" w:styleId="Sommario3">
    <w:name w:val="toc 3"/>
    <w:basedOn w:val="Normale"/>
    <w:next w:val="Normale"/>
    <w:uiPriority w:val="39"/>
    <w:rsid w:val="00490C34"/>
    <w:pPr>
      <w:suppressAutoHyphens/>
      <w:spacing w:line="360" w:lineRule="auto"/>
      <w:ind w:left="400"/>
    </w:pPr>
    <w:rPr>
      <w:rFonts w:ascii="Arial" w:hAnsi="Arial" w:cs="Arial"/>
      <w:i/>
      <w:iCs/>
      <w:lang w:eastAsia="ar-SA"/>
    </w:rPr>
  </w:style>
  <w:style w:type="paragraph" w:customStyle="1" w:styleId="Sommario41">
    <w:name w:val="Sommario 41"/>
    <w:basedOn w:val="Normale"/>
    <w:next w:val="Normale"/>
    <w:rsid w:val="00490C34"/>
    <w:pPr>
      <w:suppressAutoHyphens/>
      <w:spacing w:line="360" w:lineRule="auto"/>
      <w:ind w:left="600"/>
    </w:pPr>
    <w:rPr>
      <w:rFonts w:ascii="Arial" w:hAnsi="Arial" w:cs="Arial"/>
      <w:sz w:val="18"/>
      <w:szCs w:val="18"/>
      <w:lang w:eastAsia="ar-SA"/>
    </w:rPr>
  </w:style>
  <w:style w:type="paragraph" w:customStyle="1" w:styleId="Sommario51">
    <w:name w:val="Sommario 51"/>
    <w:basedOn w:val="Normale"/>
    <w:next w:val="Normale"/>
    <w:rsid w:val="00490C34"/>
    <w:pPr>
      <w:suppressAutoHyphens/>
      <w:spacing w:line="360" w:lineRule="auto"/>
      <w:ind w:left="800"/>
    </w:pPr>
    <w:rPr>
      <w:rFonts w:ascii="Arial" w:hAnsi="Arial" w:cs="Arial"/>
      <w:sz w:val="18"/>
      <w:szCs w:val="18"/>
      <w:lang w:eastAsia="ar-SA"/>
    </w:rPr>
  </w:style>
  <w:style w:type="paragraph" w:customStyle="1" w:styleId="Sommario61">
    <w:name w:val="Sommario 61"/>
    <w:basedOn w:val="Normale"/>
    <w:next w:val="Normale"/>
    <w:rsid w:val="00490C34"/>
    <w:pPr>
      <w:suppressAutoHyphens/>
      <w:spacing w:line="360" w:lineRule="auto"/>
      <w:ind w:left="1000"/>
    </w:pPr>
    <w:rPr>
      <w:rFonts w:ascii="Arial" w:hAnsi="Arial" w:cs="Arial"/>
      <w:sz w:val="18"/>
      <w:szCs w:val="18"/>
      <w:lang w:eastAsia="ar-SA"/>
    </w:rPr>
  </w:style>
  <w:style w:type="paragraph" w:customStyle="1" w:styleId="Sommario71">
    <w:name w:val="Sommario 71"/>
    <w:basedOn w:val="Normale"/>
    <w:next w:val="Normale"/>
    <w:rsid w:val="00490C34"/>
    <w:pPr>
      <w:suppressAutoHyphens/>
      <w:spacing w:line="360" w:lineRule="auto"/>
      <w:ind w:left="1200"/>
    </w:pPr>
    <w:rPr>
      <w:rFonts w:ascii="Arial" w:hAnsi="Arial" w:cs="Arial"/>
      <w:sz w:val="18"/>
      <w:szCs w:val="18"/>
      <w:lang w:eastAsia="ar-SA"/>
    </w:rPr>
  </w:style>
  <w:style w:type="paragraph" w:styleId="Sommario8">
    <w:name w:val="toc 8"/>
    <w:basedOn w:val="Normale"/>
    <w:next w:val="Normale"/>
    <w:uiPriority w:val="39"/>
    <w:rsid w:val="00490C34"/>
    <w:pPr>
      <w:suppressAutoHyphens/>
      <w:spacing w:line="360" w:lineRule="auto"/>
      <w:ind w:left="1400"/>
    </w:pPr>
    <w:rPr>
      <w:rFonts w:ascii="Arial" w:hAnsi="Arial" w:cs="Arial"/>
      <w:sz w:val="18"/>
      <w:szCs w:val="18"/>
      <w:lang w:eastAsia="ar-SA"/>
    </w:rPr>
  </w:style>
  <w:style w:type="paragraph" w:styleId="Sommario9">
    <w:name w:val="toc 9"/>
    <w:basedOn w:val="Normale"/>
    <w:next w:val="Normale"/>
    <w:uiPriority w:val="39"/>
    <w:rsid w:val="00490C34"/>
    <w:pPr>
      <w:suppressAutoHyphens/>
      <w:spacing w:line="360" w:lineRule="auto"/>
      <w:ind w:left="1600"/>
    </w:pPr>
    <w:rPr>
      <w:rFonts w:ascii="Arial" w:hAnsi="Arial" w:cs="Arial"/>
      <w:sz w:val="18"/>
      <w:szCs w:val="18"/>
      <w:lang w:eastAsia="ar-SA"/>
    </w:rPr>
  </w:style>
  <w:style w:type="paragraph" w:customStyle="1" w:styleId="tabella">
    <w:name w:val="tabella"/>
    <w:basedOn w:val="Normale"/>
    <w:next w:val="Normale"/>
    <w:rsid w:val="00490C34"/>
    <w:pPr>
      <w:suppressAutoHyphens/>
      <w:jc w:val="center"/>
    </w:pPr>
    <w:rPr>
      <w:rFonts w:ascii="Arial" w:hAnsi="Arial" w:cs="Arial"/>
      <w:lang w:eastAsia="ar-SA"/>
    </w:rPr>
  </w:style>
  <w:style w:type="paragraph" w:customStyle="1" w:styleId="TABELLA0">
    <w:name w:val="TABELLA"/>
    <w:basedOn w:val="Normale"/>
    <w:next w:val="Normale"/>
    <w:rsid w:val="00490C34"/>
    <w:pPr>
      <w:suppressAutoHyphens/>
      <w:spacing w:line="240" w:lineRule="atLeast"/>
      <w:jc w:val="both"/>
    </w:pPr>
    <w:rPr>
      <w:rFonts w:ascii="Arial" w:hAnsi="Arial" w:cs="Arial"/>
      <w:color w:val="000000"/>
      <w:lang w:eastAsia="ar-SA"/>
    </w:rPr>
  </w:style>
  <w:style w:type="paragraph" w:customStyle="1" w:styleId="Mappadocumento1">
    <w:name w:val="Mappa documento1"/>
    <w:basedOn w:val="Normale"/>
    <w:rsid w:val="00490C34"/>
    <w:pPr>
      <w:shd w:val="clear" w:color="auto" w:fill="000080"/>
      <w:suppressAutoHyphens/>
      <w:spacing w:before="40" w:after="40" w:line="360" w:lineRule="auto"/>
      <w:jc w:val="both"/>
    </w:pPr>
    <w:rPr>
      <w:rFonts w:ascii="Tahoma" w:hAnsi="Tahoma" w:cs="Tahoma"/>
      <w:lang w:eastAsia="ar-SA"/>
    </w:rPr>
  </w:style>
  <w:style w:type="paragraph" w:customStyle="1" w:styleId="testo3">
    <w:name w:val="testo 3"/>
    <w:basedOn w:val="Normale"/>
    <w:rsid w:val="00490C34"/>
    <w:pPr>
      <w:suppressAutoHyphens/>
      <w:spacing w:after="40" w:line="360" w:lineRule="atLeast"/>
      <w:ind w:left="1418" w:hanging="567"/>
      <w:jc w:val="both"/>
    </w:pPr>
    <w:rPr>
      <w:rFonts w:ascii="Arial" w:hAnsi="Arial" w:cs="Arial"/>
      <w:sz w:val="24"/>
      <w:lang w:val="en-US" w:eastAsia="ar-SA"/>
    </w:rPr>
  </w:style>
  <w:style w:type="paragraph" w:customStyle="1" w:styleId="testo1">
    <w:name w:val="testo 1"/>
    <w:basedOn w:val="Normale"/>
    <w:rsid w:val="00490C34"/>
    <w:pPr>
      <w:suppressAutoHyphens/>
      <w:spacing w:before="240" w:after="40" w:line="360" w:lineRule="atLeast"/>
      <w:ind w:firstLine="567"/>
      <w:jc w:val="both"/>
    </w:pPr>
    <w:rPr>
      <w:rFonts w:ascii="Arial" w:hAnsi="Arial" w:cs="Arial"/>
      <w:sz w:val="24"/>
      <w:lang w:val="en-US" w:eastAsia="ar-SA"/>
    </w:rPr>
  </w:style>
  <w:style w:type="paragraph" w:styleId="Titolo">
    <w:name w:val="Title"/>
    <w:basedOn w:val="Normale"/>
    <w:next w:val="Sottotitolo"/>
    <w:link w:val="TitoloCarattere"/>
    <w:qFormat/>
    <w:rsid w:val="00490C34"/>
    <w:pPr>
      <w:suppressAutoHyphens/>
      <w:jc w:val="center"/>
    </w:pPr>
    <w:rPr>
      <w:rFonts w:ascii="Arial" w:hAnsi="Arial" w:cs="Arial"/>
      <w:b/>
      <w:sz w:val="32"/>
      <w:lang w:eastAsia="ar-SA"/>
    </w:rPr>
  </w:style>
  <w:style w:type="paragraph" w:styleId="Sottotitolo">
    <w:name w:val="Subtitle"/>
    <w:basedOn w:val="Normale"/>
    <w:next w:val="Corpotesto"/>
    <w:link w:val="SottotitoloCarattere"/>
    <w:qFormat/>
    <w:rsid w:val="00490C34"/>
    <w:pPr>
      <w:suppressAutoHyphens/>
      <w:spacing w:before="200" w:after="60" w:line="360" w:lineRule="auto"/>
      <w:jc w:val="center"/>
    </w:pPr>
    <w:rPr>
      <w:rFonts w:ascii="Arial" w:hAnsi="Arial" w:cs="Arial"/>
      <w:sz w:val="24"/>
      <w:lang w:eastAsia="he-IL" w:bidi="he-IL"/>
    </w:rPr>
  </w:style>
  <w:style w:type="character" w:customStyle="1" w:styleId="SottotitoloCarattere">
    <w:name w:val="Sottotitolo Carattere"/>
    <w:basedOn w:val="Carpredefinitoparagrafo"/>
    <w:link w:val="Sottotitolo"/>
    <w:rsid w:val="00490C34"/>
    <w:rPr>
      <w:rFonts w:ascii="Arial" w:eastAsia="Times New Roman" w:hAnsi="Arial" w:cs="Arial"/>
      <w:sz w:val="24"/>
      <w:szCs w:val="20"/>
      <w:lang w:eastAsia="he-IL" w:bidi="he-IL"/>
    </w:rPr>
  </w:style>
  <w:style w:type="character" w:customStyle="1" w:styleId="TitoloCarattere">
    <w:name w:val="Titolo Carattere"/>
    <w:basedOn w:val="Carpredefinitoparagrafo"/>
    <w:link w:val="Titolo"/>
    <w:rsid w:val="00490C34"/>
    <w:rPr>
      <w:rFonts w:ascii="Arial" w:eastAsia="Times New Roman" w:hAnsi="Arial" w:cs="Arial"/>
      <w:b/>
      <w:sz w:val="32"/>
      <w:szCs w:val="20"/>
      <w:lang w:eastAsia="ar-SA"/>
    </w:rPr>
  </w:style>
  <w:style w:type="paragraph" w:customStyle="1" w:styleId="Equazione">
    <w:name w:val="Equazione"/>
    <w:basedOn w:val="Normale"/>
    <w:next w:val="Normale"/>
    <w:rsid w:val="00490C34"/>
    <w:pPr>
      <w:suppressAutoHyphens/>
      <w:spacing w:before="120" w:after="120"/>
      <w:ind w:firstLine="567"/>
    </w:pPr>
    <w:rPr>
      <w:rFonts w:ascii="Times" w:hAnsi="Times" w:cs="Times"/>
      <w:sz w:val="24"/>
      <w:szCs w:val="24"/>
      <w:lang w:eastAsia="ar-SA"/>
    </w:rPr>
  </w:style>
  <w:style w:type="paragraph" w:customStyle="1" w:styleId="Puntoelenco1">
    <w:name w:val="Punto elenco1"/>
    <w:basedOn w:val="Normale"/>
    <w:rsid w:val="00490C34"/>
    <w:pPr>
      <w:suppressAutoHyphens/>
      <w:ind w:left="714" w:hanging="357"/>
      <w:jc w:val="both"/>
    </w:pPr>
    <w:rPr>
      <w:rFonts w:ascii="Arial" w:hAnsi="Arial" w:cs="Arial"/>
      <w:szCs w:val="24"/>
      <w:lang w:eastAsia="ar-SA"/>
    </w:rPr>
  </w:style>
  <w:style w:type="paragraph" w:customStyle="1" w:styleId="WW-Didascalia">
    <w:name w:val="WW-Didascalia"/>
    <w:basedOn w:val="Normale"/>
    <w:next w:val="Normale"/>
    <w:rsid w:val="00490C34"/>
    <w:pPr>
      <w:keepNext/>
      <w:suppressAutoHyphens/>
      <w:spacing w:before="120" w:after="120" w:line="360" w:lineRule="auto"/>
      <w:jc w:val="both"/>
    </w:pPr>
    <w:rPr>
      <w:rFonts w:ascii="Arial" w:hAnsi="Arial" w:cs="Arial"/>
      <w:b/>
      <w:bCs/>
      <w:lang w:val="x-none" w:eastAsia="ar-SA"/>
    </w:rPr>
  </w:style>
  <w:style w:type="paragraph" w:customStyle="1" w:styleId="Figura0">
    <w:name w:val="Figura"/>
    <w:basedOn w:val="Normale"/>
    <w:rsid w:val="00490C34"/>
    <w:pPr>
      <w:suppressAutoHyphens/>
      <w:spacing w:before="240" w:after="240"/>
      <w:jc w:val="center"/>
    </w:pPr>
    <w:rPr>
      <w:rFonts w:ascii="Times" w:hAnsi="Times" w:cs="Times"/>
      <w:i/>
      <w:szCs w:val="24"/>
      <w:lang w:eastAsia="ar-SA"/>
    </w:rPr>
  </w:style>
  <w:style w:type="paragraph" w:customStyle="1" w:styleId="Rientrocorpodeltesto23">
    <w:name w:val="Rientro corpo del testo 23"/>
    <w:basedOn w:val="Normale"/>
    <w:rsid w:val="00490C34"/>
    <w:pPr>
      <w:suppressAutoHyphens/>
      <w:jc w:val="both"/>
    </w:pPr>
    <w:rPr>
      <w:rFonts w:ascii="Times" w:hAnsi="Times" w:cs="Times"/>
      <w:sz w:val="24"/>
      <w:szCs w:val="24"/>
      <w:lang w:eastAsia="ar-SA"/>
    </w:rPr>
  </w:style>
  <w:style w:type="paragraph" w:styleId="Rientrocorpodeltesto">
    <w:name w:val="Body Text Indent"/>
    <w:basedOn w:val="Normale"/>
    <w:link w:val="RientrocorpodeltestoCarattere"/>
    <w:rsid w:val="00490C34"/>
    <w:pPr>
      <w:suppressAutoHyphens/>
      <w:spacing w:before="200" w:after="120" w:line="360" w:lineRule="auto"/>
      <w:ind w:left="284" w:hanging="284"/>
      <w:jc w:val="both"/>
    </w:pPr>
    <w:rPr>
      <w:rFonts w:ascii="Arial" w:hAnsi="Arial" w:cs="Arial"/>
      <w:sz w:val="24"/>
      <w:lang w:eastAsia="he-IL" w:bidi="he-IL"/>
    </w:rPr>
  </w:style>
  <w:style w:type="character" w:customStyle="1" w:styleId="RientrocorpodeltestoCarattere">
    <w:name w:val="Rientro corpo del testo Carattere"/>
    <w:basedOn w:val="Carpredefinitoparagrafo"/>
    <w:link w:val="Rientrocorpodeltesto"/>
    <w:rsid w:val="00490C34"/>
    <w:rPr>
      <w:rFonts w:ascii="Arial" w:eastAsia="Times New Roman" w:hAnsi="Arial" w:cs="Arial"/>
      <w:sz w:val="24"/>
      <w:szCs w:val="20"/>
      <w:lang w:eastAsia="he-IL" w:bidi="he-IL"/>
    </w:rPr>
  </w:style>
  <w:style w:type="paragraph" w:customStyle="1" w:styleId="GEI">
    <w:name w:val="GEI"/>
    <w:basedOn w:val="Normale"/>
    <w:rsid w:val="00490C34"/>
    <w:pPr>
      <w:widowControl w:val="0"/>
      <w:suppressAutoHyphens/>
      <w:spacing w:line="360" w:lineRule="atLeast"/>
      <w:ind w:firstLine="1418"/>
      <w:jc w:val="both"/>
    </w:pPr>
    <w:rPr>
      <w:rFonts w:ascii="Courier" w:hAnsi="Courier" w:cs="Courier"/>
      <w:sz w:val="24"/>
      <w:lang w:eastAsia="he-IL" w:bidi="he-IL"/>
    </w:rPr>
  </w:style>
  <w:style w:type="paragraph" w:customStyle="1" w:styleId="N">
    <w:name w:val="N"/>
    <w:basedOn w:val="Titolo2"/>
    <w:rsid w:val="00490C34"/>
    <w:pPr>
      <w:keepNext w:val="0"/>
      <w:keepLines w:val="0"/>
      <w:suppressAutoHyphens/>
      <w:spacing w:before="480" w:after="120" w:line="360" w:lineRule="auto"/>
    </w:pPr>
    <w:rPr>
      <w:rFonts w:ascii="Arial" w:eastAsia="Times New Roman" w:hAnsi="Arial" w:cs="Arial"/>
      <w:bCs w:val="0"/>
      <w:smallCaps/>
      <w:color w:val="auto"/>
      <w:sz w:val="22"/>
      <w:szCs w:val="20"/>
      <w:lang w:val="x-none" w:eastAsia="he-IL" w:bidi="he-IL"/>
    </w:rPr>
  </w:style>
  <w:style w:type="paragraph" w:customStyle="1" w:styleId="Rientrocorpodeltesto32">
    <w:name w:val="Rientro corpo del testo 32"/>
    <w:basedOn w:val="Normale"/>
    <w:rsid w:val="00490C34"/>
    <w:pPr>
      <w:suppressAutoHyphens/>
      <w:spacing w:before="200" w:after="120" w:line="360" w:lineRule="auto"/>
      <w:ind w:left="426" w:hanging="426"/>
      <w:jc w:val="both"/>
    </w:pPr>
    <w:rPr>
      <w:rFonts w:ascii="Arial" w:hAnsi="Arial" w:cs="Arial"/>
      <w:sz w:val="24"/>
      <w:lang w:eastAsia="he-IL" w:bidi="he-IL"/>
    </w:rPr>
  </w:style>
  <w:style w:type="paragraph" w:customStyle="1" w:styleId="bibliografia">
    <w:name w:val="bibliografia"/>
    <w:basedOn w:val="Normale"/>
    <w:rsid w:val="00490C34"/>
    <w:pPr>
      <w:keepLines/>
      <w:widowControl w:val="0"/>
      <w:suppressAutoHyphens/>
      <w:spacing w:before="240" w:after="240" w:line="360" w:lineRule="atLeast"/>
      <w:jc w:val="both"/>
    </w:pPr>
    <w:rPr>
      <w:rFonts w:ascii="Arial" w:hAnsi="Arial" w:cs="Arial"/>
      <w:sz w:val="24"/>
      <w:lang w:eastAsia="he-IL" w:bidi="he-IL"/>
    </w:rPr>
  </w:style>
  <w:style w:type="paragraph" w:customStyle="1" w:styleId="Corpodeltesto23">
    <w:name w:val="Corpo del testo 23"/>
    <w:basedOn w:val="Normale"/>
    <w:rsid w:val="00490C34"/>
    <w:pPr>
      <w:suppressAutoHyphens/>
      <w:spacing w:before="200" w:after="120" w:line="360" w:lineRule="auto"/>
      <w:jc w:val="both"/>
    </w:pPr>
    <w:rPr>
      <w:rFonts w:ascii="Arial" w:hAnsi="Arial" w:cs="Arial"/>
      <w:sz w:val="24"/>
      <w:u w:val="single"/>
      <w:lang w:eastAsia="he-IL" w:bidi="he-IL"/>
    </w:rPr>
  </w:style>
  <w:style w:type="paragraph" w:customStyle="1" w:styleId="elencopuntato">
    <w:name w:val="elenco puntato"/>
    <w:basedOn w:val="Normale"/>
    <w:rsid w:val="00490C34"/>
    <w:pPr>
      <w:suppressAutoHyphens/>
      <w:spacing w:line="360" w:lineRule="auto"/>
      <w:jc w:val="both"/>
    </w:pPr>
    <w:rPr>
      <w:rFonts w:ascii="Arial" w:hAnsi="Arial" w:cs="Arial"/>
      <w:sz w:val="24"/>
      <w:lang w:eastAsia="he-IL" w:bidi="he-IL"/>
    </w:rPr>
  </w:style>
  <w:style w:type="paragraph" w:customStyle="1" w:styleId="Numeroelenco1">
    <w:name w:val="Numero elenco1"/>
    <w:basedOn w:val="Normale"/>
    <w:rsid w:val="00490C34"/>
    <w:pPr>
      <w:suppressAutoHyphens/>
      <w:spacing w:before="200" w:after="120" w:line="360" w:lineRule="auto"/>
      <w:jc w:val="both"/>
    </w:pPr>
    <w:rPr>
      <w:rFonts w:ascii="Arial" w:hAnsi="Arial" w:cs="Arial"/>
      <w:lang w:eastAsia="he-IL" w:bidi="he-IL"/>
    </w:rPr>
  </w:style>
  <w:style w:type="paragraph" w:customStyle="1" w:styleId="Numeroelenco21">
    <w:name w:val="Numero elenco 21"/>
    <w:basedOn w:val="Normale"/>
    <w:rsid w:val="00490C34"/>
    <w:pPr>
      <w:suppressAutoHyphens/>
      <w:spacing w:before="200" w:after="120" w:line="360" w:lineRule="auto"/>
      <w:ind w:left="720"/>
      <w:jc w:val="both"/>
    </w:pPr>
    <w:rPr>
      <w:rFonts w:ascii="Arial" w:hAnsi="Arial" w:cs="Arial"/>
      <w:sz w:val="24"/>
      <w:lang w:eastAsia="he-IL" w:bidi="he-IL"/>
    </w:rPr>
  </w:style>
  <w:style w:type="paragraph" w:customStyle="1" w:styleId="Numeroelenco31">
    <w:name w:val="Numero elenco 31"/>
    <w:basedOn w:val="Normale"/>
    <w:rsid w:val="00490C34"/>
    <w:pPr>
      <w:suppressAutoHyphens/>
      <w:spacing w:before="200" w:after="120" w:line="360" w:lineRule="auto"/>
      <w:ind w:left="1080"/>
      <w:jc w:val="both"/>
    </w:pPr>
    <w:rPr>
      <w:rFonts w:ascii="Arial" w:hAnsi="Arial" w:cs="Arial"/>
      <w:sz w:val="24"/>
      <w:lang w:eastAsia="he-IL" w:bidi="he-IL"/>
    </w:rPr>
  </w:style>
  <w:style w:type="paragraph" w:customStyle="1" w:styleId="Numeroelenco41">
    <w:name w:val="Numero elenco 41"/>
    <w:basedOn w:val="Normale"/>
    <w:rsid w:val="00490C34"/>
    <w:pPr>
      <w:suppressAutoHyphens/>
      <w:spacing w:before="200" w:after="120" w:line="360" w:lineRule="auto"/>
      <w:ind w:left="1440"/>
      <w:jc w:val="both"/>
    </w:pPr>
    <w:rPr>
      <w:rFonts w:ascii="Arial" w:hAnsi="Arial" w:cs="Arial"/>
      <w:sz w:val="24"/>
      <w:lang w:eastAsia="he-IL" w:bidi="he-IL"/>
    </w:rPr>
  </w:style>
  <w:style w:type="paragraph" w:customStyle="1" w:styleId="Numeroelenco51">
    <w:name w:val="Numero elenco 51"/>
    <w:basedOn w:val="Normale"/>
    <w:rsid w:val="00490C34"/>
    <w:pPr>
      <w:suppressAutoHyphens/>
      <w:spacing w:before="200" w:after="120" w:line="360" w:lineRule="auto"/>
      <w:ind w:left="1800"/>
      <w:jc w:val="both"/>
    </w:pPr>
    <w:rPr>
      <w:rFonts w:ascii="Arial" w:hAnsi="Arial" w:cs="Arial"/>
      <w:sz w:val="24"/>
      <w:lang w:eastAsia="he-IL" w:bidi="he-IL"/>
    </w:rPr>
  </w:style>
  <w:style w:type="paragraph" w:customStyle="1" w:styleId="Puntoelenco21">
    <w:name w:val="Punto elenco 21"/>
    <w:basedOn w:val="Normale"/>
    <w:rsid w:val="00490C34"/>
    <w:pPr>
      <w:suppressAutoHyphens/>
      <w:spacing w:before="200" w:after="120" w:line="360" w:lineRule="auto"/>
      <w:ind w:left="720"/>
      <w:jc w:val="both"/>
    </w:pPr>
    <w:rPr>
      <w:rFonts w:ascii="Arial" w:hAnsi="Arial" w:cs="Arial"/>
      <w:sz w:val="24"/>
      <w:lang w:eastAsia="he-IL" w:bidi="he-IL"/>
    </w:rPr>
  </w:style>
  <w:style w:type="paragraph" w:customStyle="1" w:styleId="Puntoelenco31">
    <w:name w:val="Punto elenco 31"/>
    <w:basedOn w:val="Normale"/>
    <w:rsid w:val="00490C34"/>
    <w:pPr>
      <w:suppressAutoHyphens/>
      <w:spacing w:before="200" w:after="120" w:line="360" w:lineRule="auto"/>
      <w:ind w:left="1080"/>
      <w:jc w:val="both"/>
    </w:pPr>
    <w:rPr>
      <w:rFonts w:ascii="Arial" w:hAnsi="Arial" w:cs="Arial"/>
      <w:sz w:val="24"/>
      <w:lang w:eastAsia="he-IL" w:bidi="he-IL"/>
    </w:rPr>
  </w:style>
  <w:style w:type="paragraph" w:customStyle="1" w:styleId="Puntoelenco41">
    <w:name w:val="Punto elenco 41"/>
    <w:basedOn w:val="Normale"/>
    <w:rsid w:val="00490C34"/>
    <w:pPr>
      <w:suppressAutoHyphens/>
      <w:spacing w:before="200" w:after="120" w:line="360" w:lineRule="auto"/>
      <w:ind w:left="1440"/>
      <w:jc w:val="both"/>
    </w:pPr>
    <w:rPr>
      <w:rFonts w:ascii="Arial" w:hAnsi="Arial" w:cs="Arial"/>
      <w:sz w:val="24"/>
      <w:lang w:eastAsia="he-IL" w:bidi="he-IL"/>
    </w:rPr>
  </w:style>
  <w:style w:type="paragraph" w:customStyle="1" w:styleId="Puntoelenco51">
    <w:name w:val="Punto elenco 51"/>
    <w:basedOn w:val="Normale"/>
    <w:rsid w:val="00490C34"/>
    <w:pPr>
      <w:suppressAutoHyphens/>
      <w:spacing w:before="200" w:after="120" w:line="360" w:lineRule="auto"/>
      <w:ind w:left="1800"/>
      <w:jc w:val="both"/>
    </w:pPr>
    <w:rPr>
      <w:rFonts w:ascii="Arial" w:hAnsi="Arial" w:cs="Arial"/>
      <w:sz w:val="24"/>
      <w:lang w:eastAsia="he-IL" w:bidi="he-IL"/>
    </w:rPr>
  </w:style>
  <w:style w:type="paragraph" w:customStyle="1" w:styleId="elenco0">
    <w:name w:val="elenco"/>
    <w:basedOn w:val="Normale"/>
    <w:rsid w:val="00490C34"/>
    <w:pPr>
      <w:keepLines/>
      <w:widowControl w:val="0"/>
      <w:suppressAutoHyphens/>
      <w:spacing w:after="120" w:line="360" w:lineRule="atLeast"/>
      <w:ind w:left="567" w:hanging="567"/>
      <w:jc w:val="both"/>
    </w:pPr>
    <w:rPr>
      <w:rFonts w:ascii="Arial" w:hAnsi="Arial" w:cs="Arial"/>
      <w:sz w:val="24"/>
      <w:lang w:eastAsia="he-IL" w:bidi="he-IL"/>
    </w:rPr>
  </w:style>
  <w:style w:type="paragraph" w:customStyle="1" w:styleId="Abstract">
    <w:name w:val="Abstract"/>
    <w:basedOn w:val="Normale"/>
    <w:rsid w:val="00490C34"/>
    <w:pPr>
      <w:suppressAutoHyphens/>
      <w:spacing w:before="600" w:after="480" w:line="220" w:lineRule="exact"/>
      <w:jc w:val="both"/>
    </w:pPr>
    <w:rPr>
      <w:sz w:val="18"/>
      <w:lang w:val="en-US" w:eastAsia="he-IL" w:bidi="he-IL"/>
    </w:rPr>
  </w:style>
  <w:style w:type="paragraph" w:customStyle="1" w:styleId="Firstparagraph">
    <w:name w:val="First paragraph"/>
    <w:basedOn w:val="Normale"/>
    <w:next w:val="Normale"/>
    <w:rsid w:val="00490C34"/>
    <w:pPr>
      <w:suppressAutoHyphens/>
      <w:spacing w:before="200" w:after="120" w:line="220" w:lineRule="exact"/>
      <w:jc w:val="both"/>
    </w:pPr>
    <w:rPr>
      <w:sz w:val="18"/>
      <w:lang w:val="en-US" w:eastAsia="he-IL" w:bidi="he-IL"/>
    </w:rPr>
  </w:style>
  <w:style w:type="paragraph" w:customStyle="1" w:styleId="Author">
    <w:name w:val="Author"/>
    <w:basedOn w:val="Firstparagraph"/>
    <w:next w:val="Normale"/>
    <w:rsid w:val="00490C34"/>
    <w:pPr>
      <w:spacing w:line="320" w:lineRule="exact"/>
      <w:jc w:val="left"/>
    </w:pPr>
    <w:rPr>
      <w:sz w:val="26"/>
    </w:rPr>
  </w:style>
  <w:style w:type="paragraph" w:customStyle="1" w:styleId="Affiliation">
    <w:name w:val="Affiliation"/>
    <w:basedOn w:val="Author"/>
    <w:next w:val="Author"/>
    <w:rsid w:val="00490C34"/>
    <w:pPr>
      <w:spacing w:after="100" w:line="280" w:lineRule="exact"/>
    </w:pPr>
    <w:rPr>
      <w:i/>
      <w:sz w:val="22"/>
    </w:rPr>
  </w:style>
  <w:style w:type="paragraph" w:customStyle="1" w:styleId="Corpodeltesto31">
    <w:name w:val="Corpo del testo 31"/>
    <w:basedOn w:val="Normale"/>
    <w:rsid w:val="00490C34"/>
    <w:pPr>
      <w:suppressAutoHyphens/>
      <w:spacing w:before="200" w:after="120" w:line="360" w:lineRule="auto"/>
      <w:ind w:right="-1"/>
      <w:jc w:val="both"/>
    </w:pPr>
    <w:rPr>
      <w:rFonts w:ascii="Arial" w:hAnsi="Arial" w:cs="Arial"/>
      <w:sz w:val="24"/>
      <w:lang w:eastAsia="he-IL" w:bidi="he-IL"/>
    </w:rPr>
  </w:style>
  <w:style w:type="paragraph" w:customStyle="1" w:styleId="Data1">
    <w:name w:val="Data1"/>
    <w:basedOn w:val="Normale"/>
    <w:next w:val="Normale"/>
    <w:rsid w:val="00490C34"/>
    <w:pPr>
      <w:suppressAutoHyphens/>
      <w:spacing w:before="200" w:after="120" w:line="220" w:lineRule="exact"/>
      <w:ind w:firstLine="216"/>
      <w:jc w:val="both"/>
    </w:pPr>
    <w:rPr>
      <w:sz w:val="18"/>
      <w:lang w:val="en-US" w:eastAsia="he-IL" w:bidi="he-IL"/>
    </w:rPr>
  </w:style>
  <w:style w:type="paragraph" w:customStyle="1" w:styleId="didascaliafigure">
    <w:name w:val="didascalia figure"/>
    <w:basedOn w:val="Pidipagina"/>
    <w:next w:val="Normale"/>
    <w:rsid w:val="00490C34"/>
    <w:pPr>
      <w:spacing w:before="100" w:after="120"/>
      <w:ind w:left="902" w:hanging="902"/>
    </w:pPr>
    <w:rPr>
      <w:b/>
      <w:sz w:val="18"/>
      <w:lang w:eastAsia="he-IL" w:bidi="he-IL"/>
    </w:rPr>
  </w:style>
  <w:style w:type="paragraph" w:customStyle="1" w:styleId="Elenco21">
    <w:name w:val="Elenco 21"/>
    <w:basedOn w:val="Normale"/>
    <w:rsid w:val="00490C34"/>
    <w:pPr>
      <w:suppressAutoHyphens/>
      <w:spacing w:before="200" w:after="120" w:line="220" w:lineRule="exact"/>
      <w:ind w:left="720" w:hanging="360"/>
      <w:jc w:val="both"/>
    </w:pPr>
    <w:rPr>
      <w:sz w:val="18"/>
      <w:lang w:val="en-US" w:eastAsia="he-IL" w:bidi="he-IL"/>
    </w:rPr>
  </w:style>
  <w:style w:type="paragraph" w:customStyle="1" w:styleId="Elenco31">
    <w:name w:val="Elenco 31"/>
    <w:basedOn w:val="Normale"/>
    <w:rsid w:val="00490C34"/>
    <w:pPr>
      <w:suppressAutoHyphens/>
      <w:spacing w:before="200" w:after="120" w:line="220" w:lineRule="exact"/>
      <w:ind w:left="1080" w:hanging="360"/>
      <w:jc w:val="both"/>
    </w:pPr>
    <w:rPr>
      <w:sz w:val="18"/>
      <w:lang w:val="en-US" w:eastAsia="he-IL" w:bidi="he-IL"/>
    </w:rPr>
  </w:style>
  <w:style w:type="paragraph" w:customStyle="1" w:styleId="Elenco41">
    <w:name w:val="Elenco 41"/>
    <w:basedOn w:val="Normale"/>
    <w:rsid w:val="00490C34"/>
    <w:pPr>
      <w:suppressAutoHyphens/>
      <w:spacing w:before="200" w:after="120" w:line="220" w:lineRule="exact"/>
      <w:ind w:left="1440" w:hanging="360"/>
      <w:jc w:val="both"/>
    </w:pPr>
    <w:rPr>
      <w:sz w:val="18"/>
      <w:lang w:val="en-US" w:eastAsia="he-IL" w:bidi="he-IL"/>
    </w:rPr>
  </w:style>
  <w:style w:type="paragraph" w:customStyle="1" w:styleId="Elenco51">
    <w:name w:val="Elenco 51"/>
    <w:basedOn w:val="Normale"/>
    <w:rsid w:val="00490C34"/>
    <w:pPr>
      <w:suppressAutoHyphens/>
      <w:spacing w:before="200" w:after="120" w:line="220" w:lineRule="exact"/>
      <w:ind w:left="1800" w:hanging="360"/>
      <w:jc w:val="both"/>
    </w:pPr>
    <w:rPr>
      <w:sz w:val="18"/>
      <w:lang w:val="en-US" w:eastAsia="he-IL" w:bidi="he-IL"/>
    </w:rPr>
  </w:style>
  <w:style w:type="paragraph" w:customStyle="1" w:styleId="Elencocontinua1">
    <w:name w:val="Elenco continua1"/>
    <w:basedOn w:val="Normale"/>
    <w:rsid w:val="00490C34"/>
    <w:pPr>
      <w:suppressAutoHyphens/>
      <w:spacing w:before="200" w:after="120" w:line="220" w:lineRule="exact"/>
      <w:ind w:left="360" w:firstLine="216"/>
      <w:jc w:val="both"/>
    </w:pPr>
    <w:rPr>
      <w:sz w:val="18"/>
      <w:lang w:val="en-US" w:eastAsia="he-IL" w:bidi="he-IL"/>
    </w:rPr>
  </w:style>
  <w:style w:type="paragraph" w:customStyle="1" w:styleId="Elencocontinua21">
    <w:name w:val="Elenco continua 21"/>
    <w:basedOn w:val="Normale"/>
    <w:rsid w:val="00490C34"/>
    <w:pPr>
      <w:suppressAutoHyphens/>
      <w:spacing w:before="200" w:after="120" w:line="220" w:lineRule="exact"/>
      <w:ind w:left="720" w:firstLine="216"/>
      <w:jc w:val="both"/>
    </w:pPr>
    <w:rPr>
      <w:sz w:val="18"/>
      <w:lang w:val="en-US" w:eastAsia="he-IL" w:bidi="he-IL"/>
    </w:rPr>
  </w:style>
  <w:style w:type="paragraph" w:customStyle="1" w:styleId="Elencocontinua31">
    <w:name w:val="Elenco continua 31"/>
    <w:basedOn w:val="Normale"/>
    <w:rsid w:val="00490C34"/>
    <w:pPr>
      <w:suppressAutoHyphens/>
      <w:spacing w:before="200" w:after="120" w:line="220" w:lineRule="exact"/>
      <w:ind w:left="1080" w:firstLine="216"/>
      <w:jc w:val="both"/>
    </w:pPr>
    <w:rPr>
      <w:sz w:val="18"/>
      <w:lang w:val="en-US" w:eastAsia="he-IL" w:bidi="he-IL"/>
    </w:rPr>
  </w:style>
  <w:style w:type="paragraph" w:customStyle="1" w:styleId="Elencocontinua41">
    <w:name w:val="Elenco continua 41"/>
    <w:basedOn w:val="Normale"/>
    <w:rsid w:val="00490C34"/>
    <w:pPr>
      <w:suppressAutoHyphens/>
      <w:spacing w:before="200" w:after="120" w:line="220" w:lineRule="exact"/>
      <w:ind w:left="1440" w:firstLine="216"/>
      <w:jc w:val="both"/>
    </w:pPr>
    <w:rPr>
      <w:sz w:val="18"/>
      <w:lang w:val="en-US" w:eastAsia="he-IL" w:bidi="he-IL"/>
    </w:rPr>
  </w:style>
  <w:style w:type="paragraph" w:customStyle="1" w:styleId="Elencocontinua51">
    <w:name w:val="Elenco continua 51"/>
    <w:basedOn w:val="Normale"/>
    <w:rsid w:val="00490C34"/>
    <w:pPr>
      <w:suppressAutoHyphens/>
      <w:spacing w:before="200" w:after="120" w:line="220" w:lineRule="exact"/>
      <w:ind w:left="1800" w:firstLine="216"/>
      <w:jc w:val="both"/>
    </w:pPr>
    <w:rPr>
      <w:sz w:val="18"/>
      <w:lang w:val="en-US" w:eastAsia="he-IL" w:bidi="he-IL"/>
    </w:rPr>
  </w:style>
  <w:style w:type="paragraph" w:customStyle="1" w:styleId="Figure">
    <w:name w:val="Figure"/>
    <w:basedOn w:val="Firstparagraph"/>
    <w:next w:val="Normale"/>
    <w:rsid w:val="00490C34"/>
    <w:pPr>
      <w:spacing w:line="240" w:lineRule="auto"/>
    </w:pPr>
  </w:style>
  <w:style w:type="paragraph" w:customStyle="1" w:styleId="Smallsize">
    <w:name w:val="Small size"/>
    <w:basedOn w:val="Normale"/>
    <w:rsid w:val="00490C34"/>
    <w:pPr>
      <w:suppressAutoHyphens/>
      <w:spacing w:before="200" w:after="120" w:line="220" w:lineRule="exact"/>
      <w:jc w:val="both"/>
    </w:pPr>
    <w:rPr>
      <w:sz w:val="24"/>
      <w:lang w:val="en-US" w:eastAsia="he-IL" w:bidi="he-IL"/>
    </w:rPr>
  </w:style>
  <w:style w:type="paragraph" w:customStyle="1" w:styleId="Figurecaption">
    <w:name w:val="Figure caption"/>
    <w:basedOn w:val="Smallsize"/>
    <w:next w:val="Normale"/>
    <w:rsid w:val="00490C34"/>
    <w:pPr>
      <w:jc w:val="left"/>
    </w:pPr>
    <w:rPr>
      <w:sz w:val="16"/>
    </w:rPr>
  </w:style>
  <w:style w:type="paragraph" w:styleId="Firma">
    <w:name w:val="Signature"/>
    <w:basedOn w:val="Normale"/>
    <w:link w:val="FirmaCarattere"/>
    <w:rsid w:val="00490C34"/>
    <w:pPr>
      <w:suppressAutoHyphens/>
      <w:spacing w:before="200" w:after="120" w:line="220" w:lineRule="exact"/>
      <w:ind w:left="4320" w:firstLine="216"/>
      <w:jc w:val="both"/>
    </w:pPr>
    <w:rPr>
      <w:sz w:val="18"/>
      <w:lang w:val="en-US" w:eastAsia="he-IL" w:bidi="he-IL"/>
    </w:rPr>
  </w:style>
  <w:style w:type="character" w:customStyle="1" w:styleId="FirmaCarattere">
    <w:name w:val="Firma Carattere"/>
    <w:basedOn w:val="Carpredefinitoparagrafo"/>
    <w:link w:val="Firma"/>
    <w:rsid w:val="00490C34"/>
    <w:rPr>
      <w:rFonts w:ascii="Times New Roman" w:eastAsia="Times New Roman" w:hAnsi="Times New Roman" w:cs="Times New Roman"/>
      <w:sz w:val="18"/>
      <w:szCs w:val="20"/>
      <w:lang w:val="en-US" w:eastAsia="he-IL" w:bidi="he-IL"/>
    </w:rPr>
  </w:style>
  <w:style w:type="paragraph" w:customStyle="1" w:styleId="font6">
    <w:name w:val="font6"/>
    <w:basedOn w:val="Normale"/>
    <w:rsid w:val="00490C34"/>
    <w:pPr>
      <w:suppressAutoHyphens/>
      <w:spacing w:before="100" w:after="100" w:line="360" w:lineRule="auto"/>
      <w:jc w:val="both"/>
    </w:pPr>
    <w:rPr>
      <w:rFonts w:ascii="Arial" w:hAnsi="Arial" w:cs="Arial"/>
      <w:b/>
      <w:sz w:val="24"/>
      <w:lang w:eastAsia="he-IL" w:bidi="he-IL"/>
    </w:rPr>
  </w:style>
  <w:style w:type="paragraph" w:customStyle="1" w:styleId="Formula">
    <w:name w:val="Formula"/>
    <w:basedOn w:val="Firstparagraph"/>
    <w:next w:val="Firstparagraph"/>
    <w:rsid w:val="00490C34"/>
    <w:pPr>
      <w:spacing w:before="120" w:line="240" w:lineRule="auto"/>
      <w:jc w:val="left"/>
    </w:pPr>
  </w:style>
  <w:style w:type="paragraph" w:customStyle="1" w:styleId="Formuladiapertura1">
    <w:name w:val="Formula di apertura1"/>
    <w:basedOn w:val="Normale"/>
    <w:next w:val="Normale"/>
    <w:rsid w:val="00490C34"/>
    <w:pPr>
      <w:suppressAutoHyphens/>
      <w:spacing w:before="200" w:after="120" w:line="220" w:lineRule="exact"/>
      <w:ind w:firstLine="216"/>
      <w:jc w:val="both"/>
    </w:pPr>
    <w:rPr>
      <w:sz w:val="18"/>
      <w:lang w:val="en-US" w:eastAsia="he-IL" w:bidi="he-IL"/>
    </w:rPr>
  </w:style>
  <w:style w:type="paragraph" w:customStyle="1" w:styleId="Formuladichiusura1">
    <w:name w:val="Formula di chiusura1"/>
    <w:basedOn w:val="Normale"/>
    <w:rsid w:val="00490C34"/>
    <w:pPr>
      <w:suppressAutoHyphens/>
      <w:spacing w:before="200" w:after="120" w:line="220" w:lineRule="exact"/>
      <w:ind w:left="4320" w:firstLine="216"/>
      <w:jc w:val="both"/>
    </w:pPr>
    <w:rPr>
      <w:sz w:val="18"/>
      <w:lang w:val="en-US" w:eastAsia="he-IL" w:bidi="he-IL"/>
    </w:rPr>
  </w:style>
  <w:style w:type="paragraph" w:customStyle="1" w:styleId="Headingitalic">
    <w:name w:val="Heading italic"/>
    <w:basedOn w:val="Normale"/>
    <w:rsid w:val="00490C34"/>
    <w:pPr>
      <w:keepNext/>
      <w:suppressAutoHyphens/>
      <w:spacing w:before="260" w:after="120" w:line="220" w:lineRule="exact"/>
      <w:jc w:val="both"/>
    </w:pPr>
    <w:rPr>
      <w:i/>
      <w:sz w:val="18"/>
      <w:lang w:val="en-US" w:eastAsia="he-IL" w:bidi="he-IL"/>
    </w:rPr>
  </w:style>
  <w:style w:type="paragraph" w:customStyle="1" w:styleId="WW-Indice8">
    <w:name w:val="WW-Indice 8"/>
    <w:basedOn w:val="Normale"/>
    <w:next w:val="Normale"/>
    <w:rsid w:val="00490C34"/>
    <w:pPr>
      <w:suppressAutoHyphens/>
      <w:spacing w:before="200" w:after="120" w:line="220" w:lineRule="exact"/>
      <w:ind w:left="1440" w:hanging="180"/>
      <w:jc w:val="both"/>
    </w:pPr>
    <w:rPr>
      <w:sz w:val="18"/>
      <w:lang w:val="en-US" w:eastAsia="he-IL" w:bidi="he-IL"/>
    </w:rPr>
  </w:style>
  <w:style w:type="paragraph" w:customStyle="1" w:styleId="WW-Indice9">
    <w:name w:val="WW-Indice 9"/>
    <w:basedOn w:val="Normale"/>
    <w:next w:val="Normale"/>
    <w:rsid w:val="00490C34"/>
    <w:pPr>
      <w:suppressAutoHyphens/>
      <w:spacing w:before="200" w:after="120" w:line="220" w:lineRule="exact"/>
      <w:ind w:left="1620" w:hanging="180"/>
      <w:jc w:val="both"/>
    </w:pPr>
    <w:rPr>
      <w:sz w:val="18"/>
      <w:lang w:val="en-US" w:eastAsia="he-IL" w:bidi="he-IL"/>
    </w:rPr>
  </w:style>
  <w:style w:type="paragraph" w:customStyle="1" w:styleId="Indicedellefigure1">
    <w:name w:val="Indice delle figure1"/>
    <w:basedOn w:val="Normale"/>
    <w:next w:val="Normale"/>
    <w:rsid w:val="00490C34"/>
    <w:pPr>
      <w:suppressAutoHyphens/>
      <w:spacing w:before="200" w:after="120" w:line="220" w:lineRule="exact"/>
      <w:ind w:left="360" w:hanging="360"/>
      <w:jc w:val="both"/>
    </w:pPr>
    <w:rPr>
      <w:sz w:val="18"/>
      <w:lang w:val="en-US" w:eastAsia="he-IL" w:bidi="he-IL"/>
    </w:rPr>
  </w:style>
  <w:style w:type="paragraph" w:customStyle="1" w:styleId="Indicefonti1">
    <w:name w:val="Indice fonti1"/>
    <w:basedOn w:val="Normale"/>
    <w:next w:val="Normale"/>
    <w:rsid w:val="00490C34"/>
    <w:pPr>
      <w:suppressAutoHyphens/>
      <w:spacing w:before="200" w:after="120" w:line="220" w:lineRule="exact"/>
      <w:ind w:left="180" w:hanging="180"/>
      <w:jc w:val="both"/>
    </w:pPr>
    <w:rPr>
      <w:sz w:val="18"/>
      <w:lang w:val="en-US" w:eastAsia="he-IL" w:bidi="he-IL"/>
    </w:rPr>
  </w:style>
  <w:style w:type="paragraph" w:styleId="Indirizzodestinatario">
    <w:name w:val="envelope address"/>
    <w:basedOn w:val="Normale"/>
    <w:rsid w:val="00490C34"/>
    <w:pPr>
      <w:suppressAutoHyphens/>
      <w:spacing w:before="200" w:after="120" w:line="220" w:lineRule="exact"/>
      <w:ind w:left="2880" w:firstLine="216"/>
      <w:jc w:val="both"/>
    </w:pPr>
    <w:rPr>
      <w:rFonts w:ascii="Arial" w:hAnsi="Arial" w:cs="Arial"/>
      <w:sz w:val="24"/>
      <w:lang w:val="en-US" w:eastAsia="he-IL" w:bidi="he-IL"/>
    </w:rPr>
  </w:style>
  <w:style w:type="paragraph" w:styleId="Indirizzomittente">
    <w:name w:val="envelope return"/>
    <w:basedOn w:val="Normale"/>
    <w:rsid w:val="00490C34"/>
    <w:pPr>
      <w:suppressAutoHyphens/>
      <w:spacing w:before="200" w:after="120" w:line="220" w:lineRule="exact"/>
      <w:ind w:firstLine="216"/>
      <w:jc w:val="both"/>
    </w:pPr>
    <w:rPr>
      <w:rFonts w:ascii="Arial" w:hAnsi="Arial" w:cs="Arial"/>
      <w:sz w:val="24"/>
      <w:lang w:val="en-US" w:eastAsia="he-IL" w:bidi="he-IL"/>
    </w:rPr>
  </w:style>
  <w:style w:type="paragraph" w:customStyle="1" w:styleId="Intestazionenota1">
    <w:name w:val="Intestazione nota1"/>
    <w:basedOn w:val="Normale"/>
    <w:next w:val="Normale"/>
    <w:rsid w:val="00490C34"/>
    <w:pPr>
      <w:suppressAutoHyphens/>
      <w:spacing w:before="200" w:after="120" w:line="220" w:lineRule="exact"/>
      <w:ind w:firstLine="216"/>
      <w:jc w:val="both"/>
    </w:pPr>
    <w:rPr>
      <w:sz w:val="18"/>
      <w:lang w:val="en-US" w:eastAsia="he-IL" w:bidi="he-IL"/>
    </w:rPr>
  </w:style>
  <w:style w:type="paragraph" w:customStyle="1" w:styleId="kop1">
    <w:name w:val="kop 1"/>
    <w:basedOn w:val="Normale"/>
    <w:next w:val="Firstparagraph"/>
    <w:rsid w:val="00490C34"/>
    <w:pPr>
      <w:keepNext/>
      <w:suppressAutoHyphens/>
      <w:spacing w:before="520" w:after="260" w:line="220" w:lineRule="exact"/>
      <w:jc w:val="both"/>
    </w:pPr>
    <w:rPr>
      <w:caps/>
      <w:sz w:val="18"/>
      <w:lang w:val="en-US" w:eastAsia="he-IL" w:bidi="he-IL"/>
    </w:rPr>
  </w:style>
  <w:style w:type="paragraph" w:customStyle="1" w:styleId="Listnumbers">
    <w:name w:val="List numbers"/>
    <w:basedOn w:val="Firstparagraph"/>
    <w:rsid w:val="00490C34"/>
    <w:pPr>
      <w:ind w:left="283" w:hanging="283"/>
    </w:pPr>
  </w:style>
  <w:style w:type="paragraph" w:customStyle="1" w:styleId="Listsigns">
    <w:name w:val="List signs"/>
    <w:basedOn w:val="Listnumbers"/>
    <w:rsid w:val="00490C34"/>
  </w:style>
  <w:style w:type="paragraph" w:customStyle="1" w:styleId="Paperrefs">
    <w:name w:val="Paper refs"/>
    <w:basedOn w:val="Normale"/>
    <w:rsid w:val="00490C34"/>
    <w:pPr>
      <w:suppressAutoHyphens/>
      <w:spacing w:before="200" w:after="120" w:line="360" w:lineRule="auto"/>
      <w:ind w:left="288" w:hanging="288"/>
    </w:pPr>
    <w:rPr>
      <w:rFonts w:ascii="Arial" w:hAnsi="Arial" w:cs="Arial"/>
      <w:sz w:val="24"/>
      <w:lang w:val="en-GB" w:eastAsia="he-IL" w:bidi="he-IL"/>
    </w:rPr>
  </w:style>
  <w:style w:type="paragraph" w:customStyle="1" w:styleId="Papertitle">
    <w:name w:val="Paper title"/>
    <w:basedOn w:val="Firstparagraph"/>
    <w:next w:val="Author"/>
    <w:rsid w:val="00490C34"/>
    <w:pPr>
      <w:spacing w:before="0" w:after="380" w:line="400" w:lineRule="exact"/>
      <w:jc w:val="left"/>
    </w:pPr>
    <w:rPr>
      <w:sz w:val="36"/>
    </w:rPr>
  </w:style>
  <w:style w:type="paragraph" w:customStyle="1" w:styleId="Primorientrocorpodeltesto1">
    <w:name w:val="Primo rientro corpo del testo1"/>
    <w:basedOn w:val="Corpotesto"/>
    <w:rsid w:val="00490C34"/>
    <w:pPr>
      <w:suppressAutoHyphens/>
      <w:spacing w:before="200" w:line="420" w:lineRule="auto"/>
      <w:ind w:firstLine="210"/>
      <w:jc w:val="both"/>
    </w:pPr>
    <w:rPr>
      <w:rFonts w:ascii="Arial" w:hAnsi="Arial" w:cs="Arial"/>
      <w:sz w:val="24"/>
      <w:lang w:eastAsia="he-IL" w:bidi="he-IL"/>
    </w:rPr>
  </w:style>
  <w:style w:type="paragraph" w:customStyle="1" w:styleId="Primorientrocorpodeltesto21">
    <w:name w:val="Primo rientro corpo del testo 21"/>
    <w:basedOn w:val="Rientrocorpodeltesto"/>
    <w:rsid w:val="00490C34"/>
    <w:pPr>
      <w:ind w:left="360" w:firstLine="210"/>
    </w:pPr>
  </w:style>
  <w:style w:type="paragraph" w:customStyle="1" w:styleId="REFERENCEHEADING">
    <w:name w:val="REFERENCE HEADING"/>
    <w:basedOn w:val="kop1"/>
    <w:next w:val="Normale"/>
    <w:rsid w:val="00490C34"/>
    <w:pPr>
      <w:jc w:val="left"/>
    </w:pPr>
  </w:style>
  <w:style w:type="paragraph" w:customStyle="1" w:styleId="Referencetext">
    <w:name w:val="Reference text"/>
    <w:basedOn w:val="Normale"/>
    <w:rsid w:val="00490C34"/>
    <w:pPr>
      <w:suppressAutoHyphens/>
      <w:spacing w:before="200" w:after="120" w:line="360" w:lineRule="auto"/>
      <w:ind w:left="216" w:hanging="216"/>
      <w:jc w:val="both"/>
    </w:pPr>
    <w:rPr>
      <w:rFonts w:ascii="Arial" w:hAnsi="Arial" w:cs="Arial"/>
      <w:sz w:val="24"/>
      <w:lang w:eastAsia="he-IL" w:bidi="he-IL"/>
    </w:rPr>
  </w:style>
  <w:style w:type="paragraph" w:customStyle="1" w:styleId="symbol">
    <w:name w:val="symbol"/>
    <w:basedOn w:val="Normale"/>
    <w:rsid w:val="00490C34"/>
    <w:pPr>
      <w:suppressAutoHyphens/>
      <w:spacing w:before="200" w:after="120" w:line="360" w:lineRule="auto"/>
      <w:jc w:val="both"/>
    </w:pPr>
    <w:rPr>
      <w:rFonts w:ascii="Arial" w:hAnsi="Arial" w:cs="Arial"/>
      <w:sz w:val="24"/>
      <w:lang w:eastAsia="he-IL" w:bidi="he-IL"/>
    </w:rPr>
  </w:style>
  <w:style w:type="paragraph" w:customStyle="1" w:styleId="Tablecaption">
    <w:name w:val="Table caption"/>
    <w:basedOn w:val="Smallsize"/>
    <w:next w:val="Normale"/>
    <w:rsid w:val="00490C34"/>
    <w:pPr>
      <w:spacing w:before="0" w:after="0"/>
      <w:jc w:val="left"/>
    </w:pPr>
    <w:rPr>
      <w:sz w:val="16"/>
    </w:rPr>
  </w:style>
  <w:style w:type="paragraph" w:customStyle="1" w:styleId="Tablerule">
    <w:name w:val="Table rule"/>
    <w:basedOn w:val="Smallsize"/>
    <w:next w:val="Normale"/>
    <w:rsid w:val="00490C34"/>
    <w:pPr>
      <w:spacing w:before="0" w:after="40" w:line="40" w:lineRule="exact"/>
      <w:jc w:val="left"/>
    </w:pPr>
    <w:rPr>
      <w:sz w:val="20"/>
    </w:rPr>
  </w:style>
  <w:style w:type="paragraph" w:customStyle="1" w:styleId="Tabletext">
    <w:name w:val="Table text"/>
    <w:basedOn w:val="Smallsize"/>
    <w:rsid w:val="00490C34"/>
    <w:pPr>
      <w:spacing w:before="0" w:after="0"/>
      <w:jc w:val="left"/>
    </w:pPr>
    <w:rPr>
      <w:sz w:val="20"/>
    </w:rPr>
  </w:style>
  <w:style w:type="paragraph" w:customStyle="1" w:styleId="tabulati">
    <w:name w:val="tabulati"/>
    <w:basedOn w:val="Normale"/>
    <w:rsid w:val="00490C34"/>
    <w:pPr>
      <w:suppressAutoHyphens/>
      <w:spacing w:before="200" w:after="120" w:line="180" w:lineRule="exact"/>
      <w:jc w:val="both"/>
    </w:pPr>
    <w:rPr>
      <w:rFonts w:ascii="Courier New" w:hAnsi="Courier New" w:cs="Courier New"/>
      <w:b/>
      <w:lang w:eastAsia="he-IL" w:bidi="he-IL"/>
    </w:rPr>
  </w:style>
  <w:style w:type="paragraph" w:customStyle="1" w:styleId="Tabulati0">
    <w:name w:val="Tabulati"/>
    <w:basedOn w:val="Normale"/>
    <w:rsid w:val="00490C34"/>
    <w:pPr>
      <w:suppressAutoHyphens/>
      <w:spacing w:line="180" w:lineRule="exact"/>
      <w:jc w:val="both"/>
    </w:pPr>
    <w:rPr>
      <w:rFonts w:ascii="Courier New" w:hAnsi="Courier New" w:cs="Courier New"/>
      <w:b/>
      <w:sz w:val="18"/>
      <w:lang w:eastAsia="he-IL" w:bidi="he-IL"/>
    </w:rPr>
  </w:style>
  <w:style w:type="paragraph" w:customStyle="1" w:styleId="Testocommento1">
    <w:name w:val="Testo commento1"/>
    <w:basedOn w:val="Normale"/>
    <w:rsid w:val="00490C34"/>
    <w:pPr>
      <w:suppressAutoHyphens/>
      <w:spacing w:before="200" w:after="120" w:line="360" w:lineRule="auto"/>
      <w:jc w:val="both"/>
    </w:pPr>
    <w:rPr>
      <w:rFonts w:ascii="Arial" w:hAnsi="Arial" w:cs="Arial"/>
      <w:lang w:eastAsia="he-IL" w:bidi="he-IL"/>
    </w:rPr>
  </w:style>
  <w:style w:type="paragraph" w:customStyle="1" w:styleId="Testodelblocco2">
    <w:name w:val="Testo del blocco2"/>
    <w:basedOn w:val="Normale"/>
    <w:rsid w:val="00490C34"/>
    <w:pPr>
      <w:suppressAutoHyphens/>
      <w:spacing w:before="200" w:after="120" w:line="360" w:lineRule="auto"/>
      <w:ind w:left="1440" w:right="1440"/>
      <w:jc w:val="both"/>
    </w:pPr>
    <w:rPr>
      <w:rFonts w:ascii="Arial" w:hAnsi="Arial" w:cs="Arial"/>
      <w:sz w:val="24"/>
      <w:lang w:eastAsia="he-IL" w:bidi="he-IL"/>
    </w:rPr>
  </w:style>
  <w:style w:type="paragraph" w:customStyle="1" w:styleId="Testomacro1">
    <w:name w:val="Testo macro1"/>
    <w:rsid w:val="00490C34"/>
    <w:pPr>
      <w:tabs>
        <w:tab w:val="left" w:pos="480"/>
        <w:tab w:val="left" w:pos="960"/>
        <w:tab w:val="left" w:pos="1440"/>
        <w:tab w:val="left" w:pos="1920"/>
        <w:tab w:val="left" w:pos="2400"/>
        <w:tab w:val="left" w:pos="2880"/>
        <w:tab w:val="left" w:pos="3360"/>
        <w:tab w:val="left" w:pos="3840"/>
        <w:tab w:val="left" w:pos="4320"/>
      </w:tabs>
      <w:suppressAutoHyphens/>
      <w:spacing w:after="0" w:line="220" w:lineRule="exact"/>
      <w:ind w:firstLine="216"/>
      <w:jc w:val="both"/>
    </w:pPr>
    <w:rPr>
      <w:rFonts w:ascii="Courier New" w:eastAsia="Times New Roman" w:hAnsi="Courier New" w:cs="Courier New"/>
      <w:sz w:val="20"/>
      <w:szCs w:val="20"/>
      <w:lang w:val="en-US" w:eastAsia="ar-SA"/>
    </w:rPr>
  </w:style>
  <w:style w:type="paragraph" w:customStyle="1" w:styleId="Testonormale3">
    <w:name w:val="Testo normale3"/>
    <w:basedOn w:val="Normale"/>
    <w:rsid w:val="00490C34"/>
    <w:pPr>
      <w:suppressAutoHyphens/>
      <w:spacing w:before="200" w:after="120" w:line="360" w:lineRule="auto"/>
      <w:jc w:val="both"/>
    </w:pPr>
    <w:rPr>
      <w:rFonts w:ascii="Courier New" w:hAnsi="Courier New" w:cs="Courier New"/>
      <w:lang w:val="x-none" w:eastAsia="he-IL" w:bidi="he-IL"/>
    </w:rPr>
  </w:style>
  <w:style w:type="paragraph" w:styleId="Testonotaapidipagina">
    <w:name w:val="footnote text"/>
    <w:basedOn w:val="Normale"/>
    <w:link w:val="TestonotaapidipaginaCarattere1"/>
    <w:rsid w:val="00490C34"/>
    <w:pPr>
      <w:suppressAutoHyphens/>
      <w:spacing w:before="200" w:after="120"/>
    </w:pPr>
    <w:rPr>
      <w:lang w:val="x-none" w:eastAsia="he-IL" w:bidi="he-IL"/>
    </w:rPr>
  </w:style>
  <w:style w:type="character" w:customStyle="1" w:styleId="TestonotaapidipaginaCarattere1">
    <w:name w:val="Testo nota a piè di pagina Carattere1"/>
    <w:basedOn w:val="Carpredefinitoparagrafo"/>
    <w:link w:val="Testonotaapidipagina"/>
    <w:rsid w:val="00490C34"/>
    <w:rPr>
      <w:rFonts w:ascii="Times New Roman" w:eastAsia="Times New Roman" w:hAnsi="Times New Roman" w:cs="Times New Roman"/>
      <w:sz w:val="20"/>
      <w:szCs w:val="20"/>
      <w:lang w:val="x-none" w:eastAsia="he-IL" w:bidi="he-IL"/>
    </w:rPr>
  </w:style>
  <w:style w:type="paragraph" w:styleId="Testonotadichiusura">
    <w:name w:val="endnote text"/>
    <w:basedOn w:val="Normale"/>
    <w:link w:val="TestonotadichiusuraCarattere"/>
    <w:rsid w:val="00490C34"/>
    <w:pPr>
      <w:suppressAutoHyphens/>
      <w:spacing w:before="200" w:after="120" w:line="360" w:lineRule="auto"/>
      <w:jc w:val="both"/>
    </w:pPr>
    <w:rPr>
      <w:rFonts w:ascii="Arial" w:hAnsi="Arial" w:cs="Arial"/>
      <w:lang w:eastAsia="he-IL" w:bidi="he-IL"/>
    </w:rPr>
  </w:style>
  <w:style w:type="character" w:customStyle="1" w:styleId="TestonotadichiusuraCarattere">
    <w:name w:val="Testo nota di chiusura Carattere"/>
    <w:basedOn w:val="Carpredefinitoparagrafo"/>
    <w:link w:val="Testonotadichiusura"/>
    <w:rsid w:val="00490C34"/>
    <w:rPr>
      <w:rFonts w:ascii="Arial" w:eastAsia="Times New Roman" w:hAnsi="Arial" w:cs="Arial"/>
      <w:sz w:val="20"/>
      <w:szCs w:val="20"/>
      <w:lang w:eastAsia="he-IL" w:bidi="he-IL"/>
    </w:rPr>
  </w:style>
  <w:style w:type="paragraph" w:customStyle="1" w:styleId="Testopredefinito">
    <w:name w:val="Testo predefinito"/>
    <w:basedOn w:val="Normale"/>
    <w:rsid w:val="00490C34"/>
    <w:pPr>
      <w:suppressAutoHyphens/>
      <w:spacing w:before="200" w:after="120"/>
    </w:pPr>
    <w:rPr>
      <w:sz w:val="24"/>
      <w:lang w:eastAsia="he-IL" w:bidi="he-IL"/>
    </w:rPr>
  </w:style>
  <w:style w:type="paragraph" w:customStyle="1" w:styleId="titolo1gei">
    <w:name w:val="titolo 1 gei"/>
    <w:basedOn w:val="Titolo1"/>
    <w:rsid w:val="00490C34"/>
    <w:pPr>
      <w:keepNext w:val="0"/>
      <w:suppressAutoHyphens/>
      <w:spacing w:before="60" w:after="120" w:line="420" w:lineRule="auto"/>
      <w:ind w:left="432" w:hanging="432"/>
      <w:jc w:val="both"/>
    </w:pPr>
    <w:rPr>
      <w:rFonts w:ascii="Arial" w:hAnsi="Arial" w:cs="Arial"/>
      <w:bCs w:val="0"/>
      <w:caps/>
      <w:kern w:val="1"/>
      <w:sz w:val="24"/>
      <w:szCs w:val="20"/>
      <w:lang w:val="it-IT" w:eastAsia="he-IL" w:bidi="he-IL"/>
    </w:rPr>
  </w:style>
  <w:style w:type="paragraph" w:styleId="Titoloindice">
    <w:name w:val="index heading"/>
    <w:basedOn w:val="Normale"/>
    <w:next w:val="Indice1"/>
    <w:rsid w:val="00490C34"/>
    <w:pPr>
      <w:suppressAutoHyphens/>
      <w:spacing w:before="200" w:after="120" w:line="360" w:lineRule="auto"/>
      <w:jc w:val="both"/>
    </w:pPr>
    <w:rPr>
      <w:rFonts w:ascii="Arial" w:hAnsi="Arial" w:cs="Arial"/>
      <w:b/>
      <w:sz w:val="24"/>
      <w:lang w:eastAsia="he-IL" w:bidi="he-IL"/>
    </w:rPr>
  </w:style>
  <w:style w:type="paragraph" w:customStyle="1" w:styleId="Titoloindicefonti1">
    <w:name w:val="Titolo indice fonti1"/>
    <w:basedOn w:val="Normale"/>
    <w:next w:val="Normale"/>
    <w:rsid w:val="00490C34"/>
    <w:pPr>
      <w:suppressAutoHyphens/>
      <w:spacing w:before="120" w:after="120" w:line="360" w:lineRule="auto"/>
      <w:jc w:val="both"/>
    </w:pPr>
    <w:rPr>
      <w:rFonts w:ascii="Arial" w:hAnsi="Arial" w:cs="Arial"/>
      <w:b/>
      <w:sz w:val="24"/>
      <w:lang w:eastAsia="he-IL" w:bidi="he-IL"/>
    </w:rPr>
  </w:style>
  <w:style w:type="paragraph" w:customStyle="1" w:styleId="Intestazionemessaggio1">
    <w:name w:val="Intestazione messaggio1"/>
    <w:basedOn w:val="Normale"/>
    <w:rsid w:val="00490C34"/>
    <w:pPr>
      <w:shd w:val="clear" w:color="auto" w:fill="CCCCCC"/>
      <w:suppressAutoHyphens/>
      <w:spacing w:before="200" w:after="120" w:line="360" w:lineRule="auto"/>
      <w:ind w:left="1080" w:hanging="1080"/>
      <w:jc w:val="both"/>
    </w:pPr>
    <w:rPr>
      <w:rFonts w:ascii="Arial" w:hAnsi="Arial" w:cs="Arial"/>
      <w:sz w:val="24"/>
      <w:lang w:eastAsia="he-IL" w:bidi="he-IL"/>
    </w:rPr>
  </w:style>
  <w:style w:type="paragraph" w:customStyle="1" w:styleId="TXT">
    <w:name w:val="TXT"/>
    <w:basedOn w:val="Normale"/>
    <w:rsid w:val="00490C34"/>
    <w:pPr>
      <w:suppressAutoHyphens/>
      <w:spacing w:before="200" w:after="120"/>
    </w:pPr>
    <w:rPr>
      <w:rFonts w:ascii="Courier New" w:hAnsi="Courier New" w:cs="Courier New"/>
      <w:lang w:eastAsia="he-IL" w:bidi="he-IL"/>
    </w:rPr>
  </w:style>
  <w:style w:type="paragraph" w:customStyle="1" w:styleId="Corpodeltesto21">
    <w:name w:val="Corpo del testo 21"/>
    <w:basedOn w:val="Normale"/>
    <w:rsid w:val="00490C34"/>
    <w:pPr>
      <w:keepNext/>
      <w:widowControl w:val="0"/>
      <w:suppressAutoHyphens/>
      <w:spacing w:line="360" w:lineRule="auto"/>
      <w:ind w:left="284" w:hanging="284"/>
      <w:jc w:val="both"/>
    </w:pPr>
    <w:rPr>
      <w:rFonts w:ascii="Courier" w:hAnsi="Courier" w:cs="Courier"/>
      <w:sz w:val="24"/>
      <w:lang w:eastAsia="he-IL" w:bidi="he-IL"/>
    </w:rPr>
  </w:style>
  <w:style w:type="paragraph" w:customStyle="1" w:styleId="Corpo">
    <w:name w:val="Corpo"/>
    <w:basedOn w:val="Normale"/>
    <w:rsid w:val="00490C34"/>
    <w:pPr>
      <w:suppressAutoHyphens/>
      <w:spacing w:before="56" w:after="56" w:line="360" w:lineRule="auto"/>
      <w:jc w:val="both"/>
    </w:pPr>
    <w:rPr>
      <w:rFonts w:ascii="Courier New" w:hAnsi="Courier New" w:cs="Courier New"/>
      <w:lang w:eastAsia="he-IL" w:bidi="he-IL"/>
    </w:rPr>
  </w:style>
  <w:style w:type="paragraph" w:customStyle="1" w:styleId="Relacorpo">
    <w:name w:val="Rela corpo"/>
    <w:rsid w:val="00490C34"/>
    <w:pPr>
      <w:suppressAutoHyphens/>
      <w:spacing w:after="0" w:line="360" w:lineRule="auto"/>
      <w:jc w:val="both"/>
    </w:pPr>
    <w:rPr>
      <w:rFonts w:ascii="Century Gothic" w:eastAsia="Times New Roman" w:hAnsi="Century Gothic" w:cs="Century Gothic"/>
      <w:szCs w:val="20"/>
      <w:lang w:eastAsia="ar-SA"/>
    </w:rPr>
  </w:style>
  <w:style w:type="paragraph" w:customStyle="1" w:styleId="Titololettere1">
    <w:name w:val="Titolo lettere 1"/>
    <w:basedOn w:val="Titolo1"/>
    <w:rsid w:val="00490C34"/>
    <w:pPr>
      <w:keepNext w:val="0"/>
      <w:tabs>
        <w:tab w:val="num" w:pos="432"/>
      </w:tabs>
      <w:suppressAutoHyphens/>
      <w:spacing w:before="240" w:after="60" w:line="360" w:lineRule="auto"/>
      <w:ind w:left="432" w:hanging="432"/>
      <w:jc w:val="both"/>
    </w:pPr>
    <w:rPr>
      <w:rFonts w:ascii="Arial" w:hAnsi="Arial" w:cs="Arial"/>
      <w:bCs w:val="0"/>
      <w:caps/>
      <w:kern w:val="1"/>
      <w:sz w:val="24"/>
      <w:szCs w:val="20"/>
      <w:lang w:val="en-GB" w:eastAsia="ar-SA"/>
    </w:rPr>
  </w:style>
  <w:style w:type="paragraph" w:customStyle="1" w:styleId="rif">
    <w:name w:val="rif"/>
    <w:basedOn w:val="Testodelblocco2"/>
    <w:rsid w:val="00490C34"/>
    <w:pPr>
      <w:spacing w:before="240" w:after="0" w:line="240" w:lineRule="auto"/>
      <w:ind w:left="0" w:right="284"/>
    </w:pPr>
    <w:rPr>
      <w:sz w:val="20"/>
      <w:lang w:eastAsia="ar-SA" w:bidi="ar-SA"/>
    </w:rPr>
  </w:style>
  <w:style w:type="paragraph" w:customStyle="1" w:styleId="PENDICE0">
    <w:name w:val="PENDICE"/>
    <w:basedOn w:val="testo1"/>
    <w:rsid w:val="00490C34"/>
    <w:rPr>
      <w:sz w:val="28"/>
      <w:vertAlign w:val="subscript"/>
    </w:rPr>
  </w:style>
  <w:style w:type="paragraph" w:customStyle="1" w:styleId="testo1Carattere">
    <w:name w:val="testo 1 Carattere"/>
    <w:basedOn w:val="Normale"/>
    <w:rsid w:val="00490C34"/>
    <w:pPr>
      <w:suppressAutoHyphens/>
      <w:spacing w:before="240" w:line="360" w:lineRule="atLeast"/>
      <w:ind w:firstLine="567"/>
      <w:jc w:val="both"/>
    </w:pPr>
    <w:rPr>
      <w:rFonts w:ascii="Arial" w:hAnsi="Arial" w:cs="Arial"/>
      <w:sz w:val="24"/>
      <w:lang w:val="en-US" w:eastAsia="ar-SA"/>
    </w:rPr>
  </w:style>
  <w:style w:type="paragraph" w:customStyle="1" w:styleId="Proporzionale">
    <w:name w:val="Proporzionale"/>
    <w:rsid w:val="00490C34"/>
    <w:pPr>
      <w:suppressAutoHyphens/>
      <w:spacing w:after="0" w:line="240" w:lineRule="auto"/>
      <w:ind w:left="1440" w:hanging="240"/>
    </w:pPr>
    <w:rPr>
      <w:rFonts w:ascii="Times New Roman" w:eastAsia="Times New Roman" w:hAnsi="Times New Roman" w:cs="Times New Roman"/>
      <w:sz w:val="24"/>
      <w:szCs w:val="24"/>
      <w:lang w:eastAsia="ar-SA"/>
    </w:rPr>
  </w:style>
  <w:style w:type="paragraph" w:customStyle="1" w:styleId="testo-snam">
    <w:name w:val="testo-snam"/>
    <w:basedOn w:val="Normale"/>
    <w:rsid w:val="00490C34"/>
    <w:pPr>
      <w:suppressAutoHyphens/>
      <w:overflowPunct w:val="0"/>
      <w:autoSpaceDE w:val="0"/>
      <w:spacing w:line="240" w:lineRule="atLeast"/>
      <w:jc w:val="both"/>
      <w:textAlignment w:val="baseline"/>
    </w:pPr>
    <w:rPr>
      <w:rFonts w:ascii="Courier" w:hAnsi="Courier" w:cs="Courier"/>
      <w:lang w:eastAsia="ar-SA"/>
    </w:rPr>
  </w:style>
  <w:style w:type="paragraph" w:customStyle="1" w:styleId="testo-lettera">
    <w:name w:val="testo-lettera"/>
    <w:basedOn w:val="Normale"/>
    <w:rsid w:val="00490C34"/>
    <w:pPr>
      <w:suppressAutoHyphens/>
      <w:overflowPunct w:val="0"/>
      <w:autoSpaceDE w:val="0"/>
      <w:spacing w:line="360" w:lineRule="atLeast"/>
      <w:jc w:val="both"/>
      <w:textAlignment w:val="baseline"/>
    </w:pPr>
    <w:rPr>
      <w:rFonts w:ascii="Courier New" w:hAnsi="Courier New" w:cs="Courier New"/>
      <w:sz w:val="24"/>
      <w:lang w:eastAsia="ar-SA"/>
    </w:rPr>
  </w:style>
  <w:style w:type="paragraph" w:customStyle="1" w:styleId="xl33">
    <w:name w:val="xl33"/>
    <w:basedOn w:val="Normale"/>
    <w:rsid w:val="00490C34"/>
    <w:pPr>
      <w:suppressAutoHyphens/>
      <w:spacing w:before="280" w:after="280"/>
      <w:jc w:val="center"/>
    </w:pPr>
    <w:rPr>
      <w:rFonts w:ascii="Courier" w:eastAsia="Arial Unicode MS" w:hAnsi="Courier" w:cs="Courier New"/>
      <w:sz w:val="16"/>
      <w:szCs w:val="16"/>
      <w:lang w:eastAsia="ar-SA"/>
    </w:rPr>
  </w:style>
  <w:style w:type="paragraph" w:customStyle="1" w:styleId="Stile1">
    <w:name w:val="Stile1"/>
    <w:basedOn w:val="Normale"/>
    <w:rsid w:val="00490C34"/>
    <w:pPr>
      <w:suppressAutoHyphens/>
      <w:ind w:left="720" w:hanging="720"/>
    </w:pPr>
    <w:rPr>
      <w:rFonts w:ascii="Arial" w:hAnsi="Arial" w:cs="Arial"/>
      <w:b/>
      <w:bCs/>
      <w:caps/>
      <w:sz w:val="28"/>
      <w:szCs w:val="24"/>
      <w:lang w:eastAsia="ar-SA"/>
    </w:rPr>
  </w:style>
  <w:style w:type="paragraph" w:customStyle="1" w:styleId="Stile2">
    <w:name w:val="Stile2"/>
    <w:basedOn w:val="Titolo7"/>
    <w:rsid w:val="00490C34"/>
    <w:pPr>
      <w:keepNext/>
      <w:tabs>
        <w:tab w:val="clear" w:pos="0"/>
      </w:tabs>
      <w:spacing w:before="120" w:after="0" w:line="240" w:lineRule="auto"/>
    </w:pPr>
    <w:rPr>
      <w:bCs/>
      <w:sz w:val="24"/>
      <w:szCs w:val="24"/>
    </w:rPr>
  </w:style>
  <w:style w:type="paragraph" w:customStyle="1" w:styleId="Testonormale1">
    <w:name w:val="Testo normale1"/>
    <w:basedOn w:val="Normale"/>
    <w:rsid w:val="00490C34"/>
    <w:pPr>
      <w:suppressAutoHyphens/>
    </w:pPr>
    <w:rPr>
      <w:rFonts w:ascii="Courier New" w:hAnsi="Courier New" w:cs="Courier New"/>
      <w:lang w:eastAsia="ar-SA"/>
    </w:rPr>
  </w:style>
  <w:style w:type="paragraph" w:customStyle="1" w:styleId="ARIAL-INT5">
    <w:name w:val="ARIAL-INT5"/>
    <w:basedOn w:val="Normale"/>
    <w:rsid w:val="00490C34"/>
    <w:pPr>
      <w:suppressAutoHyphens/>
      <w:overflowPunct w:val="0"/>
      <w:autoSpaceDE w:val="0"/>
      <w:spacing w:line="288" w:lineRule="exact"/>
      <w:jc w:val="both"/>
      <w:textAlignment w:val="baseline"/>
    </w:pPr>
    <w:rPr>
      <w:rFonts w:ascii="Arial" w:hAnsi="Arial" w:cs="Arial"/>
      <w:sz w:val="24"/>
      <w:lang w:eastAsia="ar-SA"/>
    </w:rPr>
  </w:style>
  <w:style w:type="paragraph" w:customStyle="1" w:styleId="arial-int50">
    <w:name w:val="arial-int5"/>
    <w:basedOn w:val="Normale"/>
    <w:rsid w:val="00490C34"/>
    <w:pPr>
      <w:suppressAutoHyphens/>
      <w:overflowPunct w:val="0"/>
      <w:autoSpaceDE w:val="0"/>
      <w:spacing w:line="288" w:lineRule="exact"/>
      <w:jc w:val="both"/>
      <w:textAlignment w:val="baseline"/>
    </w:pPr>
    <w:rPr>
      <w:rFonts w:ascii="Arial" w:hAnsi="Arial" w:cs="Arial"/>
      <w:sz w:val="24"/>
      <w:lang w:eastAsia="ar-SA"/>
    </w:rPr>
  </w:style>
  <w:style w:type="paragraph" w:customStyle="1" w:styleId="Base">
    <w:name w:val="Base"/>
    <w:basedOn w:val="Normale"/>
    <w:rsid w:val="00490C34"/>
    <w:pPr>
      <w:suppressAutoHyphens/>
      <w:jc w:val="both"/>
    </w:pPr>
    <w:rPr>
      <w:rFonts w:ascii="Arial" w:hAnsi="Arial" w:cs="Arial"/>
      <w:sz w:val="24"/>
      <w:lang w:eastAsia="ar-SA"/>
    </w:rPr>
  </w:style>
  <w:style w:type="paragraph" w:customStyle="1" w:styleId="Tabella1">
    <w:name w:val="Tabella"/>
    <w:basedOn w:val="Normale"/>
    <w:rsid w:val="00490C34"/>
    <w:pPr>
      <w:suppressAutoHyphens/>
      <w:jc w:val="center"/>
    </w:pPr>
    <w:rPr>
      <w:lang w:val="en-GB" w:eastAsia="ar-SA"/>
    </w:rPr>
  </w:style>
  <w:style w:type="paragraph" w:customStyle="1" w:styleId="Didascaliatabelle">
    <w:name w:val="Didascalia tabelle"/>
    <w:basedOn w:val="WW-Didascalia"/>
    <w:rsid w:val="00490C34"/>
    <w:pPr>
      <w:spacing w:line="240" w:lineRule="auto"/>
      <w:jc w:val="center"/>
    </w:pPr>
    <w:rPr>
      <w:rFonts w:ascii="Times New Roman" w:hAnsi="Times New Roman" w:cs="Times New Roman"/>
      <w:bCs w:val="0"/>
      <w:caps/>
    </w:rPr>
  </w:style>
  <w:style w:type="paragraph" w:customStyle="1" w:styleId="Normalesenzarientro">
    <w:name w:val="Normale senza rientro"/>
    <w:basedOn w:val="Base"/>
    <w:rsid w:val="00490C34"/>
  </w:style>
  <w:style w:type="paragraph" w:customStyle="1" w:styleId="Caselladitesto">
    <w:name w:val="Casella di testo"/>
    <w:basedOn w:val="Normale"/>
    <w:rsid w:val="00490C34"/>
    <w:pPr>
      <w:suppressAutoHyphens/>
      <w:spacing w:line="280" w:lineRule="atLeast"/>
      <w:jc w:val="center"/>
    </w:pPr>
    <w:rPr>
      <w:b/>
      <w:sz w:val="28"/>
      <w:lang w:eastAsia="ar-SA"/>
    </w:rPr>
  </w:style>
  <w:style w:type="paragraph" w:customStyle="1" w:styleId="Copertina1">
    <w:name w:val="Copertina1"/>
    <w:basedOn w:val="Normale"/>
    <w:rsid w:val="00490C34"/>
    <w:pPr>
      <w:numPr>
        <w:numId w:val="12"/>
      </w:numPr>
      <w:suppressAutoHyphens/>
      <w:spacing w:line="280" w:lineRule="atLeast"/>
      <w:ind w:left="0" w:firstLine="0"/>
      <w:jc w:val="center"/>
    </w:pPr>
    <w:rPr>
      <w:rFonts w:ascii="Arial" w:hAnsi="Arial" w:cs="Arial"/>
      <w:b/>
      <w:sz w:val="32"/>
      <w:lang w:eastAsia="ar-SA"/>
    </w:rPr>
  </w:style>
  <w:style w:type="paragraph" w:customStyle="1" w:styleId="Caselladitesto2">
    <w:name w:val="Casella di testo2"/>
    <w:basedOn w:val="Normale"/>
    <w:rsid w:val="00490C34"/>
    <w:pPr>
      <w:suppressAutoHyphens/>
      <w:spacing w:line="280" w:lineRule="atLeast"/>
      <w:jc w:val="center"/>
    </w:pPr>
    <w:rPr>
      <w:b/>
      <w:sz w:val="24"/>
      <w:lang w:eastAsia="ar-SA"/>
    </w:rPr>
  </w:style>
  <w:style w:type="paragraph" w:customStyle="1" w:styleId="Caselladitesto4">
    <w:name w:val="Casella di testo4"/>
    <w:basedOn w:val="Normale"/>
    <w:rsid w:val="00490C34"/>
    <w:pPr>
      <w:suppressAutoHyphens/>
      <w:spacing w:line="280" w:lineRule="atLeast"/>
      <w:jc w:val="center"/>
    </w:pPr>
    <w:rPr>
      <w:b/>
      <w:color w:val="FF0000"/>
      <w:sz w:val="16"/>
      <w:lang w:eastAsia="ar-SA"/>
    </w:rPr>
  </w:style>
  <w:style w:type="paragraph" w:customStyle="1" w:styleId="Copertina2">
    <w:name w:val="Copertina2"/>
    <w:basedOn w:val="Normale"/>
    <w:rsid w:val="00490C34"/>
    <w:pPr>
      <w:suppressAutoHyphens/>
      <w:spacing w:line="280" w:lineRule="atLeast"/>
      <w:jc w:val="center"/>
    </w:pPr>
    <w:rPr>
      <w:rFonts w:ascii="Arial" w:hAnsi="Arial" w:cs="Arial"/>
      <w:b/>
      <w:sz w:val="28"/>
      <w:lang w:eastAsia="ar-SA"/>
    </w:rPr>
  </w:style>
  <w:style w:type="paragraph" w:customStyle="1" w:styleId="Copertina3">
    <w:name w:val="Copertina3"/>
    <w:basedOn w:val="Normale"/>
    <w:rsid w:val="00490C34"/>
    <w:pPr>
      <w:suppressAutoHyphens/>
      <w:spacing w:line="280" w:lineRule="atLeast"/>
      <w:jc w:val="center"/>
    </w:pPr>
    <w:rPr>
      <w:rFonts w:ascii="Arial" w:hAnsi="Arial" w:cs="Arial"/>
      <w:b/>
      <w:sz w:val="24"/>
      <w:lang w:eastAsia="ar-SA"/>
    </w:rPr>
  </w:style>
  <w:style w:type="paragraph" w:customStyle="1" w:styleId="Copertina4">
    <w:name w:val="Copertina4"/>
    <w:basedOn w:val="Normale"/>
    <w:rsid w:val="00490C34"/>
    <w:pPr>
      <w:suppressAutoHyphens/>
      <w:spacing w:line="280" w:lineRule="atLeast"/>
      <w:jc w:val="center"/>
    </w:pPr>
    <w:rPr>
      <w:rFonts w:ascii="Arial" w:hAnsi="Arial" w:cs="Arial"/>
      <w:b/>
      <w:sz w:val="24"/>
      <w:lang w:eastAsia="ar-SA"/>
    </w:rPr>
  </w:style>
  <w:style w:type="paragraph" w:customStyle="1" w:styleId="Normale1">
    <w:name w:val="Normale 1"/>
    <w:basedOn w:val="Normale"/>
    <w:rsid w:val="00490C34"/>
    <w:pPr>
      <w:widowControl w:val="0"/>
      <w:suppressAutoHyphens/>
      <w:spacing w:line="360" w:lineRule="auto"/>
      <w:jc w:val="both"/>
    </w:pPr>
    <w:rPr>
      <w:sz w:val="24"/>
      <w:lang w:eastAsia="ar-SA"/>
    </w:rPr>
  </w:style>
  <w:style w:type="paragraph" w:customStyle="1" w:styleId="NormaleENEL">
    <w:name w:val="Normale ENEL"/>
    <w:basedOn w:val="Normale"/>
    <w:rsid w:val="00490C34"/>
    <w:pPr>
      <w:suppressAutoHyphens/>
      <w:spacing w:line="280" w:lineRule="atLeast"/>
      <w:jc w:val="both"/>
    </w:pPr>
    <w:rPr>
      <w:rFonts w:ascii="Arial" w:hAnsi="Arial" w:cs="Arial"/>
      <w:sz w:val="24"/>
      <w:lang w:eastAsia="ar-SA"/>
    </w:rPr>
  </w:style>
  <w:style w:type="paragraph" w:customStyle="1" w:styleId="Richiamo">
    <w:name w:val="Richiamo"/>
    <w:rsid w:val="00490C34"/>
    <w:pPr>
      <w:suppressAutoHyphens/>
      <w:spacing w:after="0" w:line="240" w:lineRule="auto"/>
      <w:ind w:left="289"/>
    </w:pPr>
    <w:rPr>
      <w:rFonts w:ascii="Times New Roman" w:eastAsia="Times New Roman" w:hAnsi="Times New Roman" w:cs="Times New Roman"/>
      <w:color w:val="000000"/>
      <w:sz w:val="24"/>
      <w:szCs w:val="20"/>
      <w:lang w:eastAsia="ar-SA"/>
    </w:rPr>
  </w:style>
  <w:style w:type="paragraph" w:customStyle="1" w:styleId="BiblioENEL">
    <w:name w:val="Biblio ENEL"/>
    <w:basedOn w:val="NormaleENEL"/>
    <w:rsid w:val="00490C34"/>
    <w:pPr>
      <w:spacing w:after="120" w:line="240" w:lineRule="auto"/>
    </w:pPr>
    <w:rPr>
      <w:smallCaps/>
    </w:rPr>
  </w:style>
  <w:style w:type="paragraph" w:customStyle="1" w:styleId="BodyText21">
    <w:name w:val="Body Text 21"/>
    <w:basedOn w:val="Normale"/>
    <w:rsid w:val="00490C34"/>
    <w:pPr>
      <w:widowControl w:val="0"/>
      <w:suppressAutoHyphens/>
      <w:spacing w:line="360" w:lineRule="auto"/>
      <w:jc w:val="both"/>
    </w:pPr>
    <w:rPr>
      <w:caps/>
      <w:color w:val="000000"/>
      <w:sz w:val="22"/>
      <w:lang w:eastAsia="ar-SA"/>
    </w:rPr>
  </w:style>
  <w:style w:type="paragraph" w:customStyle="1" w:styleId="Titolo2T2-nemo">
    <w:name w:val="Titolo 2.T2-nemo"/>
    <w:basedOn w:val="Normale"/>
    <w:next w:val="Normale"/>
    <w:rsid w:val="00490C34"/>
    <w:pPr>
      <w:keepNext/>
      <w:suppressAutoHyphens/>
      <w:spacing w:line="280" w:lineRule="atLeast"/>
      <w:jc w:val="both"/>
    </w:pPr>
    <w:rPr>
      <w:b/>
      <w:sz w:val="24"/>
      <w:lang w:eastAsia="ar-SA"/>
    </w:rPr>
  </w:style>
  <w:style w:type="paragraph" w:customStyle="1" w:styleId="data">
    <w:name w:val="data"/>
    <w:basedOn w:val="Normale"/>
    <w:rsid w:val="00490C34"/>
    <w:pPr>
      <w:suppressAutoHyphens/>
      <w:spacing w:before="360" w:after="120" w:line="288" w:lineRule="exact"/>
      <w:jc w:val="both"/>
    </w:pPr>
    <w:rPr>
      <w:rFonts w:ascii="CG Times (WN)" w:hAnsi="CG Times (WN)" w:cs="CG Times (WN)"/>
      <w:sz w:val="24"/>
      <w:lang w:eastAsia="ar-SA"/>
    </w:rPr>
  </w:style>
  <w:style w:type="paragraph" w:customStyle="1" w:styleId="NormaleNorm-nemo">
    <w:name w:val="Normale.Norm-nemo"/>
    <w:rsid w:val="00490C34"/>
    <w:pPr>
      <w:suppressAutoHyphens/>
      <w:spacing w:after="0" w:line="360" w:lineRule="auto"/>
      <w:ind w:firstLine="454"/>
      <w:jc w:val="both"/>
    </w:pPr>
    <w:rPr>
      <w:rFonts w:ascii="Times New Roman" w:eastAsia="Times New Roman" w:hAnsi="Times New Roman" w:cs="Times New Roman"/>
      <w:sz w:val="24"/>
      <w:szCs w:val="20"/>
      <w:lang w:eastAsia="ar-SA"/>
    </w:rPr>
  </w:style>
  <w:style w:type="paragraph" w:customStyle="1" w:styleId="Tsbiblio">
    <w:name w:val="Ts.biblio"/>
    <w:basedOn w:val="Normale"/>
    <w:rsid w:val="00490C34"/>
    <w:pPr>
      <w:suppressAutoHyphens/>
      <w:spacing w:after="120" w:line="280" w:lineRule="atLeast"/>
      <w:ind w:left="284" w:hanging="284"/>
      <w:jc w:val="both"/>
    </w:pPr>
    <w:rPr>
      <w:sz w:val="24"/>
      <w:lang w:eastAsia="ar-SA"/>
    </w:rPr>
  </w:style>
  <w:style w:type="paragraph" w:customStyle="1" w:styleId="ENELgrassetto">
    <w:name w:val="ENEL grassetto"/>
    <w:basedOn w:val="Normale"/>
    <w:next w:val="Normale"/>
    <w:rsid w:val="00490C34"/>
    <w:pPr>
      <w:suppressAutoHyphens/>
      <w:spacing w:line="360" w:lineRule="auto"/>
      <w:jc w:val="both"/>
    </w:pPr>
    <w:rPr>
      <w:rFonts w:ascii="Arial" w:hAnsi="Arial" w:cs="Arial"/>
      <w:b/>
      <w:sz w:val="24"/>
      <w:lang w:eastAsia="ar-SA"/>
    </w:rPr>
  </w:style>
  <w:style w:type="paragraph" w:customStyle="1" w:styleId="TestoRelazione">
    <w:name w:val="Testo Relazione"/>
    <w:basedOn w:val="Normale"/>
    <w:rsid w:val="00490C34"/>
    <w:pPr>
      <w:suppressAutoHyphens/>
      <w:spacing w:line="360" w:lineRule="auto"/>
      <w:jc w:val="both"/>
    </w:pPr>
    <w:rPr>
      <w:rFonts w:ascii="Arial" w:hAnsi="Arial" w:cs="Arial"/>
      <w:sz w:val="22"/>
      <w:szCs w:val="22"/>
      <w:lang w:eastAsia="ar-SA"/>
    </w:rPr>
  </w:style>
  <w:style w:type="paragraph" w:customStyle="1" w:styleId="puntato">
    <w:name w:val="puntato"/>
    <w:basedOn w:val="Normale"/>
    <w:link w:val="puntatoCarattere"/>
    <w:uiPriority w:val="99"/>
    <w:rsid w:val="00490C34"/>
    <w:pPr>
      <w:suppressAutoHyphens/>
      <w:spacing w:after="120" w:line="360" w:lineRule="atLeast"/>
      <w:jc w:val="both"/>
    </w:pPr>
    <w:rPr>
      <w:rFonts w:ascii="Arial" w:hAnsi="Arial" w:cs="Arial"/>
      <w:sz w:val="24"/>
      <w:lang w:eastAsia="ar-SA"/>
    </w:rPr>
  </w:style>
  <w:style w:type="character" w:customStyle="1" w:styleId="puntatoCarattere">
    <w:name w:val="puntato Carattere"/>
    <w:link w:val="puntato"/>
    <w:uiPriority w:val="99"/>
    <w:locked/>
    <w:rsid w:val="00490C34"/>
    <w:rPr>
      <w:rFonts w:ascii="Arial" w:eastAsia="Times New Roman" w:hAnsi="Arial" w:cs="Arial"/>
      <w:sz w:val="24"/>
      <w:szCs w:val="20"/>
      <w:lang w:eastAsia="ar-SA"/>
    </w:rPr>
  </w:style>
  <w:style w:type="paragraph" w:styleId="NormaleWeb">
    <w:name w:val="Normal (Web)"/>
    <w:basedOn w:val="Normale"/>
    <w:rsid w:val="00490C34"/>
    <w:pPr>
      <w:suppressAutoHyphens/>
      <w:spacing w:before="280" w:after="280"/>
    </w:pPr>
    <w:rPr>
      <w:sz w:val="24"/>
      <w:szCs w:val="24"/>
      <w:lang w:eastAsia="ar-SA"/>
    </w:rPr>
  </w:style>
  <w:style w:type="paragraph" w:customStyle="1" w:styleId="ARIAL-INT6">
    <w:name w:val="ARIAL-INT6"/>
    <w:basedOn w:val="ARIAL-INT5"/>
    <w:rsid w:val="00490C34"/>
    <w:pPr>
      <w:spacing w:line="240" w:lineRule="atLeast"/>
    </w:pPr>
  </w:style>
  <w:style w:type="paragraph" w:customStyle="1" w:styleId="c8">
    <w:name w:val="c8"/>
    <w:basedOn w:val="Normale"/>
    <w:rsid w:val="00490C34"/>
    <w:pPr>
      <w:suppressAutoHyphens/>
      <w:spacing w:before="120" w:line="240" w:lineRule="atLeast"/>
      <w:jc w:val="center"/>
    </w:pPr>
    <w:rPr>
      <w:rFonts w:ascii="Tahoma" w:hAnsi="Tahoma" w:cs="Tahoma"/>
      <w:sz w:val="22"/>
      <w:lang w:eastAsia="ar-SA"/>
    </w:rPr>
  </w:style>
  <w:style w:type="paragraph" w:customStyle="1" w:styleId="Testotabella">
    <w:name w:val="Testo tabella"/>
    <w:basedOn w:val="Normale"/>
    <w:rsid w:val="00490C34"/>
    <w:pPr>
      <w:suppressAutoHyphens/>
      <w:spacing w:before="60" w:after="60" w:line="360" w:lineRule="auto"/>
    </w:pPr>
    <w:rPr>
      <w:rFonts w:ascii="Arial" w:hAnsi="Arial" w:cs="Arial"/>
      <w:lang w:eastAsia="ar-SA"/>
    </w:rPr>
  </w:style>
  <w:style w:type="paragraph" w:styleId="Iniziomodulo-z">
    <w:name w:val="HTML Top of Form"/>
    <w:basedOn w:val="Normale"/>
    <w:next w:val="Normale"/>
    <w:link w:val="Iniziomodulo-zCarattere"/>
    <w:rsid w:val="00490C34"/>
    <w:pPr>
      <w:suppressAutoHyphens/>
      <w:jc w:val="center"/>
    </w:pPr>
    <w:rPr>
      <w:rFonts w:ascii="Arial" w:hAnsi="Arial" w:cs="Arial"/>
      <w:vanish/>
      <w:sz w:val="16"/>
      <w:szCs w:val="16"/>
      <w:lang w:eastAsia="ar-SA"/>
    </w:rPr>
  </w:style>
  <w:style w:type="character" w:customStyle="1" w:styleId="Iniziomodulo-zCarattere">
    <w:name w:val="Inizio modulo -z Carattere"/>
    <w:basedOn w:val="Carpredefinitoparagrafo"/>
    <w:link w:val="Iniziomodulo-z"/>
    <w:rsid w:val="00490C34"/>
    <w:rPr>
      <w:rFonts w:ascii="Arial" w:eastAsia="Times New Roman" w:hAnsi="Arial" w:cs="Arial"/>
      <w:vanish/>
      <w:sz w:val="16"/>
      <w:szCs w:val="16"/>
      <w:lang w:eastAsia="ar-SA"/>
    </w:rPr>
  </w:style>
  <w:style w:type="paragraph" w:styleId="Finemodulo-z">
    <w:name w:val="HTML Bottom of Form"/>
    <w:basedOn w:val="Normale"/>
    <w:next w:val="Normale"/>
    <w:link w:val="Finemodulo-zCarattere"/>
    <w:rsid w:val="00490C34"/>
    <w:pPr>
      <w:suppressAutoHyphens/>
      <w:jc w:val="center"/>
    </w:pPr>
    <w:rPr>
      <w:rFonts w:ascii="Arial" w:hAnsi="Arial" w:cs="Arial"/>
      <w:vanish/>
      <w:sz w:val="16"/>
      <w:szCs w:val="16"/>
      <w:lang w:eastAsia="ar-SA"/>
    </w:rPr>
  </w:style>
  <w:style w:type="character" w:customStyle="1" w:styleId="Finemodulo-zCarattere">
    <w:name w:val="Fine modulo -z Carattere"/>
    <w:basedOn w:val="Carpredefinitoparagrafo"/>
    <w:link w:val="Finemodulo-z"/>
    <w:rsid w:val="00490C34"/>
    <w:rPr>
      <w:rFonts w:ascii="Arial" w:eastAsia="Times New Roman" w:hAnsi="Arial" w:cs="Arial"/>
      <w:vanish/>
      <w:sz w:val="16"/>
      <w:szCs w:val="16"/>
      <w:lang w:eastAsia="ar-SA"/>
    </w:rPr>
  </w:style>
  <w:style w:type="paragraph" w:customStyle="1" w:styleId="puntino">
    <w:name w:val="puntino"/>
    <w:basedOn w:val="Corpo"/>
    <w:rsid w:val="00490C34"/>
    <w:pPr>
      <w:spacing w:before="0" w:after="0"/>
      <w:ind w:left="360" w:hanging="360"/>
    </w:pPr>
    <w:rPr>
      <w:rFonts w:ascii="Times New Roman" w:hAnsi="Times New Roman" w:cs="Times New Roman"/>
      <w:sz w:val="24"/>
      <w:lang w:eastAsia="ar-SA" w:bidi="ar-SA"/>
    </w:rPr>
  </w:style>
  <w:style w:type="paragraph" w:customStyle="1" w:styleId="xl37">
    <w:name w:val="xl37"/>
    <w:basedOn w:val="Normale"/>
    <w:rsid w:val="00490C34"/>
    <w:pPr>
      <w:suppressAutoHyphens/>
      <w:spacing w:before="280" w:after="280"/>
      <w:jc w:val="center"/>
    </w:pPr>
    <w:rPr>
      <w:sz w:val="24"/>
      <w:szCs w:val="24"/>
      <w:lang w:eastAsia="ar-SA"/>
    </w:rPr>
  </w:style>
  <w:style w:type="paragraph" w:customStyle="1" w:styleId="xl25">
    <w:name w:val="xl25"/>
    <w:basedOn w:val="Normale"/>
    <w:rsid w:val="00490C34"/>
    <w:pPr>
      <w:suppressAutoHyphens/>
      <w:spacing w:before="280" w:after="280"/>
      <w:jc w:val="center"/>
    </w:pPr>
    <w:rPr>
      <w:rFonts w:ascii="Arial" w:eastAsia="Arial Unicode MS" w:hAnsi="Arial" w:cs="Arial"/>
      <w:b/>
      <w:bCs/>
      <w:sz w:val="24"/>
      <w:szCs w:val="24"/>
      <w:lang w:eastAsia="ar-SA"/>
    </w:rPr>
  </w:style>
  <w:style w:type="paragraph" w:customStyle="1" w:styleId="xl26">
    <w:name w:val="xl26"/>
    <w:basedOn w:val="Normale"/>
    <w:rsid w:val="00490C34"/>
    <w:pPr>
      <w:suppressAutoHyphens/>
      <w:spacing w:before="280" w:after="280"/>
      <w:jc w:val="center"/>
      <w:textAlignment w:val="center"/>
    </w:pPr>
    <w:rPr>
      <w:rFonts w:ascii="Arial" w:eastAsia="Arial Unicode MS" w:hAnsi="Arial" w:cs="Arial"/>
      <w:b/>
      <w:bCs/>
      <w:sz w:val="24"/>
      <w:szCs w:val="24"/>
      <w:lang w:eastAsia="ar-SA"/>
    </w:rPr>
  </w:style>
  <w:style w:type="paragraph" w:customStyle="1" w:styleId="xl24">
    <w:name w:val="xl24"/>
    <w:basedOn w:val="Normale"/>
    <w:rsid w:val="00490C34"/>
    <w:pPr>
      <w:suppressAutoHyphens/>
      <w:spacing w:before="280" w:after="280"/>
      <w:jc w:val="center"/>
    </w:pPr>
    <w:rPr>
      <w:rFonts w:ascii="Arial" w:hAnsi="Arial" w:cs="Arial"/>
      <w:b/>
      <w:bCs/>
      <w:sz w:val="24"/>
      <w:szCs w:val="24"/>
      <w:lang w:eastAsia="ar-SA"/>
    </w:rPr>
  </w:style>
  <w:style w:type="paragraph" w:customStyle="1" w:styleId="xl27">
    <w:name w:val="xl27"/>
    <w:basedOn w:val="Normale"/>
    <w:rsid w:val="00490C34"/>
    <w:pPr>
      <w:suppressAutoHyphens/>
      <w:spacing w:before="280" w:after="280"/>
      <w:jc w:val="center"/>
    </w:pPr>
    <w:rPr>
      <w:sz w:val="24"/>
      <w:szCs w:val="24"/>
      <w:lang w:eastAsia="ar-SA"/>
    </w:rPr>
  </w:style>
  <w:style w:type="paragraph" w:customStyle="1" w:styleId="xl28">
    <w:name w:val="xl28"/>
    <w:basedOn w:val="Normale"/>
    <w:rsid w:val="00490C34"/>
    <w:pPr>
      <w:shd w:val="clear" w:color="auto" w:fill="CCFFCC"/>
      <w:suppressAutoHyphens/>
      <w:spacing w:before="280" w:after="280"/>
      <w:jc w:val="center"/>
    </w:pPr>
    <w:rPr>
      <w:sz w:val="24"/>
      <w:szCs w:val="24"/>
      <w:lang w:eastAsia="ar-SA"/>
    </w:rPr>
  </w:style>
  <w:style w:type="paragraph" w:customStyle="1" w:styleId="xl29">
    <w:name w:val="xl29"/>
    <w:basedOn w:val="Normale"/>
    <w:rsid w:val="00490C34"/>
    <w:pPr>
      <w:shd w:val="clear" w:color="auto" w:fill="CCFFCC"/>
      <w:suppressAutoHyphens/>
      <w:spacing w:before="280" w:after="280"/>
      <w:jc w:val="center"/>
    </w:pPr>
    <w:rPr>
      <w:rFonts w:ascii="Arial" w:hAnsi="Arial" w:cs="Arial"/>
      <w:b/>
      <w:bCs/>
      <w:color w:val="FF0000"/>
      <w:sz w:val="24"/>
      <w:szCs w:val="24"/>
      <w:lang w:eastAsia="ar-SA"/>
    </w:rPr>
  </w:style>
  <w:style w:type="paragraph" w:customStyle="1" w:styleId="xl30">
    <w:name w:val="xl30"/>
    <w:basedOn w:val="Normale"/>
    <w:rsid w:val="00490C34"/>
    <w:pPr>
      <w:suppressAutoHyphens/>
      <w:spacing w:before="280" w:after="280"/>
    </w:pPr>
    <w:rPr>
      <w:sz w:val="24"/>
      <w:szCs w:val="24"/>
      <w:lang w:eastAsia="ar-SA"/>
    </w:rPr>
  </w:style>
  <w:style w:type="paragraph" w:customStyle="1" w:styleId="xl31">
    <w:name w:val="xl31"/>
    <w:basedOn w:val="Normale"/>
    <w:rsid w:val="00490C34"/>
    <w:pPr>
      <w:suppressAutoHyphens/>
      <w:spacing w:before="280" w:after="280"/>
      <w:jc w:val="center"/>
    </w:pPr>
    <w:rPr>
      <w:sz w:val="24"/>
      <w:szCs w:val="24"/>
      <w:lang w:eastAsia="ar-SA"/>
    </w:rPr>
  </w:style>
  <w:style w:type="paragraph" w:customStyle="1" w:styleId="xl32">
    <w:name w:val="xl32"/>
    <w:basedOn w:val="Normale"/>
    <w:rsid w:val="00490C34"/>
    <w:pPr>
      <w:shd w:val="clear" w:color="auto" w:fill="CCFFCC"/>
      <w:suppressAutoHyphens/>
      <w:spacing w:before="280" w:after="280"/>
      <w:jc w:val="center"/>
    </w:pPr>
    <w:rPr>
      <w:sz w:val="24"/>
      <w:szCs w:val="24"/>
      <w:lang w:eastAsia="ar-SA"/>
    </w:rPr>
  </w:style>
  <w:style w:type="paragraph" w:customStyle="1" w:styleId="xl34">
    <w:name w:val="xl34"/>
    <w:basedOn w:val="Normale"/>
    <w:rsid w:val="00490C34"/>
    <w:pPr>
      <w:suppressAutoHyphens/>
      <w:spacing w:before="280" w:after="280"/>
    </w:pPr>
    <w:rPr>
      <w:sz w:val="24"/>
      <w:szCs w:val="24"/>
      <w:lang w:eastAsia="ar-SA"/>
    </w:rPr>
  </w:style>
  <w:style w:type="paragraph" w:customStyle="1" w:styleId="xl35">
    <w:name w:val="xl35"/>
    <w:basedOn w:val="Normale"/>
    <w:rsid w:val="00490C34"/>
    <w:pPr>
      <w:suppressAutoHyphens/>
      <w:spacing w:before="280" w:after="280"/>
      <w:jc w:val="center"/>
    </w:pPr>
    <w:rPr>
      <w:sz w:val="24"/>
      <w:szCs w:val="24"/>
      <w:lang w:eastAsia="ar-SA"/>
    </w:rPr>
  </w:style>
  <w:style w:type="paragraph" w:customStyle="1" w:styleId="xl36">
    <w:name w:val="xl36"/>
    <w:basedOn w:val="Normale"/>
    <w:rsid w:val="00490C34"/>
    <w:pPr>
      <w:suppressAutoHyphens/>
      <w:spacing w:before="280" w:after="280"/>
      <w:jc w:val="center"/>
    </w:pPr>
    <w:rPr>
      <w:sz w:val="24"/>
      <w:szCs w:val="24"/>
      <w:lang w:eastAsia="ar-SA"/>
    </w:rPr>
  </w:style>
  <w:style w:type="paragraph" w:customStyle="1" w:styleId="xl38">
    <w:name w:val="xl38"/>
    <w:basedOn w:val="Normale"/>
    <w:rsid w:val="00490C34"/>
    <w:pPr>
      <w:suppressAutoHyphens/>
      <w:spacing w:before="280" w:after="280"/>
      <w:jc w:val="center"/>
    </w:pPr>
    <w:rPr>
      <w:sz w:val="24"/>
      <w:szCs w:val="24"/>
      <w:lang w:eastAsia="ar-SA"/>
    </w:rPr>
  </w:style>
  <w:style w:type="paragraph" w:customStyle="1" w:styleId="xl39">
    <w:name w:val="xl39"/>
    <w:basedOn w:val="Normale"/>
    <w:rsid w:val="00490C34"/>
    <w:pPr>
      <w:shd w:val="clear" w:color="auto" w:fill="CCFFCC"/>
      <w:suppressAutoHyphens/>
      <w:spacing w:before="280" w:after="280"/>
      <w:jc w:val="center"/>
    </w:pPr>
    <w:rPr>
      <w:rFonts w:ascii="Arial" w:hAnsi="Arial" w:cs="Arial"/>
      <w:b/>
      <w:bCs/>
      <w:color w:val="000080"/>
      <w:sz w:val="24"/>
      <w:szCs w:val="24"/>
      <w:lang w:eastAsia="ar-SA"/>
    </w:rPr>
  </w:style>
  <w:style w:type="paragraph" w:customStyle="1" w:styleId="xl40">
    <w:name w:val="xl40"/>
    <w:basedOn w:val="Normale"/>
    <w:rsid w:val="00490C34"/>
    <w:pPr>
      <w:shd w:val="clear" w:color="auto" w:fill="FFFF99"/>
      <w:suppressAutoHyphens/>
      <w:spacing w:before="280" w:after="280"/>
      <w:jc w:val="center"/>
    </w:pPr>
    <w:rPr>
      <w:rFonts w:ascii="Arial" w:hAnsi="Arial" w:cs="Arial"/>
      <w:b/>
      <w:bCs/>
      <w:color w:val="000080"/>
      <w:sz w:val="24"/>
      <w:szCs w:val="24"/>
      <w:lang w:eastAsia="ar-SA"/>
    </w:rPr>
  </w:style>
  <w:style w:type="paragraph" w:customStyle="1" w:styleId="xl41">
    <w:name w:val="xl41"/>
    <w:basedOn w:val="Normale"/>
    <w:rsid w:val="00490C34"/>
    <w:pPr>
      <w:suppressAutoHyphens/>
      <w:spacing w:before="280" w:after="280"/>
      <w:jc w:val="center"/>
    </w:pPr>
    <w:rPr>
      <w:rFonts w:ascii="Arial" w:hAnsi="Arial" w:cs="Arial"/>
      <w:b/>
      <w:bCs/>
      <w:sz w:val="24"/>
      <w:szCs w:val="24"/>
      <w:lang w:eastAsia="ar-SA"/>
    </w:rPr>
  </w:style>
  <w:style w:type="paragraph" w:customStyle="1" w:styleId="xl42">
    <w:name w:val="xl42"/>
    <w:basedOn w:val="Normale"/>
    <w:rsid w:val="00490C34"/>
    <w:pPr>
      <w:suppressAutoHyphens/>
      <w:spacing w:before="280" w:after="280"/>
      <w:jc w:val="center"/>
    </w:pPr>
    <w:rPr>
      <w:rFonts w:ascii="Arial" w:hAnsi="Arial" w:cs="Arial"/>
      <w:b/>
      <w:bCs/>
      <w:sz w:val="24"/>
      <w:szCs w:val="24"/>
      <w:lang w:eastAsia="ar-SA"/>
    </w:rPr>
  </w:style>
  <w:style w:type="paragraph" w:customStyle="1" w:styleId="xl43">
    <w:name w:val="xl43"/>
    <w:basedOn w:val="Normale"/>
    <w:rsid w:val="00490C34"/>
    <w:pPr>
      <w:shd w:val="clear" w:color="auto" w:fill="CCFFFF"/>
      <w:suppressAutoHyphens/>
      <w:spacing w:before="280" w:after="280"/>
      <w:jc w:val="center"/>
      <w:textAlignment w:val="center"/>
    </w:pPr>
    <w:rPr>
      <w:rFonts w:ascii="Arial" w:hAnsi="Arial" w:cs="Arial"/>
      <w:b/>
      <w:bCs/>
      <w:color w:val="000080"/>
      <w:sz w:val="24"/>
      <w:szCs w:val="24"/>
      <w:lang w:eastAsia="ar-SA"/>
    </w:rPr>
  </w:style>
  <w:style w:type="paragraph" w:customStyle="1" w:styleId="xl44">
    <w:name w:val="xl44"/>
    <w:basedOn w:val="Normale"/>
    <w:rsid w:val="00490C34"/>
    <w:pPr>
      <w:shd w:val="clear" w:color="auto" w:fill="CCFFFF"/>
      <w:suppressAutoHyphens/>
      <w:spacing w:before="280" w:after="280"/>
      <w:jc w:val="center"/>
      <w:textAlignment w:val="center"/>
    </w:pPr>
    <w:rPr>
      <w:rFonts w:ascii="Arial" w:hAnsi="Arial" w:cs="Arial"/>
      <w:b/>
      <w:bCs/>
      <w:color w:val="000080"/>
      <w:sz w:val="24"/>
      <w:szCs w:val="24"/>
      <w:lang w:eastAsia="ar-SA"/>
    </w:rPr>
  </w:style>
  <w:style w:type="paragraph" w:customStyle="1" w:styleId="TestoSIAFirenzeCarattere">
    <w:name w:val="Testo SIA Firenze Carattere"/>
    <w:basedOn w:val="Normale"/>
    <w:rsid w:val="00490C34"/>
    <w:pPr>
      <w:suppressAutoHyphens/>
      <w:spacing w:after="120"/>
      <w:jc w:val="both"/>
    </w:pPr>
    <w:rPr>
      <w:rFonts w:ascii="Arial" w:hAnsi="Arial" w:cs="Arial"/>
      <w:sz w:val="24"/>
      <w:lang w:eastAsia="ar-SA"/>
    </w:rPr>
  </w:style>
  <w:style w:type="paragraph" w:customStyle="1" w:styleId="Default">
    <w:name w:val="Default"/>
    <w:rsid w:val="00490C34"/>
    <w:pPr>
      <w:suppressAutoHyphens/>
      <w:autoSpaceDE w:val="0"/>
      <w:spacing w:after="0" w:line="240" w:lineRule="auto"/>
    </w:pPr>
    <w:rPr>
      <w:rFonts w:ascii="Verdana-Bold" w:eastAsia="Times New Roman" w:hAnsi="Verdana-Bold" w:cs="Verdana-Bold"/>
      <w:sz w:val="20"/>
      <w:szCs w:val="20"/>
      <w:lang w:eastAsia="ar-SA"/>
    </w:rPr>
  </w:style>
  <w:style w:type="paragraph" w:customStyle="1" w:styleId="TestoTabella0">
    <w:name w:val="TestoTabella"/>
    <w:basedOn w:val="Normale"/>
    <w:rsid w:val="00490C34"/>
    <w:pPr>
      <w:widowControl w:val="0"/>
      <w:suppressAutoHyphens/>
      <w:spacing w:line="360" w:lineRule="auto"/>
      <w:ind w:firstLine="567"/>
      <w:jc w:val="both"/>
    </w:pPr>
    <w:rPr>
      <w:sz w:val="24"/>
      <w:lang w:eastAsia="ar-SA"/>
    </w:rPr>
  </w:style>
  <w:style w:type="paragraph" w:customStyle="1" w:styleId="LL">
    <w:name w:val="LL"/>
    <w:basedOn w:val="Normale"/>
    <w:rsid w:val="00490C34"/>
    <w:pPr>
      <w:suppressAutoHyphens/>
      <w:autoSpaceDE w:val="0"/>
      <w:spacing w:before="120" w:line="320" w:lineRule="exact"/>
      <w:jc w:val="both"/>
    </w:pPr>
    <w:rPr>
      <w:lang w:eastAsia="ar-SA"/>
    </w:rPr>
  </w:style>
  <w:style w:type="paragraph" w:customStyle="1" w:styleId="Pedice">
    <w:name w:val="Pedice"/>
    <w:basedOn w:val="Normale"/>
    <w:rsid w:val="00490C34"/>
    <w:pPr>
      <w:suppressAutoHyphens/>
      <w:spacing w:before="200" w:after="100"/>
      <w:ind w:firstLine="284"/>
      <w:jc w:val="both"/>
    </w:pPr>
    <w:rPr>
      <w:rFonts w:ascii="Arial" w:hAnsi="Arial" w:cs="Arial"/>
      <w:sz w:val="16"/>
      <w:lang w:eastAsia="ar-SA"/>
    </w:rPr>
  </w:style>
  <w:style w:type="paragraph" w:customStyle="1" w:styleId="Rientrocorpodeltesto21">
    <w:name w:val="Rientro corpo del testo 21"/>
    <w:basedOn w:val="Normale"/>
    <w:rsid w:val="00490C34"/>
    <w:pPr>
      <w:suppressAutoHyphens/>
      <w:spacing w:after="120"/>
      <w:ind w:firstLine="851"/>
      <w:jc w:val="both"/>
    </w:pPr>
    <w:rPr>
      <w:sz w:val="24"/>
      <w:lang w:eastAsia="ar-SA"/>
    </w:rPr>
  </w:style>
  <w:style w:type="paragraph" w:customStyle="1" w:styleId="Rientrocorpodeltesto31">
    <w:name w:val="Rientro corpo del testo 31"/>
    <w:basedOn w:val="Normale"/>
    <w:rsid w:val="00490C34"/>
    <w:pPr>
      <w:suppressAutoHyphens/>
      <w:spacing w:after="120" w:line="240" w:lineRule="exact"/>
      <w:ind w:firstLine="284"/>
      <w:jc w:val="both"/>
    </w:pPr>
    <w:rPr>
      <w:rFonts w:ascii="Arial" w:hAnsi="Arial" w:cs="Arial"/>
      <w:sz w:val="16"/>
      <w:lang w:eastAsia="ar-SA"/>
    </w:rPr>
  </w:style>
  <w:style w:type="paragraph" w:customStyle="1" w:styleId="TESTO">
    <w:name w:val="TESTO"/>
    <w:basedOn w:val="Normale"/>
    <w:rsid w:val="00490C34"/>
    <w:pPr>
      <w:suppressAutoHyphens/>
      <w:autoSpaceDE w:val="0"/>
      <w:spacing w:line="240" w:lineRule="atLeast"/>
      <w:ind w:left="1247" w:right="851" w:hanging="851"/>
      <w:jc w:val="both"/>
    </w:pPr>
    <w:rPr>
      <w:rFonts w:ascii="Arial" w:hAnsi="Arial" w:cs="Arial"/>
      <w:sz w:val="22"/>
      <w:szCs w:val="22"/>
      <w:lang w:eastAsia="ar-SA"/>
    </w:rPr>
  </w:style>
  <w:style w:type="paragraph" w:customStyle="1" w:styleId="StileTitolo7Giustificato">
    <w:name w:val="Stile Titolo 7 + Giustificato"/>
    <w:basedOn w:val="Titolo7"/>
    <w:rsid w:val="00490C34"/>
    <w:pPr>
      <w:keepNext/>
      <w:tabs>
        <w:tab w:val="clear" w:pos="0"/>
      </w:tabs>
      <w:spacing w:before="0" w:after="0" w:line="240" w:lineRule="auto"/>
      <w:ind w:left="4860" w:hanging="360"/>
    </w:pPr>
    <w:rPr>
      <w:b/>
      <w:bCs/>
      <w:sz w:val="24"/>
    </w:rPr>
  </w:style>
  <w:style w:type="paragraph" w:customStyle="1" w:styleId="stfattconv2">
    <w:name w:val="st fatt conv2"/>
    <w:basedOn w:val="Normale"/>
    <w:rsid w:val="00490C34"/>
    <w:pPr>
      <w:suppressAutoHyphens/>
      <w:spacing w:line="240" w:lineRule="exact"/>
    </w:pPr>
    <w:rPr>
      <w:rFonts w:ascii="Tms Rmn" w:hAnsi="Tms Rmn" w:cs="Tms Rmn"/>
      <w:color w:val="000000"/>
      <w:sz w:val="24"/>
      <w:lang w:eastAsia="ar-SA"/>
    </w:rPr>
  </w:style>
  <w:style w:type="paragraph" w:customStyle="1" w:styleId="som9">
    <w:name w:val="som 9"/>
    <w:basedOn w:val="Normale"/>
    <w:next w:val="Normale"/>
    <w:rsid w:val="00490C34"/>
    <w:pPr>
      <w:suppressAutoHyphens/>
      <w:spacing w:before="120"/>
      <w:ind w:left="1920"/>
      <w:jc w:val="both"/>
    </w:pPr>
    <w:rPr>
      <w:rFonts w:ascii="Arial" w:hAnsi="Arial" w:cs="Arial"/>
      <w:sz w:val="22"/>
      <w:lang w:eastAsia="ar-SA"/>
    </w:rPr>
  </w:style>
  <w:style w:type="paragraph" w:customStyle="1" w:styleId="rientro">
    <w:name w:val="rientro"/>
    <w:basedOn w:val="Normale"/>
    <w:rsid w:val="00490C34"/>
    <w:pPr>
      <w:suppressAutoHyphens/>
      <w:spacing w:before="120"/>
      <w:ind w:left="993"/>
      <w:jc w:val="both"/>
    </w:pPr>
    <w:rPr>
      <w:sz w:val="22"/>
      <w:lang w:eastAsia="ar-SA"/>
    </w:rPr>
  </w:style>
  <w:style w:type="paragraph" w:customStyle="1" w:styleId="Titoli">
    <w:name w:val="Titoli"/>
    <w:basedOn w:val="Normale"/>
    <w:next w:val="Normale"/>
    <w:rsid w:val="00490C34"/>
    <w:pPr>
      <w:suppressAutoHyphens/>
      <w:spacing w:after="240"/>
      <w:jc w:val="center"/>
    </w:pPr>
    <w:rPr>
      <w:rFonts w:ascii="Arial" w:hAnsi="Arial" w:cs="Arial"/>
      <w:b/>
      <w:caps/>
      <w:spacing w:val="60"/>
      <w:sz w:val="40"/>
      <w:lang w:eastAsia="ar-SA"/>
    </w:rPr>
  </w:style>
  <w:style w:type="paragraph" w:customStyle="1" w:styleId="Sommario">
    <w:name w:val="Sommario"/>
    <w:basedOn w:val="Titoli"/>
    <w:next w:val="Sommario1"/>
    <w:rsid w:val="00490C34"/>
    <w:pPr>
      <w:jc w:val="left"/>
    </w:pPr>
    <w:rPr>
      <w:sz w:val="28"/>
    </w:rPr>
  </w:style>
  <w:style w:type="paragraph" w:customStyle="1" w:styleId="tabulato">
    <w:name w:val="tabulato"/>
    <w:basedOn w:val="Normale"/>
    <w:next w:val="Normale"/>
    <w:rsid w:val="00490C34"/>
    <w:pPr>
      <w:suppressAutoHyphens/>
      <w:jc w:val="both"/>
    </w:pPr>
    <w:rPr>
      <w:rFonts w:ascii="Courier New" w:hAnsi="Courier New" w:cs="Courier New"/>
      <w:sz w:val="18"/>
      <w:lang w:eastAsia="ar-SA"/>
    </w:rPr>
  </w:style>
  <w:style w:type="paragraph" w:customStyle="1" w:styleId="Relazione">
    <w:name w:val="Relazione"/>
    <w:basedOn w:val="Normale"/>
    <w:rsid w:val="00490C34"/>
    <w:pPr>
      <w:widowControl w:val="0"/>
      <w:suppressAutoHyphens/>
      <w:jc w:val="both"/>
    </w:pPr>
    <w:rPr>
      <w:sz w:val="24"/>
      <w:lang w:eastAsia="ar-SA"/>
    </w:rPr>
  </w:style>
  <w:style w:type="paragraph" w:customStyle="1" w:styleId="RelazioneCarattereCarattere">
    <w:name w:val="Relazione Carattere Carattere"/>
    <w:basedOn w:val="Normale"/>
    <w:rsid w:val="00490C34"/>
    <w:pPr>
      <w:widowControl w:val="0"/>
      <w:suppressAutoHyphens/>
      <w:jc w:val="both"/>
    </w:pPr>
    <w:rPr>
      <w:rFonts w:ascii="Arial" w:hAnsi="Arial" w:cs="Arial"/>
      <w:sz w:val="24"/>
      <w:lang w:val="x-none" w:eastAsia="ar-SA"/>
    </w:rPr>
  </w:style>
  <w:style w:type="paragraph" w:customStyle="1" w:styleId="RelazioneCarattere">
    <w:name w:val="Relazione Carattere"/>
    <w:basedOn w:val="Normale"/>
    <w:rsid w:val="00490C34"/>
    <w:pPr>
      <w:widowControl w:val="0"/>
      <w:suppressAutoHyphens/>
      <w:jc w:val="both"/>
    </w:pPr>
    <w:rPr>
      <w:sz w:val="24"/>
      <w:lang w:eastAsia="ar-SA"/>
    </w:rPr>
  </w:style>
  <w:style w:type="paragraph" w:customStyle="1" w:styleId="Etichettadocumento">
    <w:name w:val="Etichetta documento"/>
    <w:basedOn w:val="Normale"/>
    <w:rsid w:val="00490C34"/>
    <w:pPr>
      <w:widowControl w:val="0"/>
      <w:suppressAutoHyphens/>
      <w:spacing w:after="120" w:line="360" w:lineRule="atLeast"/>
      <w:ind w:firstLine="567"/>
      <w:jc w:val="both"/>
    </w:pPr>
    <w:rPr>
      <w:rFonts w:ascii="Arial" w:hAnsi="Arial" w:cs="Arial"/>
      <w:sz w:val="24"/>
      <w:lang w:eastAsia="ar-SA"/>
    </w:rPr>
  </w:style>
  <w:style w:type="paragraph" w:customStyle="1" w:styleId="FIGURA1">
    <w:name w:val="FIGURA"/>
    <w:basedOn w:val="Normale"/>
    <w:next w:val="Normale"/>
    <w:rsid w:val="00490C34"/>
    <w:pPr>
      <w:widowControl w:val="0"/>
      <w:suppressAutoHyphens/>
      <w:spacing w:after="120" w:line="360" w:lineRule="atLeast"/>
      <w:ind w:firstLine="567"/>
      <w:jc w:val="both"/>
    </w:pPr>
    <w:rPr>
      <w:rFonts w:ascii="Arial" w:hAnsi="Arial" w:cs="Arial"/>
      <w:b/>
      <w:sz w:val="24"/>
      <w:lang w:eastAsia="ar-SA"/>
    </w:rPr>
  </w:style>
  <w:style w:type="paragraph" w:customStyle="1" w:styleId="Tabelle">
    <w:name w:val="Tabelle"/>
    <w:basedOn w:val="Normale"/>
    <w:rsid w:val="00490C34"/>
    <w:pPr>
      <w:suppressAutoHyphens/>
      <w:jc w:val="center"/>
    </w:pPr>
    <w:rPr>
      <w:sz w:val="24"/>
      <w:lang w:eastAsia="ar-SA"/>
    </w:rPr>
  </w:style>
  <w:style w:type="paragraph" w:customStyle="1" w:styleId="1-">
    <w:name w:val="1 -"/>
    <w:basedOn w:val="Normale"/>
    <w:rsid w:val="00490C34"/>
    <w:pPr>
      <w:suppressAutoHyphens/>
      <w:spacing w:line="480" w:lineRule="atLeast"/>
      <w:ind w:left="420" w:hanging="420"/>
      <w:jc w:val="both"/>
    </w:pPr>
    <w:rPr>
      <w:rFonts w:ascii="Tms Rmn" w:hAnsi="Tms Rmn" w:cs="Tms Rmn"/>
      <w:lang w:eastAsia="ar-SA"/>
    </w:rPr>
  </w:style>
  <w:style w:type="paragraph" w:customStyle="1" w:styleId="font5">
    <w:name w:val="font5"/>
    <w:basedOn w:val="Normale"/>
    <w:rsid w:val="00490C34"/>
    <w:pPr>
      <w:suppressAutoHyphens/>
      <w:spacing w:before="280" w:after="280"/>
      <w:ind w:firstLine="284"/>
    </w:pPr>
    <w:rPr>
      <w:rFonts w:ascii="Arial" w:hAnsi="Arial" w:cs="Arial"/>
      <w:b/>
      <w:bCs/>
      <w:sz w:val="21"/>
      <w:szCs w:val="24"/>
      <w:lang w:eastAsia="ar-SA"/>
    </w:rPr>
  </w:style>
  <w:style w:type="paragraph" w:customStyle="1" w:styleId="font7">
    <w:name w:val="font7"/>
    <w:basedOn w:val="Normale"/>
    <w:rsid w:val="00490C34"/>
    <w:pPr>
      <w:suppressAutoHyphens/>
      <w:spacing w:before="280" w:after="280"/>
      <w:ind w:firstLine="284"/>
    </w:pPr>
    <w:rPr>
      <w:rFonts w:ascii="Arial" w:hAnsi="Arial" w:cs="Arial"/>
      <w:b/>
      <w:bCs/>
      <w:sz w:val="21"/>
      <w:szCs w:val="24"/>
      <w:lang w:eastAsia="ar-SA"/>
    </w:rPr>
  </w:style>
  <w:style w:type="paragraph" w:customStyle="1" w:styleId="font8">
    <w:name w:val="font8"/>
    <w:basedOn w:val="Normale"/>
    <w:rsid w:val="00490C34"/>
    <w:pPr>
      <w:suppressAutoHyphens/>
      <w:spacing w:before="280" w:after="280"/>
      <w:ind w:firstLine="284"/>
    </w:pPr>
    <w:rPr>
      <w:rFonts w:ascii="Arial" w:hAnsi="Arial" w:cs="Arial"/>
      <w:sz w:val="21"/>
      <w:szCs w:val="24"/>
      <w:lang w:eastAsia="ar-SA"/>
    </w:rPr>
  </w:style>
  <w:style w:type="paragraph" w:customStyle="1" w:styleId="xl22">
    <w:name w:val="xl22"/>
    <w:basedOn w:val="Normale"/>
    <w:rsid w:val="00490C34"/>
    <w:pPr>
      <w:suppressAutoHyphens/>
      <w:spacing w:before="280" w:after="280"/>
      <w:ind w:firstLine="284"/>
    </w:pPr>
    <w:rPr>
      <w:rFonts w:ascii="Arial" w:hAnsi="Arial" w:cs="Arial"/>
      <w:color w:val="FF0000"/>
      <w:sz w:val="21"/>
      <w:szCs w:val="24"/>
      <w:lang w:eastAsia="ar-SA"/>
    </w:rPr>
  </w:style>
  <w:style w:type="paragraph" w:customStyle="1" w:styleId="xl23">
    <w:name w:val="xl23"/>
    <w:basedOn w:val="Normale"/>
    <w:rsid w:val="00490C34"/>
    <w:pPr>
      <w:suppressAutoHyphens/>
      <w:spacing w:before="280" w:after="280"/>
      <w:ind w:firstLine="284"/>
      <w:jc w:val="both"/>
    </w:pPr>
    <w:rPr>
      <w:b/>
      <w:bCs/>
      <w:sz w:val="21"/>
      <w:szCs w:val="24"/>
      <w:lang w:eastAsia="ar-SA"/>
    </w:rPr>
  </w:style>
  <w:style w:type="paragraph" w:customStyle="1" w:styleId="font0">
    <w:name w:val="font0"/>
    <w:basedOn w:val="Normale"/>
    <w:rsid w:val="00490C34"/>
    <w:pPr>
      <w:suppressAutoHyphens/>
      <w:spacing w:before="280" w:after="280"/>
      <w:ind w:firstLine="284"/>
    </w:pPr>
    <w:rPr>
      <w:rFonts w:ascii="Arial" w:hAnsi="Arial" w:cs="Arial"/>
      <w:szCs w:val="22"/>
      <w:lang w:eastAsia="ar-SA"/>
    </w:rPr>
  </w:style>
  <w:style w:type="paragraph" w:customStyle="1" w:styleId="font1">
    <w:name w:val="font1"/>
    <w:basedOn w:val="Normale"/>
    <w:rsid w:val="00490C34"/>
    <w:pPr>
      <w:suppressAutoHyphens/>
      <w:spacing w:before="280" w:after="280"/>
      <w:ind w:firstLine="284"/>
    </w:pPr>
    <w:rPr>
      <w:rFonts w:ascii="Arial" w:hAnsi="Arial" w:cs="Arial"/>
      <w:szCs w:val="22"/>
      <w:lang w:eastAsia="ar-SA"/>
    </w:rPr>
  </w:style>
  <w:style w:type="paragraph" w:customStyle="1" w:styleId="font9">
    <w:name w:val="font9"/>
    <w:basedOn w:val="Normale"/>
    <w:rsid w:val="00490C34"/>
    <w:pPr>
      <w:suppressAutoHyphens/>
      <w:spacing w:before="280" w:after="280"/>
      <w:ind w:firstLine="284"/>
    </w:pPr>
    <w:rPr>
      <w:rFonts w:ascii="Arial" w:hAnsi="Arial" w:cs="Arial"/>
      <w:b/>
      <w:bCs/>
      <w:szCs w:val="22"/>
      <w:lang w:eastAsia="ar-SA"/>
    </w:rPr>
  </w:style>
  <w:style w:type="paragraph" w:customStyle="1" w:styleId="font10">
    <w:name w:val="font10"/>
    <w:basedOn w:val="Normale"/>
    <w:rsid w:val="00490C34"/>
    <w:pPr>
      <w:suppressAutoHyphens/>
      <w:spacing w:before="280" w:after="280"/>
      <w:ind w:firstLine="284"/>
    </w:pPr>
    <w:rPr>
      <w:rFonts w:ascii="Arial" w:hAnsi="Arial" w:cs="Arial"/>
      <w:b/>
      <w:bCs/>
      <w:i/>
      <w:iCs/>
      <w:sz w:val="16"/>
      <w:szCs w:val="16"/>
      <w:lang w:eastAsia="ar-SA"/>
    </w:rPr>
  </w:style>
  <w:style w:type="paragraph" w:customStyle="1" w:styleId="xl45">
    <w:name w:val="xl45"/>
    <w:basedOn w:val="Normale"/>
    <w:rsid w:val="00490C34"/>
    <w:pPr>
      <w:shd w:val="clear" w:color="auto" w:fill="FFFFFF"/>
      <w:suppressAutoHyphens/>
      <w:spacing w:before="280" w:after="280"/>
      <w:ind w:firstLine="284"/>
    </w:pPr>
    <w:rPr>
      <w:sz w:val="21"/>
      <w:szCs w:val="24"/>
      <w:lang w:eastAsia="ar-SA"/>
    </w:rPr>
  </w:style>
  <w:style w:type="paragraph" w:customStyle="1" w:styleId="xl46">
    <w:name w:val="xl46"/>
    <w:basedOn w:val="Normale"/>
    <w:rsid w:val="00490C34"/>
    <w:pPr>
      <w:shd w:val="clear" w:color="auto" w:fill="FFFFFF"/>
      <w:suppressAutoHyphens/>
      <w:spacing w:before="280" w:after="280"/>
      <w:ind w:firstLine="284"/>
    </w:pPr>
    <w:rPr>
      <w:sz w:val="21"/>
      <w:szCs w:val="24"/>
      <w:lang w:eastAsia="ar-SA"/>
    </w:rPr>
  </w:style>
  <w:style w:type="paragraph" w:customStyle="1" w:styleId="xl47">
    <w:name w:val="xl47"/>
    <w:basedOn w:val="Normale"/>
    <w:rsid w:val="00490C34"/>
    <w:pPr>
      <w:shd w:val="clear" w:color="auto" w:fill="FFFFFF"/>
      <w:suppressAutoHyphens/>
      <w:spacing w:before="280" w:after="280"/>
      <w:ind w:firstLine="284"/>
    </w:pPr>
    <w:rPr>
      <w:sz w:val="21"/>
      <w:szCs w:val="24"/>
      <w:lang w:eastAsia="ar-SA"/>
    </w:rPr>
  </w:style>
  <w:style w:type="paragraph" w:customStyle="1" w:styleId="xl48">
    <w:name w:val="xl48"/>
    <w:basedOn w:val="Normale"/>
    <w:rsid w:val="00490C34"/>
    <w:pPr>
      <w:shd w:val="clear" w:color="auto" w:fill="69FFFF"/>
      <w:suppressAutoHyphens/>
      <w:spacing w:before="280" w:after="280"/>
      <w:ind w:firstLine="284"/>
    </w:pPr>
    <w:rPr>
      <w:sz w:val="21"/>
      <w:szCs w:val="24"/>
      <w:lang w:eastAsia="ar-SA"/>
    </w:rPr>
  </w:style>
  <w:style w:type="paragraph" w:customStyle="1" w:styleId="xl49">
    <w:name w:val="xl49"/>
    <w:basedOn w:val="Normale"/>
    <w:rsid w:val="00490C34"/>
    <w:pPr>
      <w:shd w:val="clear" w:color="auto" w:fill="69FFFF"/>
      <w:suppressAutoHyphens/>
      <w:spacing w:before="280" w:after="280"/>
      <w:ind w:firstLine="284"/>
    </w:pPr>
    <w:rPr>
      <w:b/>
      <w:bCs/>
      <w:sz w:val="21"/>
      <w:szCs w:val="24"/>
      <w:lang w:eastAsia="ar-SA"/>
    </w:rPr>
  </w:style>
  <w:style w:type="paragraph" w:customStyle="1" w:styleId="xl50">
    <w:name w:val="xl50"/>
    <w:basedOn w:val="Normale"/>
    <w:rsid w:val="00490C34"/>
    <w:pPr>
      <w:shd w:val="clear" w:color="auto" w:fill="69FFFF"/>
      <w:suppressAutoHyphens/>
      <w:spacing w:before="280" w:after="280"/>
      <w:ind w:firstLine="284"/>
    </w:pPr>
    <w:rPr>
      <w:sz w:val="21"/>
      <w:szCs w:val="24"/>
      <w:lang w:eastAsia="ar-SA"/>
    </w:rPr>
  </w:style>
  <w:style w:type="paragraph" w:customStyle="1" w:styleId="xl51">
    <w:name w:val="xl51"/>
    <w:basedOn w:val="Normale"/>
    <w:rsid w:val="00490C34"/>
    <w:pPr>
      <w:shd w:val="clear" w:color="auto" w:fill="FFFFFF"/>
      <w:suppressAutoHyphens/>
      <w:spacing w:before="280" w:after="280"/>
      <w:ind w:firstLine="284"/>
      <w:jc w:val="right"/>
    </w:pPr>
    <w:rPr>
      <w:sz w:val="21"/>
      <w:szCs w:val="24"/>
      <w:lang w:eastAsia="ar-SA"/>
    </w:rPr>
  </w:style>
  <w:style w:type="paragraph" w:customStyle="1" w:styleId="xl52">
    <w:name w:val="xl52"/>
    <w:basedOn w:val="Normale"/>
    <w:rsid w:val="00490C34"/>
    <w:pPr>
      <w:shd w:val="clear" w:color="auto" w:fill="FFFFFF"/>
      <w:suppressAutoHyphens/>
      <w:spacing w:before="280" w:after="280"/>
      <w:ind w:firstLine="284"/>
    </w:pPr>
    <w:rPr>
      <w:rFonts w:ascii="Arial" w:hAnsi="Arial" w:cs="Arial"/>
      <w:b/>
      <w:bCs/>
      <w:sz w:val="21"/>
      <w:szCs w:val="24"/>
      <w:lang w:eastAsia="ar-SA"/>
    </w:rPr>
  </w:style>
  <w:style w:type="paragraph" w:customStyle="1" w:styleId="xl53">
    <w:name w:val="xl53"/>
    <w:basedOn w:val="Normale"/>
    <w:rsid w:val="00490C34"/>
    <w:pPr>
      <w:shd w:val="clear" w:color="auto" w:fill="FFFFFF"/>
      <w:suppressAutoHyphens/>
      <w:spacing w:before="280" w:after="280"/>
      <w:ind w:firstLine="284"/>
      <w:jc w:val="right"/>
    </w:pPr>
    <w:rPr>
      <w:rFonts w:ascii="Arial" w:hAnsi="Arial" w:cs="Arial"/>
      <w:sz w:val="16"/>
      <w:szCs w:val="16"/>
      <w:lang w:eastAsia="ar-SA"/>
    </w:rPr>
  </w:style>
  <w:style w:type="paragraph" w:customStyle="1" w:styleId="xl54">
    <w:name w:val="xl54"/>
    <w:basedOn w:val="Normale"/>
    <w:rsid w:val="00490C34"/>
    <w:pPr>
      <w:shd w:val="clear" w:color="auto" w:fill="FFFFFF"/>
      <w:suppressAutoHyphens/>
      <w:spacing w:before="280" w:after="280"/>
      <w:ind w:firstLine="284"/>
    </w:pPr>
    <w:rPr>
      <w:rFonts w:ascii="Arial" w:hAnsi="Arial" w:cs="Arial"/>
      <w:sz w:val="16"/>
      <w:szCs w:val="16"/>
      <w:lang w:eastAsia="ar-SA"/>
    </w:rPr>
  </w:style>
  <w:style w:type="paragraph" w:customStyle="1" w:styleId="xl55">
    <w:name w:val="xl55"/>
    <w:basedOn w:val="Normale"/>
    <w:rsid w:val="00490C34"/>
    <w:pPr>
      <w:shd w:val="clear" w:color="auto" w:fill="FFFFFF"/>
      <w:suppressAutoHyphens/>
      <w:spacing w:before="280" w:after="280"/>
      <w:ind w:firstLine="284"/>
      <w:jc w:val="right"/>
    </w:pPr>
    <w:rPr>
      <w:rFonts w:ascii="Arial" w:hAnsi="Arial" w:cs="Arial"/>
      <w:b/>
      <w:bCs/>
      <w:sz w:val="21"/>
      <w:szCs w:val="24"/>
      <w:lang w:eastAsia="ar-SA"/>
    </w:rPr>
  </w:style>
  <w:style w:type="paragraph" w:customStyle="1" w:styleId="xl56">
    <w:name w:val="xl56"/>
    <w:basedOn w:val="Normale"/>
    <w:rsid w:val="00490C34"/>
    <w:pPr>
      <w:shd w:val="clear" w:color="auto" w:fill="FFFFFF"/>
      <w:suppressAutoHyphens/>
      <w:spacing w:before="280" w:after="280"/>
      <w:ind w:firstLine="284"/>
      <w:jc w:val="center"/>
    </w:pPr>
    <w:rPr>
      <w:sz w:val="21"/>
      <w:szCs w:val="24"/>
      <w:lang w:eastAsia="ar-SA"/>
    </w:rPr>
  </w:style>
  <w:style w:type="paragraph" w:customStyle="1" w:styleId="xl57">
    <w:name w:val="xl57"/>
    <w:basedOn w:val="Normale"/>
    <w:rsid w:val="00490C34"/>
    <w:pPr>
      <w:shd w:val="clear" w:color="auto" w:fill="FFFFFF"/>
      <w:suppressAutoHyphens/>
      <w:spacing w:before="280" w:after="280"/>
      <w:ind w:firstLine="284"/>
    </w:pPr>
    <w:rPr>
      <w:rFonts w:ascii="Arial" w:hAnsi="Arial" w:cs="Arial"/>
      <w:sz w:val="21"/>
      <w:szCs w:val="24"/>
      <w:lang w:eastAsia="ar-SA"/>
    </w:rPr>
  </w:style>
  <w:style w:type="paragraph" w:customStyle="1" w:styleId="xl58">
    <w:name w:val="xl58"/>
    <w:basedOn w:val="Normale"/>
    <w:rsid w:val="00490C34"/>
    <w:pPr>
      <w:shd w:val="clear" w:color="auto" w:fill="E3E3E3"/>
      <w:suppressAutoHyphens/>
      <w:spacing w:before="280" w:after="280"/>
      <w:ind w:firstLine="284"/>
    </w:pPr>
    <w:rPr>
      <w:b/>
      <w:bCs/>
      <w:sz w:val="21"/>
      <w:szCs w:val="24"/>
      <w:lang w:eastAsia="ar-SA"/>
    </w:rPr>
  </w:style>
  <w:style w:type="paragraph" w:customStyle="1" w:styleId="xl59">
    <w:name w:val="xl59"/>
    <w:basedOn w:val="Normale"/>
    <w:rsid w:val="00490C34"/>
    <w:pPr>
      <w:shd w:val="clear" w:color="auto" w:fill="E3E3E3"/>
      <w:suppressAutoHyphens/>
      <w:spacing w:before="280" w:after="280"/>
      <w:ind w:firstLine="284"/>
      <w:jc w:val="center"/>
    </w:pPr>
    <w:rPr>
      <w:b/>
      <w:bCs/>
      <w:sz w:val="21"/>
      <w:szCs w:val="24"/>
      <w:lang w:eastAsia="ar-SA"/>
    </w:rPr>
  </w:style>
  <w:style w:type="paragraph" w:customStyle="1" w:styleId="xl60">
    <w:name w:val="xl60"/>
    <w:basedOn w:val="Normale"/>
    <w:rsid w:val="00490C34"/>
    <w:pPr>
      <w:shd w:val="clear" w:color="auto" w:fill="FFFFFF"/>
      <w:suppressAutoHyphens/>
      <w:spacing w:before="280" w:after="280"/>
      <w:ind w:firstLine="284"/>
    </w:pPr>
    <w:rPr>
      <w:rFonts w:ascii="Arial" w:hAnsi="Arial" w:cs="Arial"/>
      <w:color w:val="0000FF"/>
      <w:sz w:val="21"/>
      <w:szCs w:val="24"/>
      <w:lang w:eastAsia="ar-SA"/>
    </w:rPr>
  </w:style>
  <w:style w:type="paragraph" w:customStyle="1" w:styleId="xl61">
    <w:name w:val="xl61"/>
    <w:basedOn w:val="Normale"/>
    <w:rsid w:val="00490C34"/>
    <w:pPr>
      <w:suppressAutoHyphens/>
      <w:spacing w:before="280" w:after="280"/>
      <w:ind w:firstLine="284"/>
    </w:pPr>
    <w:rPr>
      <w:b/>
      <w:bCs/>
      <w:sz w:val="21"/>
      <w:szCs w:val="24"/>
      <w:lang w:eastAsia="ar-SA"/>
    </w:rPr>
  </w:style>
  <w:style w:type="paragraph" w:customStyle="1" w:styleId="xl62">
    <w:name w:val="xl62"/>
    <w:basedOn w:val="Normale"/>
    <w:rsid w:val="00490C34"/>
    <w:pPr>
      <w:shd w:val="clear" w:color="auto" w:fill="E3E3E3"/>
      <w:suppressAutoHyphens/>
      <w:spacing w:before="280" w:after="280"/>
      <w:ind w:firstLine="284"/>
      <w:jc w:val="center"/>
    </w:pPr>
    <w:rPr>
      <w:rFonts w:ascii="Arial" w:hAnsi="Arial" w:cs="Arial"/>
      <w:b/>
      <w:bCs/>
      <w:sz w:val="21"/>
      <w:szCs w:val="24"/>
      <w:lang w:eastAsia="ar-SA"/>
    </w:rPr>
  </w:style>
  <w:style w:type="paragraph" w:customStyle="1" w:styleId="xl63">
    <w:name w:val="xl63"/>
    <w:basedOn w:val="Normale"/>
    <w:rsid w:val="00490C34"/>
    <w:pPr>
      <w:shd w:val="clear" w:color="auto" w:fill="FFFFFF"/>
      <w:suppressAutoHyphens/>
      <w:spacing w:before="280" w:after="280"/>
      <w:ind w:firstLine="284"/>
    </w:pPr>
    <w:rPr>
      <w:rFonts w:ascii="Arial" w:hAnsi="Arial" w:cs="Arial"/>
      <w:b/>
      <w:bCs/>
      <w:sz w:val="21"/>
      <w:szCs w:val="24"/>
      <w:lang w:eastAsia="ar-SA"/>
    </w:rPr>
  </w:style>
  <w:style w:type="paragraph" w:customStyle="1" w:styleId="xl64">
    <w:name w:val="xl64"/>
    <w:basedOn w:val="Normale"/>
    <w:rsid w:val="00490C34"/>
    <w:pPr>
      <w:shd w:val="clear" w:color="auto" w:fill="FFFFFF"/>
      <w:suppressAutoHyphens/>
      <w:spacing w:before="280" w:after="280"/>
      <w:ind w:firstLine="284"/>
    </w:pPr>
    <w:rPr>
      <w:rFonts w:ascii="Arial" w:hAnsi="Arial" w:cs="Arial"/>
      <w:i/>
      <w:iCs/>
      <w:color w:val="0000FF"/>
      <w:sz w:val="21"/>
      <w:szCs w:val="24"/>
      <w:lang w:eastAsia="ar-SA"/>
    </w:rPr>
  </w:style>
  <w:style w:type="paragraph" w:customStyle="1" w:styleId="xl65">
    <w:name w:val="xl65"/>
    <w:basedOn w:val="Normale"/>
    <w:rsid w:val="00490C34"/>
    <w:pPr>
      <w:shd w:val="clear" w:color="auto" w:fill="FFFFFF"/>
      <w:suppressAutoHyphens/>
      <w:spacing w:before="280" w:after="280"/>
      <w:ind w:firstLine="284"/>
      <w:jc w:val="center"/>
    </w:pPr>
    <w:rPr>
      <w:b/>
      <w:bCs/>
      <w:sz w:val="21"/>
      <w:szCs w:val="24"/>
      <w:lang w:eastAsia="ar-SA"/>
    </w:rPr>
  </w:style>
  <w:style w:type="paragraph" w:customStyle="1" w:styleId="xl66">
    <w:name w:val="xl66"/>
    <w:basedOn w:val="Normale"/>
    <w:rsid w:val="00490C34"/>
    <w:pPr>
      <w:shd w:val="clear" w:color="auto" w:fill="FFFFFF"/>
      <w:suppressAutoHyphens/>
      <w:spacing w:before="280" w:after="280"/>
      <w:ind w:firstLine="284"/>
    </w:pPr>
    <w:rPr>
      <w:rFonts w:ascii="Arial" w:hAnsi="Arial" w:cs="Arial"/>
      <w:sz w:val="16"/>
      <w:szCs w:val="16"/>
      <w:lang w:eastAsia="ar-SA"/>
    </w:rPr>
  </w:style>
  <w:style w:type="paragraph" w:customStyle="1" w:styleId="xl67">
    <w:name w:val="xl67"/>
    <w:basedOn w:val="Normale"/>
    <w:rsid w:val="00490C34"/>
    <w:pPr>
      <w:shd w:val="clear" w:color="auto" w:fill="FFFFFF"/>
      <w:suppressAutoHyphens/>
      <w:spacing w:before="280" w:after="280"/>
      <w:ind w:firstLine="284"/>
    </w:pPr>
    <w:rPr>
      <w:rFonts w:ascii="Arial" w:hAnsi="Arial" w:cs="Arial"/>
      <w:sz w:val="16"/>
      <w:szCs w:val="16"/>
      <w:lang w:eastAsia="ar-SA"/>
    </w:rPr>
  </w:style>
  <w:style w:type="paragraph" w:customStyle="1" w:styleId="Rientro10">
    <w:name w:val="Rientro 1.0"/>
    <w:basedOn w:val="Normale"/>
    <w:rsid w:val="00490C34"/>
    <w:pPr>
      <w:widowControl w:val="0"/>
      <w:suppressAutoHyphens/>
      <w:autoSpaceDE w:val="0"/>
      <w:ind w:left="1134" w:firstLine="284"/>
      <w:jc w:val="both"/>
    </w:pPr>
    <w:rPr>
      <w:rFonts w:ascii="Univers (W1)" w:hAnsi="Univers (W1)" w:cs="Univers (W1)"/>
      <w:sz w:val="22"/>
      <w:szCs w:val="22"/>
      <w:lang w:eastAsia="ar-SA"/>
    </w:rPr>
  </w:style>
  <w:style w:type="paragraph" w:customStyle="1" w:styleId="Rientro1">
    <w:name w:val="Rientro 1"/>
    <w:basedOn w:val="Normale"/>
    <w:rsid w:val="00490C34"/>
    <w:pPr>
      <w:widowControl w:val="0"/>
      <w:suppressAutoHyphens/>
      <w:autoSpaceDE w:val="0"/>
      <w:ind w:left="1418" w:firstLine="284"/>
      <w:jc w:val="both"/>
    </w:pPr>
    <w:rPr>
      <w:rFonts w:ascii="Univers (W1)" w:hAnsi="Univers (W1)" w:cs="Univers (W1)"/>
      <w:sz w:val="22"/>
      <w:szCs w:val="22"/>
      <w:lang w:eastAsia="ar-SA"/>
    </w:rPr>
  </w:style>
  <w:style w:type="paragraph" w:customStyle="1" w:styleId="StileTitolo3">
    <w:name w:val="Stile Titolo 3"/>
    <w:basedOn w:val="Titolo3"/>
    <w:rsid w:val="00490C34"/>
    <w:pPr>
      <w:spacing w:before="360" w:line="360" w:lineRule="auto"/>
      <w:jc w:val="left"/>
    </w:pPr>
    <w:rPr>
      <w:bCs/>
      <w:sz w:val="24"/>
    </w:rPr>
  </w:style>
  <w:style w:type="paragraph" w:customStyle="1" w:styleId="StileTitolo2">
    <w:name w:val="Stile Titolo 2"/>
    <w:basedOn w:val="Titolo2"/>
    <w:rsid w:val="00490C34"/>
    <w:pPr>
      <w:keepNext w:val="0"/>
      <w:keepLines w:val="0"/>
      <w:suppressAutoHyphens/>
      <w:spacing w:before="120" w:after="120" w:line="360" w:lineRule="auto"/>
      <w:ind w:left="1002" w:hanging="576"/>
      <w:jc w:val="both"/>
    </w:pPr>
    <w:rPr>
      <w:rFonts w:ascii="Arial" w:eastAsia="Times New Roman" w:hAnsi="Arial" w:cs="Arial"/>
      <w:smallCaps/>
      <w:color w:val="auto"/>
      <w:sz w:val="24"/>
      <w:szCs w:val="20"/>
      <w:lang w:val="x-none" w:eastAsia="ar-SA"/>
    </w:rPr>
  </w:style>
  <w:style w:type="paragraph" w:styleId="Nessunaspaziatura">
    <w:name w:val="No Spacing"/>
    <w:uiPriority w:val="1"/>
    <w:qFormat/>
    <w:rsid w:val="00490C34"/>
    <w:pPr>
      <w:suppressAutoHyphens/>
      <w:spacing w:after="0" w:line="240" w:lineRule="auto"/>
      <w:jc w:val="both"/>
    </w:pPr>
    <w:rPr>
      <w:rFonts w:ascii="Arial" w:eastAsia="Times New Roman" w:hAnsi="Arial" w:cs="Arial"/>
      <w:sz w:val="20"/>
      <w:szCs w:val="20"/>
      <w:lang w:eastAsia="ar-SA"/>
    </w:rPr>
  </w:style>
  <w:style w:type="paragraph" w:styleId="Titolosommario">
    <w:name w:val="TOC Heading"/>
    <w:basedOn w:val="Titolo1"/>
    <w:next w:val="Normale"/>
    <w:qFormat/>
    <w:rsid w:val="00490C34"/>
    <w:pPr>
      <w:keepLines/>
      <w:suppressAutoHyphens/>
      <w:spacing w:before="480" w:line="276" w:lineRule="auto"/>
      <w:ind w:firstLine="0"/>
      <w:jc w:val="left"/>
    </w:pPr>
    <w:rPr>
      <w:rFonts w:ascii="Arial" w:hAnsi="Arial"/>
      <w:color w:val="365F91"/>
      <w:kern w:val="1"/>
      <w:sz w:val="28"/>
      <w:szCs w:val="28"/>
      <w:lang w:val="it-IT" w:eastAsia="ar-SA"/>
    </w:rPr>
  </w:style>
  <w:style w:type="paragraph" w:customStyle="1" w:styleId="xl68">
    <w:name w:val="xl68"/>
    <w:basedOn w:val="Normale"/>
    <w:rsid w:val="00490C34"/>
    <w:pPr>
      <w:suppressAutoHyphens/>
      <w:spacing w:before="280" w:after="280"/>
      <w:jc w:val="center"/>
    </w:pPr>
    <w:rPr>
      <w:sz w:val="24"/>
      <w:szCs w:val="24"/>
      <w:lang w:eastAsia="ar-SA"/>
    </w:rPr>
  </w:style>
  <w:style w:type="paragraph" w:customStyle="1" w:styleId="xl69">
    <w:name w:val="xl69"/>
    <w:basedOn w:val="Normale"/>
    <w:rsid w:val="00490C34"/>
    <w:pPr>
      <w:suppressAutoHyphens/>
      <w:spacing w:before="280" w:after="280"/>
      <w:jc w:val="center"/>
    </w:pPr>
    <w:rPr>
      <w:sz w:val="24"/>
      <w:szCs w:val="24"/>
      <w:lang w:eastAsia="ar-SA"/>
    </w:rPr>
  </w:style>
  <w:style w:type="paragraph" w:customStyle="1" w:styleId="xl70">
    <w:name w:val="xl70"/>
    <w:basedOn w:val="Normale"/>
    <w:rsid w:val="00490C34"/>
    <w:pPr>
      <w:suppressAutoHyphens/>
      <w:spacing w:before="280" w:after="280"/>
      <w:jc w:val="center"/>
    </w:pPr>
    <w:rPr>
      <w:sz w:val="24"/>
      <w:szCs w:val="24"/>
      <w:lang w:eastAsia="ar-SA"/>
    </w:rPr>
  </w:style>
  <w:style w:type="paragraph" w:customStyle="1" w:styleId="xl71">
    <w:name w:val="xl71"/>
    <w:basedOn w:val="Normale"/>
    <w:rsid w:val="00490C34"/>
    <w:pPr>
      <w:suppressAutoHyphens/>
      <w:spacing w:before="280" w:after="280"/>
      <w:jc w:val="center"/>
    </w:pPr>
    <w:rPr>
      <w:sz w:val="24"/>
      <w:szCs w:val="24"/>
      <w:lang w:eastAsia="ar-SA"/>
    </w:rPr>
  </w:style>
  <w:style w:type="paragraph" w:customStyle="1" w:styleId="xl72">
    <w:name w:val="xl72"/>
    <w:basedOn w:val="Normale"/>
    <w:rsid w:val="00490C34"/>
    <w:pPr>
      <w:suppressAutoHyphens/>
      <w:spacing w:before="280" w:after="280"/>
      <w:jc w:val="center"/>
      <w:textAlignment w:val="center"/>
    </w:pPr>
    <w:rPr>
      <w:sz w:val="24"/>
      <w:szCs w:val="24"/>
      <w:lang w:eastAsia="ar-SA"/>
    </w:rPr>
  </w:style>
  <w:style w:type="paragraph" w:customStyle="1" w:styleId="xl73">
    <w:name w:val="xl73"/>
    <w:basedOn w:val="Normale"/>
    <w:rsid w:val="00490C34"/>
    <w:pPr>
      <w:suppressAutoHyphens/>
      <w:spacing w:before="280" w:after="280"/>
      <w:textAlignment w:val="center"/>
    </w:pPr>
    <w:rPr>
      <w:sz w:val="24"/>
      <w:szCs w:val="24"/>
      <w:lang w:eastAsia="ar-SA"/>
    </w:rPr>
  </w:style>
  <w:style w:type="paragraph" w:customStyle="1" w:styleId="xl74">
    <w:name w:val="xl74"/>
    <w:basedOn w:val="Normale"/>
    <w:rsid w:val="00490C34"/>
    <w:pPr>
      <w:suppressAutoHyphens/>
      <w:spacing w:before="280" w:after="280"/>
      <w:textAlignment w:val="center"/>
    </w:pPr>
    <w:rPr>
      <w:rFonts w:ascii="Arial" w:hAnsi="Arial" w:cs="Arial"/>
      <w:sz w:val="24"/>
      <w:szCs w:val="24"/>
      <w:lang w:eastAsia="ar-SA"/>
    </w:rPr>
  </w:style>
  <w:style w:type="paragraph" w:customStyle="1" w:styleId="xl75">
    <w:name w:val="xl75"/>
    <w:basedOn w:val="Normale"/>
    <w:rsid w:val="00490C34"/>
    <w:pPr>
      <w:suppressAutoHyphens/>
      <w:spacing w:before="280" w:after="280"/>
      <w:textAlignment w:val="center"/>
    </w:pPr>
    <w:rPr>
      <w:sz w:val="24"/>
      <w:szCs w:val="24"/>
      <w:lang w:eastAsia="ar-SA"/>
    </w:rPr>
  </w:style>
  <w:style w:type="paragraph" w:customStyle="1" w:styleId="xl76">
    <w:name w:val="xl76"/>
    <w:basedOn w:val="Normale"/>
    <w:rsid w:val="00490C34"/>
    <w:pPr>
      <w:shd w:val="clear" w:color="auto" w:fill="D8D8D8"/>
      <w:suppressAutoHyphens/>
      <w:spacing w:before="280" w:after="280"/>
      <w:textAlignment w:val="center"/>
    </w:pPr>
    <w:rPr>
      <w:sz w:val="24"/>
      <w:szCs w:val="24"/>
      <w:lang w:eastAsia="ar-SA"/>
    </w:rPr>
  </w:style>
  <w:style w:type="paragraph" w:customStyle="1" w:styleId="xl77">
    <w:name w:val="xl77"/>
    <w:basedOn w:val="Normale"/>
    <w:rsid w:val="00490C34"/>
    <w:pPr>
      <w:suppressAutoHyphens/>
      <w:spacing w:before="280" w:after="280"/>
      <w:textAlignment w:val="center"/>
    </w:pPr>
    <w:rPr>
      <w:rFonts w:ascii="Arial" w:hAnsi="Arial" w:cs="Arial"/>
      <w:color w:val="FF0000"/>
      <w:sz w:val="24"/>
      <w:szCs w:val="24"/>
      <w:lang w:eastAsia="ar-SA"/>
    </w:rPr>
  </w:style>
  <w:style w:type="paragraph" w:customStyle="1" w:styleId="xl78">
    <w:name w:val="xl78"/>
    <w:basedOn w:val="Normale"/>
    <w:rsid w:val="00490C34"/>
    <w:pPr>
      <w:shd w:val="clear" w:color="auto" w:fill="D8D8D8"/>
      <w:suppressAutoHyphens/>
      <w:spacing w:before="280" w:after="280"/>
      <w:textAlignment w:val="center"/>
    </w:pPr>
    <w:rPr>
      <w:rFonts w:ascii="Arial" w:hAnsi="Arial" w:cs="Arial"/>
      <w:color w:val="FF0000"/>
      <w:sz w:val="24"/>
      <w:szCs w:val="24"/>
      <w:lang w:eastAsia="ar-SA"/>
    </w:rPr>
  </w:style>
  <w:style w:type="paragraph" w:customStyle="1" w:styleId="xl79">
    <w:name w:val="xl79"/>
    <w:basedOn w:val="Normale"/>
    <w:rsid w:val="00490C34"/>
    <w:pPr>
      <w:suppressAutoHyphens/>
      <w:spacing w:before="280" w:after="280"/>
      <w:jc w:val="center"/>
    </w:pPr>
    <w:rPr>
      <w:rFonts w:ascii="Arial" w:hAnsi="Arial" w:cs="Arial"/>
      <w:b/>
      <w:bCs/>
      <w:sz w:val="24"/>
      <w:szCs w:val="24"/>
      <w:lang w:eastAsia="ar-SA"/>
    </w:rPr>
  </w:style>
  <w:style w:type="paragraph" w:customStyle="1" w:styleId="xl80">
    <w:name w:val="xl80"/>
    <w:basedOn w:val="Normale"/>
    <w:rsid w:val="00490C34"/>
    <w:pPr>
      <w:suppressAutoHyphens/>
      <w:spacing w:before="280" w:after="280"/>
      <w:jc w:val="center"/>
      <w:textAlignment w:val="center"/>
    </w:pPr>
    <w:rPr>
      <w:sz w:val="24"/>
      <w:szCs w:val="24"/>
      <w:lang w:eastAsia="ar-SA"/>
    </w:rPr>
  </w:style>
  <w:style w:type="paragraph" w:customStyle="1" w:styleId="xl81">
    <w:name w:val="xl81"/>
    <w:basedOn w:val="Normale"/>
    <w:rsid w:val="00490C34"/>
    <w:pPr>
      <w:shd w:val="clear" w:color="auto" w:fill="D8D8D8"/>
      <w:suppressAutoHyphens/>
      <w:spacing w:before="280" w:after="280"/>
      <w:jc w:val="center"/>
      <w:textAlignment w:val="center"/>
    </w:pPr>
    <w:rPr>
      <w:sz w:val="24"/>
      <w:szCs w:val="24"/>
      <w:lang w:eastAsia="ar-SA"/>
    </w:rPr>
  </w:style>
  <w:style w:type="paragraph" w:customStyle="1" w:styleId="xl82">
    <w:name w:val="xl82"/>
    <w:basedOn w:val="Normale"/>
    <w:rsid w:val="00490C34"/>
    <w:pPr>
      <w:suppressAutoHyphens/>
      <w:spacing w:before="280" w:after="280"/>
      <w:jc w:val="center"/>
      <w:textAlignment w:val="center"/>
    </w:pPr>
    <w:rPr>
      <w:rFonts w:ascii="Arial" w:hAnsi="Arial" w:cs="Arial"/>
      <w:color w:val="FF0000"/>
      <w:sz w:val="24"/>
      <w:szCs w:val="24"/>
      <w:lang w:eastAsia="ar-SA"/>
    </w:rPr>
  </w:style>
  <w:style w:type="paragraph" w:customStyle="1" w:styleId="xl83">
    <w:name w:val="xl83"/>
    <w:basedOn w:val="Normale"/>
    <w:rsid w:val="00490C34"/>
    <w:pPr>
      <w:shd w:val="clear" w:color="auto" w:fill="D8D8D8"/>
      <w:suppressAutoHyphens/>
      <w:spacing w:before="280" w:after="280"/>
      <w:jc w:val="center"/>
      <w:textAlignment w:val="center"/>
    </w:pPr>
    <w:rPr>
      <w:rFonts w:ascii="Arial" w:hAnsi="Arial" w:cs="Arial"/>
      <w:sz w:val="24"/>
      <w:szCs w:val="24"/>
      <w:lang w:eastAsia="ar-SA"/>
    </w:rPr>
  </w:style>
  <w:style w:type="paragraph" w:customStyle="1" w:styleId="xl84">
    <w:name w:val="xl84"/>
    <w:basedOn w:val="Normale"/>
    <w:rsid w:val="00490C34"/>
    <w:pPr>
      <w:shd w:val="clear" w:color="auto" w:fill="D8D8D8"/>
      <w:suppressAutoHyphens/>
      <w:spacing w:before="280" w:after="280"/>
      <w:jc w:val="center"/>
      <w:textAlignment w:val="center"/>
    </w:pPr>
    <w:rPr>
      <w:rFonts w:ascii="Arial" w:hAnsi="Arial" w:cs="Arial"/>
      <w:color w:val="FF0000"/>
      <w:sz w:val="24"/>
      <w:szCs w:val="24"/>
      <w:lang w:eastAsia="ar-SA"/>
    </w:rPr>
  </w:style>
  <w:style w:type="paragraph" w:customStyle="1" w:styleId="xl85">
    <w:name w:val="xl85"/>
    <w:basedOn w:val="Normale"/>
    <w:rsid w:val="00490C34"/>
    <w:pPr>
      <w:suppressAutoHyphens/>
      <w:spacing w:before="280" w:after="280"/>
      <w:jc w:val="center"/>
      <w:textAlignment w:val="center"/>
    </w:pPr>
    <w:rPr>
      <w:sz w:val="24"/>
      <w:szCs w:val="24"/>
      <w:lang w:eastAsia="ar-SA"/>
    </w:rPr>
  </w:style>
  <w:style w:type="paragraph" w:customStyle="1" w:styleId="xl86">
    <w:name w:val="xl86"/>
    <w:basedOn w:val="Normale"/>
    <w:rsid w:val="00490C34"/>
    <w:pPr>
      <w:shd w:val="clear" w:color="auto" w:fill="D8D8D8"/>
      <w:suppressAutoHyphens/>
      <w:spacing w:before="280" w:after="280"/>
      <w:jc w:val="center"/>
      <w:textAlignment w:val="center"/>
    </w:pPr>
    <w:rPr>
      <w:sz w:val="24"/>
      <w:szCs w:val="24"/>
      <w:lang w:eastAsia="ar-SA"/>
    </w:rPr>
  </w:style>
  <w:style w:type="paragraph" w:customStyle="1" w:styleId="xl87">
    <w:name w:val="xl87"/>
    <w:basedOn w:val="Normale"/>
    <w:rsid w:val="00490C34"/>
    <w:pPr>
      <w:suppressAutoHyphens/>
      <w:spacing w:before="280" w:after="280"/>
      <w:jc w:val="center"/>
      <w:textAlignment w:val="center"/>
    </w:pPr>
    <w:rPr>
      <w:rFonts w:ascii="Arial" w:hAnsi="Arial" w:cs="Arial"/>
      <w:color w:val="FF0000"/>
      <w:sz w:val="24"/>
      <w:szCs w:val="24"/>
      <w:lang w:eastAsia="ar-SA"/>
    </w:rPr>
  </w:style>
  <w:style w:type="paragraph" w:customStyle="1" w:styleId="xl88">
    <w:name w:val="xl88"/>
    <w:basedOn w:val="Normale"/>
    <w:rsid w:val="00490C34"/>
    <w:pPr>
      <w:shd w:val="clear" w:color="auto" w:fill="D8D8D8"/>
      <w:suppressAutoHyphens/>
      <w:spacing w:before="280" w:after="280"/>
      <w:jc w:val="center"/>
      <w:textAlignment w:val="center"/>
    </w:pPr>
    <w:rPr>
      <w:rFonts w:ascii="Arial" w:hAnsi="Arial" w:cs="Arial"/>
      <w:color w:val="FF0000"/>
      <w:sz w:val="24"/>
      <w:szCs w:val="24"/>
      <w:lang w:eastAsia="ar-SA"/>
    </w:rPr>
  </w:style>
  <w:style w:type="paragraph" w:customStyle="1" w:styleId="xl89">
    <w:name w:val="xl89"/>
    <w:basedOn w:val="Normale"/>
    <w:rsid w:val="00490C34"/>
    <w:pPr>
      <w:suppressAutoHyphens/>
      <w:spacing w:before="280" w:after="280"/>
      <w:textAlignment w:val="center"/>
    </w:pPr>
    <w:rPr>
      <w:rFonts w:ascii="Arial" w:hAnsi="Arial" w:cs="Arial"/>
      <w:sz w:val="24"/>
      <w:szCs w:val="24"/>
      <w:lang w:eastAsia="ar-SA"/>
    </w:rPr>
  </w:style>
  <w:style w:type="paragraph" w:customStyle="1" w:styleId="xl90">
    <w:name w:val="xl90"/>
    <w:basedOn w:val="Normale"/>
    <w:rsid w:val="00490C34"/>
    <w:pPr>
      <w:suppressAutoHyphens/>
      <w:spacing w:before="280" w:after="280"/>
      <w:jc w:val="center"/>
      <w:textAlignment w:val="center"/>
    </w:pPr>
    <w:rPr>
      <w:sz w:val="24"/>
      <w:szCs w:val="24"/>
      <w:lang w:eastAsia="ar-SA"/>
    </w:rPr>
  </w:style>
  <w:style w:type="paragraph" w:customStyle="1" w:styleId="xl91">
    <w:name w:val="xl91"/>
    <w:basedOn w:val="Normale"/>
    <w:rsid w:val="00490C34"/>
    <w:pPr>
      <w:shd w:val="clear" w:color="auto" w:fill="D8D8D8"/>
      <w:suppressAutoHyphens/>
      <w:spacing w:before="280" w:after="280"/>
      <w:jc w:val="center"/>
      <w:textAlignment w:val="center"/>
    </w:pPr>
    <w:rPr>
      <w:sz w:val="24"/>
      <w:szCs w:val="24"/>
      <w:lang w:eastAsia="ar-SA"/>
    </w:rPr>
  </w:style>
  <w:style w:type="paragraph" w:customStyle="1" w:styleId="xl92">
    <w:name w:val="xl92"/>
    <w:basedOn w:val="Normale"/>
    <w:rsid w:val="00490C34"/>
    <w:pPr>
      <w:suppressAutoHyphens/>
      <w:spacing w:before="280" w:after="280"/>
      <w:jc w:val="center"/>
      <w:textAlignment w:val="center"/>
    </w:pPr>
    <w:rPr>
      <w:rFonts w:ascii="Arial" w:hAnsi="Arial" w:cs="Arial"/>
      <w:color w:val="FF0000"/>
      <w:sz w:val="24"/>
      <w:szCs w:val="24"/>
      <w:lang w:eastAsia="ar-SA"/>
    </w:rPr>
  </w:style>
  <w:style w:type="paragraph" w:customStyle="1" w:styleId="xl93">
    <w:name w:val="xl93"/>
    <w:basedOn w:val="Normale"/>
    <w:rsid w:val="00490C34"/>
    <w:pPr>
      <w:shd w:val="clear" w:color="auto" w:fill="D8D8D8"/>
      <w:suppressAutoHyphens/>
      <w:spacing w:before="280" w:after="280"/>
      <w:jc w:val="center"/>
      <w:textAlignment w:val="center"/>
    </w:pPr>
    <w:rPr>
      <w:rFonts w:ascii="Arial" w:hAnsi="Arial" w:cs="Arial"/>
      <w:color w:val="FF0000"/>
      <w:sz w:val="24"/>
      <w:szCs w:val="24"/>
      <w:lang w:eastAsia="ar-SA"/>
    </w:rPr>
  </w:style>
  <w:style w:type="paragraph" w:customStyle="1" w:styleId="xl94">
    <w:name w:val="xl94"/>
    <w:basedOn w:val="Normale"/>
    <w:rsid w:val="00490C34"/>
    <w:pPr>
      <w:suppressAutoHyphens/>
      <w:spacing w:before="280" w:after="280"/>
      <w:jc w:val="center"/>
      <w:textAlignment w:val="center"/>
    </w:pPr>
    <w:rPr>
      <w:sz w:val="24"/>
      <w:szCs w:val="24"/>
      <w:lang w:eastAsia="ar-SA"/>
    </w:rPr>
  </w:style>
  <w:style w:type="paragraph" w:customStyle="1" w:styleId="xl95">
    <w:name w:val="xl95"/>
    <w:basedOn w:val="Normale"/>
    <w:rsid w:val="00490C34"/>
    <w:pPr>
      <w:shd w:val="clear" w:color="auto" w:fill="D8D8D8"/>
      <w:suppressAutoHyphens/>
      <w:spacing w:before="280" w:after="280"/>
      <w:jc w:val="center"/>
      <w:textAlignment w:val="center"/>
    </w:pPr>
    <w:rPr>
      <w:sz w:val="24"/>
      <w:szCs w:val="24"/>
      <w:lang w:eastAsia="ar-SA"/>
    </w:rPr>
  </w:style>
  <w:style w:type="paragraph" w:customStyle="1" w:styleId="xl96">
    <w:name w:val="xl96"/>
    <w:basedOn w:val="Normale"/>
    <w:rsid w:val="00490C34"/>
    <w:pPr>
      <w:suppressAutoHyphens/>
      <w:spacing w:before="280" w:after="280"/>
      <w:jc w:val="center"/>
      <w:textAlignment w:val="center"/>
    </w:pPr>
    <w:rPr>
      <w:rFonts w:ascii="Arial" w:hAnsi="Arial" w:cs="Arial"/>
      <w:color w:val="FF0000"/>
      <w:sz w:val="24"/>
      <w:szCs w:val="24"/>
      <w:lang w:eastAsia="ar-SA"/>
    </w:rPr>
  </w:style>
  <w:style w:type="paragraph" w:customStyle="1" w:styleId="xl97">
    <w:name w:val="xl97"/>
    <w:basedOn w:val="Normale"/>
    <w:rsid w:val="00490C34"/>
    <w:pPr>
      <w:shd w:val="clear" w:color="auto" w:fill="D8D8D8"/>
      <w:suppressAutoHyphens/>
      <w:spacing w:before="280" w:after="280"/>
      <w:jc w:val="center"/>
      <w:textAlignment w:val="center"/>
    </w:pPr>
    <w:rPr>
      <w:rFonts w:ascii="Arial" w:hAnsi="Arial" w:cs="Arial"/>
      <w:color w:val="FF0000"/>
      <w:sz w:val="24"/>
      <w:szCs w:val="24"/>
      <w:lang w:eastAsia="ar-SA"/>
    </w:rPr>
  </w:style>
  <w:style w:type="paragraph" w:customStyle="1" w:styleId="xl98">
    <w:name w:val="xl98"/>
    <w:basedOn w:val="Normale"/>
    <w:rsid w:val="00490C34"/>
    <w:pPr>
      <w:shd w:val="clear" w:color="auto" w:fill="D8D8D8"/>
      <w:suppressAutoHyphens/>
      <w:spacing w:before="280" w:after="280"/>
      <w:textAlignment w:val="center"/>
    </w:pPr>
    <w:rPr>
      <w:rFonts w:ascii="Arial" w:hAnsi="Arial" w:cs="Arial"/>
      <w:sz w:val="24"/>
      <w:szCs w:val="24"/>
      <w:lang w:eastAsia="ar-SA"/>
    </w:rPr>
  </w:style>
  <w:style w:type="paragraph" w:customStyle="1" w:styleId="xl99">
    <w:name w:val="xl99"/>
    <w:basedOn w:val="Normale"/>
    <w:rsid w:val="00490C34"/>
    <w:pPr>
      <w:suppressAutoHyphens/>
      <w:spacing w:before="280" w:after="280"/>
      <w:jc w:val="center"/>
      <w:textAlignment w:val="center"/>
    </w:pPr>
    <w:rPr>
      <w:rFonts w:ascii="Arial" w:hAnsi="Arial" w:cs="Arial"/>
      <w:sz w:val="24"/>
      <w:szCs w:val="24"/>
      <w:lang w:eastAsia="ar-SA"/>
    </w:rPr>
  </w:style>
  <w:style w:type="paragraph" w:customStyle="1" w:styleId="xl100">
    <w:name w:val="xl100"/>
    <w:basedOn w:val="Normale"/>
    <w:rsid w:val="00490C34"/>
    <w:pPr>
      <w:shd w:val="clear" w:color="auto" w:fill="D7E4BC"/>
      <w:suppressAutoHyphens/>
      <w:spacing w:before="280" w:after="280"/>
      <w:jc w:val="center"/>
      <w:textAlignment w:val="center"/>
    </w:pPr>
    <w:rPr>
      <w:rFonts w:ascii="Arial" w:hAnsi="Arial" w:cs="Arial"/>
      <w:sz w:val="24"/>
      <w:szCs w:val="24"/>
      <w:lang w:eastAsia="ar-SA"/>
    </w:rPr>
  </w:style>
  <w:style w:type="paragraph" w:customStyle="1" w:styleId="xl101">
    <w:name w:val="xl101"/>
    <w:basedOn w:val="Normale"/>
    <w:rsid w:val="00490C34"/>
    <w:pPr>
      <w:shd w:val="clear" w:color="auto" w:fill="D7E4BC"/>
      <w:suppressAutoHyphens/>
      <w:spacing w:before="280" w:after="280"/>
      <w:jc w:val="center"/>
      <w:textAlignment w:val="center"/>
    </w:pPr>
    <w:rPr>
      <w:rFonts w:ascii="Arial" w:hAnsi="Arial" w:cs="Arial"/>
      <w:color w:val="00B050"/>
      <w:sz w:val="24"/>
      <w:szCs w:val="24"/>
      <w:lang w:eastAsia="ar-SA"/>
    </w:rPr>
  </w:style>
  <w:style w:type="paragraph" w:customStyle="1" w:styleId="xl102">
    <w:name w:val="xl102"/>
    <w:basedOn w:val="Normale"/>
    <w:rsid w:val="00490C34"/>
    <w:pPr>
      <w:shd w:val="clear" w:color="auto" w:fill="D7E4BC"/>
      <w:suppressAutoHyphens/>
      <w:spacing w:before="280" w:after="280"/>
      <w:textAlignment w:val="center"/>
    </w:pPr>
    <w:rPr>
      <w:rFonts w:ascii="Arial" w:hAnsi="Arial" w:cs="Arial"/>
      <w:sz w:val="24"/>
      <w:szCs w:val="24"/>
      <w:lang w:eastAsia="ar-SA"/>
    </w:rPr>
  </w:style>
  <w:style w:type="paragraph" w:customStyle="1" w:styleId="xl103">
    <w:name w:val="xl103"/>
    <w:basedOn w:val="Normale"/>
    <w:rsid w:val="00490C34"/>
    <w:pPr>
      <w:shd w:val="clear" w:color="auto" w:fill="D7E4BC"/>
      <w:suppressAutoHyphens/>
      <w:spacing w:before="280" w:after="280"/>
      <w:jc w:val="center"/>
      <w:textAlignment w:val="center"/>
    </w:pPr>
    <w:rPr>
      <w:rFonts w:ascii="Arial" w:hAnsi="Arial" w:cs="Arial"/>
      <w:color w:val="00B050"/>
      <w:sz w:val="24"/>
      <w:szCs w:val="24"/>
      <w:lang w:eastAsia="ar-SA"/>
    </w:rPr>
  </w:style>
  <w:style w:type="paragraph" w:customStyle="1" w:styleId="xl104">
    <w:name w:val="xl104"/>
    <w:basedOn w:val="Normale"/>
    <w:rsid w:val="00490C34"/>
    <w:pPr>
      <w:shd w:val="clear" w:color="auto" w:fill="D7E4BC"/>
      <w:suppressAutoHyphens/>
      <w:spacing w:before="280" w:after="280"/>
      <w:jc w:val="center"/>
      <w:textAlignment w:val="center"/>
    </w:pPr>
    <w:rPr>
      <w:rFonts w:ascii="Arial" w:hAnsi="Arial" w:cs="Arial"/>
      <w:color w:val="00B050"/>
      <w:sz w:val="24"/>
      <w:szCs w:val="24"/>
      <w:lang w:eastAsia="ar-SA"/>
    </w:rPr>
  </w:style>
  <w:style w:type="paragraph" w:customStyle="1" w:styleId="xl105">
    <w:name w:val="xl105"/>
    <w:basedOn w:val="Normale"/>
    <w:rsid w:val="00490C34"/>
    <w:pPr>
      <w:shd w:val="clear" w:color="auto" w:fill="D7E4BC"/>
      <w:suppressAutoHyphens/>
      <w:spacing w:before="280" w:after="280"/>
      <w:jc w:val="center"/>
      <w:textAlignment w:val="center"/>
    </w:pPr>
    <w:rPr>
      <w:rFonts w:ascii="Arial" w:hAnsi="Arial" w:cs="Arial"/>
      <w:color w:val="00B050"/>
      <w:sz w:val="24"/>
      <w:szCs w:val="24"/>
      <w:lang w:eastAsia="ar-SA"/>
    </w:rPr>
  </w:style>
  <w:style w:type="paragraph" w:customStyle="1" w:styleId="xl106">
    <w:name w:val="xl106"/>
    <w:basedOn w:val="Normale"/>
    <w:rsid w:val="00490C34"/>
    <w:pPr>
      <w:shd w:val="clear" w:color="auto" w:fill="D7E4BC"/>
      <w:suppressAutoHyphens/>
      <w:spacing w:before="280" w:after="280"/>
      <w:jc w:val="center"/>
      <w:textAlignment w:val="center"/>
    </w:pPr>
    <w:rPr>
      <w:rFonts w:ascii="Arial" w:hAnsi="Arial" w:cs="Arial"/>
      <w:sz w:val="24"/>
      <w:szCs w:val="24"/>
      <w:lang w:eastAsia="ar-SA"/>
    </w:rPr>
  </w:style>
  <w:style w:type="paragraph" w:customStyle="1" w:styleId="xl107">
    <w:name w:val="xl107"/>
    <w:basedOn w:val="Normale"/>
    <w:rsid w:val="00490C34"/>
    <w:pPr>
      <w:shd w:val="clear" w:color="auto" w:fill="D7E4BC"/>
      <w:suppressAutoHyphens/>
      <w:spacing w:before="280" w:after="280"/>
      <w:jc w:val="center"/>
      <w:textAlignment w:val="center"/>
    </w:pPr>
    <w:rPr>
      <w:rFonts w:ascii="Arial" w:hAnsi="Arial" w:cs="Arial"/>
      <w:sz w:val="24"/>
      <w:szCs w:val="24"/>
      <w:lang w:eastAsia="ar-SA"/>
    </w:rPr>
  </w:style>
  <w:style w:type="paragraph" w:customStyle="1" w:styleId="xl108">
    <w:name w:val="xl108"/>
    <w:basedOn w:val="Normale"/>
    <w:rsid w:val="00490C34"/>
    <w:pPr>
      <w:suppressAutoHyphens/>
      <w:spacing w:before="280" w:after="280"/>
      <w:jc w:val="center"/>
    </w:pPr>
    <w:rPr>
      <w:rFonts w:ascii="Arial" w:hAnsi="Arial" w:cs="Arial"/>
      <w:b/>
      <w:bCs/>
      <w:sz w:val="24"/>
      <w:szCs w:val="24"/>
      <w:lang w:eastAsia="ar-SA"/>
    </w:rPr>
  </w:style>
  <w:style w:type="paragraph" w:customStyle="1" w:styleId="xl109">
    <w:name w:val="xl109"/>
    <w:basedOn w:val="Normale"/>
    <w:rsid w:val="00490C34"/>
    <w:pPr>
      <w:suppressAutoHyphens/>
      <w:spacing w:before="280" w:after="280"/>
      <w:jc w:val="center"/>
    </w:pPr>
    <w:rPr>
      <w:rFonts w:ascii="Arial" w:hAnsi="Arial" w:cs="Arial"/>
      <w:b/>
      <w:bCs/>
      <w:sz w:val="24"/>
      <w:szCs w:val="24"/>
      <w:lang w:eastAsia="ar-SA"/>
    </w:rPr>
  </w:style>
  <w:style w:type="paragraph" w:customStyle="1" w:styleId="xl110">
    <w:name w:val="xl110"/>
    <w:basedOn w:val="Normale"/>
    <w:rsid w:val="00490C34"/>
    <w:pPr>
      <w:suppressAutoHyphens/>
      <w:spacing w:before="280" w:after="280"/>
      <w:jc w:val="center"/>
    </w:pPr>
    <w:rPr>
      <w:rFonts w:ascii="Arial" w:hAnsi="Arial" w:cs="Arial"/>
      <w:b/>
      <w:bCs/>
      <w:sz w:val="24"/>
      <w:szCs w:val="24"/>
      <w:lang w:eastAsia="ar-SA"/>
    </w:rPr>
  </w:style>
  <w:style w:type="paragraph" w:customStyle="1" w:styleId="xl111">
    <w:name w:val="xl111"/>
    <w:basedOn w:val="Normale"/>
    <w:rsid w:val="00490C34"/>
    <w:pPr>
      <w:shd w:val="clear" w:color="auto" w:fill="D8D8D8"/>
      <w:suppressAutoHyphens/>
      <w:spacing w:before="280" w:after="280"/>
      <w:jc w:val="center"/>
      <w:textAlignment w:val="center"/>
    </w:pPr>
    <w:rPr>
      <w:sz w:val="24"/>
      <w:szCs w:val="24"/>
      <w:lang w:eastAsia="ar-SA"/>
    </w:rPr>
  </w:style>
  <w:style w:type="paragraph" w:customStyle="1" w:styleId="xl112">
    <w:name w:val="xl112"/>
    <w:basedOn w:val="Normale"/>
    <w:rsid w:val="00490C34"/>
    <w:pPr>
      <w:shd w:val="clear" w:color="auto" w:fill="D7E4BC"/>
      <w:suppressAutoHyphens/>
      <w:spacing w:before="280" w:after="280"/>
      <w:jc w:val="center"/>
      <w:textAlignment w:val="center"/>
    </w:pPr>
    <w:rPr>
      <w:rFonts w:ascii="Arial" w:hAnsi="Arial" w:cs="Arial"/>
      <w:sz w:val="24"/>
      <w:szCs w:val="24"/>
      <w:lang w:eastAsia="ar-SA"/>
    </w:rPr>
  </w:style>
  <w:style w:type="paragraph" w:customStyle="1" w:styleId="xl113">
    <w:name w:val="xl113"/>
    <w:basedOn w:val="Normale"/>
    <w:rsid w:val="00490C34"/>
    <w:pPr>
      <w:suppressAutoHyphens/>
      <w:spacing w:before="280" w:after="280"/>
      <w:jc w:val="center"/>
      <w:textAlignment w:val="center"/>
    </w:pPr>
    <w:rPr>
      <w:sz w:val="24"/>
      <w:szCs w:val="24"/>
      <w:lang w:eastAsia="ar-SA"/>
    </w:rPr>
  </w:style>
  <w:style w:type="paragraph" w:customStyle="1" w:styleId="xl114">
    <w:name w:val="xl114"/>
    <w:basedOn w:val="Normale"/>
    <w:rsid w:val="00490C34"/>
    <w:pPr>
      <w:suppressAutoHyphens/>
      <w:spacing w:before="280" w:after="280"/>
      <w:jc w:val="center"/>
      <w:textAlignment w:val="center"/>
    </w:pPr>
    <w:rPr>
      <w:sz w:val="24"/>
      <w:szCs w:val="24"/>
      <w:lang w:eastAsia="ar-SA"/>
    </w:rPr>
  </w:style>
  <w:style w:type="paragraph" w:customStyle="1" w:styleId="xl115">
    <w:name w:val="xl115"/>
    <w:basedOn w:val="Normale"/>
    <w:rsid w:val="00490C34"/>
    <w:pPr>
      <w:shd w:val="clear" w:color="auto" w:fill="D7E4BC"/>
      <w:suppressAutoHyphens/>
      <w:spacing w:before="280" w:after="280"/>
      <w:textAlignment w:val="center"/>
    </w:pPr>
    <w:rPr>
      <w:rFonts w:ascii="Arial" w:hAnsi="Arial" w:cs="Arial"/>
      <w:sz w:val="24"/>
      <w:szCs w:val="24"/>
      <w:lang w:eastAsia="ar-SA"/>
    </w:rPr>
  </w:style>
  <w:style w:type="paragraph" w:customStyle="1" w:styleId="xl116">
    <w:name w:val="xl116"/>
    <w:basedOn w:val="Normale"/>
    <w:rsid w:val="00490C34"/>
    <w:pPr>
      <w:shd w:val="clear" w:color="auto" w:fill="D7E4BC"/>
      <w:suppressAutoHyphens/>
      <w:spacing w:before="280" w:after="280"/>
      <w:textAlignment w:val="center"/>
    </w:pPr>
    <w:rPr>
      <w:sz w:val="24"/>
      <w:szCs w:val="24"/>
      <w:lang w:eastAsia="ar-SA"/>
    </w:rPr>
  </w:style>
  <w:style w:type="paragraph" w:customStyle="1" w:styleId="xl117">
    <w:name w:val="xl117"/>
    <w:basedOn w:val="Normale"/>
    <w:rsid w:val="00490C34"/>
    <w:pPr>
      <w:shd w:val="clear" w:color="auto" w:fill="D7E4BC"/>
      <w:suppressAutoHyphens/>
      <w:spacing w:before="280" w:after="280"/>
      <w:textAlignment w:val="center"/>
    </w:pPr>
    <w:rPr>
      <w:sz w:val="24"/>
      <w:szCs w:val="24"/>
      <w:lang w:eastAsia="ar-SA"/>
    </w:rPr>
  </w:style>
  <w:style w:type="paragraph" w:customStyle="1" w:styleId="xl118">
    <w:name w:val="xl118"/>
    <w:basedOn w:val="Normale"/>
    <w:rsid w:val="00490C34"/>
    <w:pPr>
      <w:shd w:val="clear" w:color="auto" w:fill="D7E4BC"/>
      <w:suppressAutoHyphens/>
      <w:spacing w:before="280" w:after="280"/>
      <w:textAlignment w:val="center"/>
    </w:pPr>
    <w:rPr>
      <w:sz w:val="24"/>
      <w:szCs w:val="24"/>
      <w:lang w:eastAsia="ar-SA"/>
    </w:rPr>
  </w:style>
  <w:style w:type="paragraph" w:customStyle="1" w:styleId="xl119">
    <w:name w:val="xl119"/>
    <w:basedOn w:val="Normale"/>
    <w:rsid w:val="00490C34"/>
    <w:pPr>
      <w:suppressAutoHyphens/>
      <w:spacing w:before="280" w:after="280"/>
      <w:textAlignment w:val="center"/>
    </w:pPr>
    <w:rPr>
      <w:sz w:val="24"/>
      <w:szCs w:val="24"/>
      <w:lang w:eastAsia="ar-SA"/>
    </w:rPr>
  </w:style>
  <w:style w:type="paragraph" w:customStyle="1" w:styleId="xl120">
    <w:name w:val="xl120"/>
    <w:basedOn w:val="Normale"/>
    <w:rsid w:val="00490C34"/>
    <w:pPr>
      <w:shd w:val="clear" w:color="auto" w:fill="D8D8D8"/>
      <w:suppressAutoHyphens/>
      <w:spacing w:before="280" w:after="280"/>
      <w:textAlignment w:val="center"/>
    </w:pPr>
    <w:rPr>
      <w:rFonts w:ascii="Arial" w:hAnsi="Arial" w:cs="Arial"/>
      <w:sz w:val="24"/>
      <w:szCs w:val="24"/>
      <w:lang w:eastAsia="ar-SA"/>
    </w:rPr>
  </w:style>
  <w:style w:type="paragraph" w:customStyle="1" w:styleId="xl121">
    <w:name w:val="xl121"/>
    <w:basedOn w:val="Normale"/>
    <w:rsid w:val="00490C34"/>
    <w:pPr>
      <w:shd w:val="clear" w:color="auto" w:fill="D8D8D8"/>
      <w:suppressAutoHyphens/>
      <w:spacing w:before="280" w:after="280"/>
      <w:textAlignment w:val="center"/>
    </w:pPr>
    <w:rPr>
      <w:sz w:val="24"/>
      <w:szCs w:val="24"/>
      <w:lang w:eastAsia="ar-SA"/>
    </w:rPr>
  </w:style>
  <w:style w:type="paragraph" w:customStyle="1" w:styleId="xl122">
    <w:name w:val="xl122"/>
    <w:basedOn w:val="Normale"/>
    <w:rsid w:val="00490C34"/>
    <w:pPr>
      <w:shd w:val="clear" w:color="auto" w:fill="D8D8D8"/>
      <w:suppressAutoHyphens/>
      <w:spacing w:before="280" w:after="280"/>
      <w:textAlignment w:val="center"/>
    </w:pPr>
    <w:rPr>
      <w:sz w:val="24"/>
      <w:szCs w:val="24"/>
      <w:lang w:eastAsia="ar-SA"/>
    </w:rPr>
  </w:style>
  <w:style w:type="paragraph" w:customStyle="1" w:styleId="xl123">
    <w:name w:val="xl123"/>
    <w:basedOn w:val="Normale"/>
    <w:rsid w:val="00490C34"/>
    <w:pPr>
      <w:suppressAutoHyphens/>
      <w:spacing w:before="280" w:after="280"/>
      <w:textAlignment w:val="center"/>
    </w:pPr>
    <w:rPr>
      <w:rFonts w:ascii="Arial" w:hAnsi="Arial" w:cs="Arial"/>
      <w:sz w:val="24"/>
      <w:szCs w:val="24"/>
      <w:lang w:eastAsia="ar-SA"/>
    </w:rPr>
  </w:style>
  <w:style w:type="paragraph" w:customStyle="1" w:styleId="xl124">
    <w:name w:val="xl124"/>
    <w:basedOn w:val="Normale"/>
    <w:rsid w:val="00490C34"/>
    <w:pPr>
      <w:suppressAutoHyphens/>
      <w:spacing w:before="280" w:after="280"/>
      <w:textAlignment w:val="center"/>
    </w:pPr>
    <w:rPr>
      <w:sz w:val="24"/>
      <w:szCs w:val="24"/>
      <w:lang w:eastAsia="ar-SA"/>
    </w:rPr>
  </w:style>
  <w:style w:type="paragraph" w:customStyle="1" w:styleId="xl125">
    <w:name w:val="xl125"/>
    <w:basedOn w:val="Normale"/>
    <w:rsid w:val="00490C34"/>
    <w:pPr>
      <w:suppressAutoHyphens/>
      <w:spacing w:before="280" w:after="280"/>
      <w:textAlignment w:val="center"/>
    </w:pPr>
    <w:rPr>
      <w:sz w:val="24"/>
      <w:szCs w:val="24"/>
      <w:lang w:eastAsia="ar-SA"/>
    </w:rPr>
  </w:style>
  <w:style w:type="paragraph" w:customStyle="1" w:styleId="xl126">
    <w:name w:val="xl126"/>
    <w:basedOn w:val="Normale"/>
    <w:rsid w:val="00490C34"/>
    <w:pPr>
      <w:suppressAutoHyphens/>
      <w:spacing w:before="280" w:after="280"/>
      <w:textAlignment w:val="center"/>
    </w:pPr>
    <w:rPr>
      <w:rFonts w:ascii="Arial" w:hAnsi="Arial" w:cs="Arial"/>
      <w:sz w:val="24"/>
      <w:szCs w:val="24"/>
      <w:lang w:eastAsia="ar-SA"/>
    </w:rPr>
  </w:style>
  <w:style w:type="paragraph" w:customStyle="1" w:styleId="xl127">
    <w:name w:val="xl127"/>
    <w:basedOn w:val="Normale"/>
    <w:rsid w:val="00490C34"/>
    <w:pPr>
      <w:suppressAutoHyphens/>
      <w:spacing w:before="280" w:after="280"/>
      <w:textAlignment w:val="center"/>
    </w:pPr>
    <w:rPr>
      <w:rFonts w:ascii="Arial" w:hAnsi="Arial" w:cs="Arial"/>
      <w:sz w:val="24"/>
      <w:szCs w:val="24"/>
      <w:lang w:eastAsia="ar-SA"/>
    </w:rPr>
  </w:style>
  <w:style w:type="paragraph" w:customStyle="1" w:styleId="xl128">
    <w:name w:val="xl128"/>
    <w:basedOn w:val="Normale"/>
    <w:rsid w:val="00490C34"/>
    <w:pPr>
      <w:shd w:val="clear" w:color="auto" w:fill="D8D8D8"/>
      <w:suppressAutoHyphens/>
      <w:spacing w:before="280" w:after="280"/>
      <w:textAlignment w:val="center"/>
    </w:pPr>
    <w:rPr>
      <w:rFonts w:ascii="Arial" w:hAnsi="Arial" w:cs="Arial"/>
      <w:sz w:val="24"/>
      <w:szCs w:val="24"/>
      <w:lang w:eastAsia="ar-SA"/>
    </w:rPr>
  </w:style>
  <w:style w:type="paragraph" w:customStyle="1" w:styleId="xl129">
    <w:name w:val="xl129"/>
    <w:basedOn w:val="Normale"/>
    <w:rsid w:val="00490C34"/>
    <w:pPr>
      <w:suppressAutoHyphens/>
      <w:spacing w:before="280" w:after="280"/>
      <w:jc w:val="center"/>
      <w:textAlignment w:val="center"/>
    </w:pPr>
    <w:rPr>
      <w:rFonts w:ascii="Arial" w:hAnsi="Arial" w:cs="Arial"/>
      <w:color w:val="FF0000"/>
      <w:sz w:val="24"/>
      <w:szCs w:val="24"/>
      <w:lang w:eastAsia="ar-SA"/>
    </w:rPr>
  </w:style>
  <w:style w:type="paragraph" w:customStyle="1" w:styleId="xl130">
    <w:name w:val="xl130"/>
    <w:basedOn w:val="Normale"/>
    <w:rsid w:val="00490C34"/>
    <w:pPr>
      <w:shd w:val="clear" w:color="auto" w:fill="D8D8D8"/>
      <w:suppressAutoHyphens/>
      <w:spacing w:before="280" w:after="280"/>
      <w:jc w:val="center"/>
      <w:textAlignment w:val="center"/>
    </w:pPr>
    <w:rPr>
      <w:rFonts w:ascii="Arial" w:hAnsi="Arial" w:cs="Arial"/>
      <w:color w:val="FF0000"/>
      <w:sz w:val="24"/>
      <w:szCs w:val="24"/>
      <w:lang w:eastAsia="ar-SA"/>
    </w:rPr>
  </w:style>
  <w:style w:type="paragraph" w:customStyle="1" w:styleId="xl131">
    <w:name w:val="xl131"/>
    <w:basedOn w:val="Normale"/>
    <w:rsid w:val="00490C34"/>
    <w:pPr>
      <w:shd w:val="clear" w:color="auto" w:fill="D8D8D8"/>
      <w:suppressAutoHyphens/>
      <w:spacing w:before="280" w:after="280"/>
      <w:jc w:val="center"/>
      <w:textAlignment w:val="center"/>
    </w:pPr>
    <w:rPr>
      <w:sz w:val="24"/>
      <w:szCs w:val="24"/>
      <w:lang w:eastAsia="ar-SA"/>
    </w:rPr>
  </w:style>
  <w:style w:type="paragraph" w:customStyle="1" w:styleId="xl132">
    <w:name w:val="xl132"/>
    <w:basedOn w:val="Normale"/>
    <w:rsid w:val="00490C34"/>
    <w:pPr>
      <w:shd w:val="clear" w:color="auto" w:fill="D7E4BC"/>
      <w:suppressAutoHyphens/>
      <w:spacing w:before="280" w:after="280"/>
      <w:jc w:val="center"/>
      <w:textAlignment w:val="center"/>
    </w:pPr>
    <w:rPr>
      <w:sz w:val="24"/>
      <w:szCs w:val="24"/>
      <w:lang w:eastAsia="ar-SA"/>
    </w:rPr>
  </w:style>
  <w:style w:type="paragraph" w:customStyle="1" w:styleId="xl133">
    <w:name w:val="xl133"/>
    <w:basedOn w:val="Normale"/>
    <w:rsid w:val="00490C34"/>
    <w:pPr>
      <w:shd w:val="clear" w:color="auto" w:fill="D7E4BC"/>
      <w:suppressAutoHyphens/>
      <w:spacing w:before="280" w:after="280"/>
      <w:jc w:val="center"/>
      <w:textAlignment w:val="center"/>
    </w:pPr>
    <w:rPr>
      <w:sz w:val="24"/>
      <w:szCs w:val="24"/>
      <w:lang w:eastAsia="ar-SA"/>
    </w:rPr>
  </w:style>
  <w:style w:type="paragraph" w:customStyle="1" w:styleId="xl134">
    <w:name w:val="xl134"/>
    <w:basedOn w:val="Normale"/>
    <w:rsid w:val="00490C34"/>
    <w:pPr>
      <w:shd w:val="clear" w:color="auto" w:fill="D8D8D8"/>
      <w:suppressAutoHyphens/>
      <w:spacing w:before="280" w:after="280"/>
      <w:textAlignment w:val="center"/>
    </w:pPr>
    <w:rPr>
      <w:rFonts w:ascii="Arial" w:hAnsi="Arial" w:cs="Arial"/>
      <w:sz w:val="24"/>
      <w:szCs w:val="24"/>
      <w:lang w:eastAsia="ar-SA"/>
    </w:rPr>
  </w:style>
  <w:style w:type="paragraph" w:customStyle="1" w:styleId="Corpodeltesto22">
    <w:name w:val="Corpo del testo 22"/>
    <w:basedOn w:val="Normale"/>
    <w:rsid w:val="00490C34"/>
    <w:pPr>
      <w:suppressAutoHyphens/>
      <w:spacing w:after="120"/>
      <w:ind w:left="283"/>
      <w:jc w:val="both"/>
    </w:pPr>
    <w:rPr>
      <w:rFonts w:ascii="Arial" w:hAnsi="Arial" w:cs="Arial"/>
      <w:sz w:val="22"/>
      <w:lang w:eastAsia="ar-SA"/>
    </w:rPr>
  </w:style>
  <w:style w:type="paragraph" w:customStyle="1" w:styleId="Rientrocorpodeltesto22">
    <w:name w:val="Rientro corpo del testo 22"/>
    <w:basedOn w:val="Normale"/>
    <w:rsid w:val="00490C34"/>
    <w:pPr>
      <w:suppressAutoHyphens/>
      <w:spacing w:before="120"/>
      <w:ind w:left="284" w:hanging="284"/>
      <w:jc w:val="both"/>
    </w:pPr>
    <w:rPr>
      <w:rFonts w:ascii="Arial" w:hAnsi="Arial" w:cs="Arial"/>
      <w:sz w:val="22"/>
      <w:lang w:eastAsia="ar-SA"/>
    </w:rPr>
  </w:style>
  <w:style w:type="paragraph" w:customStyle="1" w:styleId="Testonormale2">
    <w:name w:val="Testo normale2"/>
    <w:basedOn w:val="Normale"/>
    <w:rsid w:val="00490C34"/>
    <w:pPr>
      <w:suppressAutoHyphens/>
      <w:spacing w:before="120"/>
      <w:jc w:val="both"/>
    </w:pPr>
    <w:rPr>
      <w:rFonts w:ascii="Courier New" w:hAnsi="Courier New" w:cs="Courier New"/>
      <w:lang w:eastAsia="ar-SA"/>
    </w:rPr>
  </w:style>
  <w:style w:type="paragraph" w:customStyle="1" w:styleId="StileCorpodeltesto12pt">
    <w:name w:val="Stile Corpo del testo + 12 pt"/>
    <w:basedOn w:val="Corpotesto"/>
    <w:rsid w:val="00490C34"/>
    <w:pPr>
      <w:suppressAutoHyphens/>
      <w:spacing w:before="120" w:line="360" w:lineRule="auto"/>
      <w:jc w:val="both"/>
    </w:pPr>
    <w:rPr>
      <w:sz w:val="24"/>
      <w:lang w:eastAsia="ar-SA"/>
    </w:rPr>
  </w:style>
  <w:style w:type="paragraph" w:customStyle="1" w:styleId="Normale10">
    <w:name w:val="Normale1"/>
    <w:rsid w:val="00490C34"/>
    <w:pPr>
      <w:suppressAutoHyphens/>
      <w:spacing w:after="0" w:line="240" w:lineRule="auto"/>
    </w:pPr>
    <w:rPr>
      <w:rFonts w:ascii="New York" w:eastAsia="Times New Roman" w:hAnsi="New York" w:cs="New York"/>
      <w:sz w:val="24"/>
      <w:szCs w:val="20"/>
      <w:lang w:eastAsia="ar-SA"/>
    </w:rPr>
  </w:style>
  <w:style w:type="paragraph" w:customStyle="1" w:styleId="corpotesto0">
    <w:name w:val="corpo testo"/>
    <w:basedOn w:val="Normale"/>
    <w:rsid w:val="00490C34"/>
    <w:pPr>
      <w:keepNext/>
      <w:keepLines/>
      <w:suppressAutoHyphens/>
      <w:jc w:val="both"/>
    </w:pPr>
    <w:rPr>
      <w:rFonts w:ascii="New York" w:hAnsi="New York" w:cs="New York"/>
      <w:sz w:val="24"/>
      <w:lang w:eastAsia="ar-SA"/>
    </w:rPr>
  </w:style>
  <w:style w:type="paragraph" w:customStyle="1" w:styleId="Indice10">
    <w:name w:val="Indice 10"/>
    <w:basedOn w:val="Indice"/>
    <w:rsid w:val="00490C34"/>
    <w:pPr>
      <w:tabs>
        <w:tab w:val="right" w:leader="dot" w:pos="7091"/>
      </w:tabs>
      <w:ind w:left="2547"/>
    </w:pPr>
  </w:style>
  <w:style w:type="paragraph" w:customStyle="1" w:styleId="Contenutotabella">
    <w:name w:val="Contenuto tabella"/>
    <w:basedOn w:val="Normale"/>
    <w:rsid w:val="00490C34"/>
    <w:pPr>
      <w:suppressLineNumbers/>
      <w:suppressAutoHyphens/>
      <w:spacing w:before="40" w:after="40" w:line="360" w:lineRule="auto"/>
      <w:jc w:val="both"/>
    </w:pPr>
    <w:rPr>
      <w:rFonts w:ascii="Arial" w:hAnsi="Arial" w:cs="Arial"/>
      <w:lang w:eastAsia="ar-SA"/>
    </w:rPr>
  </w:style>
  <w:style w:type="paragraph" w:customStyle="1" w:styleId="Intestazionetabella">
    <w:name w:val="Intestazione tabella"/>
    <w:basedOn w:val="Contenutotabella"/>
    <w:rsid w:val="00490C34"/>
    <w:pPr>
      <w:jc w:val="center"/>
    </w:pPr>
    <w:rPr>
      <w:b/>
      <w:bCs/>
    </w:rPr>
  </w:style>
  <w:style w:type="paragraph" w:customStyle="1" w:styleId="PROXE">
    <w:name w:val="PROXE"/>
    <w:basedOn w:val="Normale"/>
    <w:rsid w:val="00490C34"/>
    <w:pPr>
      <w:spacing w:line="360" w:lineRule="auto"/>
      <w:jc w:val="both"/>
    </w:pPr>
    <w:rPr>
      <w:rFonts w:ascii="Arial Narrow" w:hAnsi="Arial Narrow"/>
    </w:rPr>
  </w:style>
  <w:style w:type="paragraph" w:styleId="Didascalia">
    <w:name w:val="caption"/>
    <w:aliases w:val="Didascalia Carattere1,Didascalia Carattere Carattere,Didascalia Carattere1 Carattere1 Carattere,Didascalia Carattere Carattere Carattere Carattere,Didascalia Carattere1 Carattere1 Carattere Carattere Carattere,Map"/>
    <w:basedOn w:val="Normale"/>
    <w:next w:val="Normale"/>
    <w:link w:val="DidascaliaCarattere2"/>
    <w:uiPriority w:val="35"/>
    <w:qFormat/>
    <w:rsid w:val="00490C34"/>
    <w:pPr>
      <w:keepNext/>
      <w:jc w:val="center"/>
    </w:pPr>
    <w:rPr>
      <w:i/>
    </w:rPr>
  </w:style>
  <w:style w:type="character" w:customStyle="1" w:styleId="DidascaliaCarattere2">
    <w:name w:val="Didascalia Carattere2"/>
    <w:aliases w:val="Didascalia Carattere1 Carattere,Didascalia Carattere Carattere Carattere,Didascalia Carattere1 Carattere1 Carattere Carattere,Didascalia Carattere Carattere Carattere Carattere Carattere,Map Carattere"/>
    <w:link w:val="Didascalia"/>
    <w:uiPriority w:val="35"/>
    <w:rsid w:val="00490C34"/>
    <w:rPr>
      <w:rFonts w:ascii="Times New Roman" w:eastAsia="Times New Roman" w:hAnsi="Times New Roman" w:cs="Times New Roman"/>
      <w:i/>
      <w:sz w:val="20"/>
      <w:szCs w:val="20"/>
      <w:lang w:eastAsia="it-IT"/>
    </w:rPr>
  </w:style>
  <w:style w:type="paragraph" w:customStyle="1" w:styleId="punto3">
    <w:name w:val="punto3"/>
    <w:basedOn w:val="Normale"/>
    <w:rsid w:val="00490C34"/>
    <w:pPr>
      <w:widowControl w:val="0"/>
      <w:numPr>
        <w:ilvl w:val="2"/>
        <w:numId w:val="2"/>
      </w:numPr>
      <w:tabs>
        <w:tab w:val="clear" w:pos="927"/>
        <w:tab w:val="left" w:pos="851"/>
      </w:tabs>
      <w:spacing w:line="288" w:lineRule="auto"/>
      <w:jc w:val="both"/>
    </w:pPr>
    <w:rPr>
      <w:szCs w:val="22"/>
    </w:rPr>
  </w:style>
  <w:style w:type="paragraph" w:customStyle="1" w:styleId="Normale2">
    <w:name w:val="Normale2"/>
    <w:aliases w:val="New York 10 pt,All. a sin.,All.a sin."/>
    <w:rsid w:val="00490C34"/>
    <w:pPr>
      <w:spacing w:after="0" w:line="240" w:lineRule="auto"/>
    </w:pPr>
    <w:rPr>
      <w:rFonts w:ascii="New York" w:eastAsia="Times New Roman" w:hAnsi="New York" w:cs="Times New Roman"/>
      <w:sz w:val="24"/>
      <w:szCs w:val="20"/>
      <w:lang w:eastAsia="it-IT"/>
    </w:rPr>
  </w:style>
  <w:style w:type="character" w:styleId="Rimandocommento">
    <w:name w:val="annotation reference"/>
    <w:uiPriority w:val="99"/>
    <w:unhideWhenUsed/>
    <w:rsid w:val="00490C34"/>
    <w:rPr>
      <w:sz w:val="16"/>
      <w:szCs w:val="16"/>
    </w:rPr>
  </w:style>
  <w:style w:type="paragraph" w:styleId="Testocommento">
    <w:name w:val="annotation text"/>
    <w:basedOn w:val="Normale"/>
    <w:link w:val="TestocommentoCarattere"/>
    <w:uiPriority w:val="99"/>
    <w:unhideWhenUsed/>
    <w:rsid w:val="00490C34"/>
    <w:pPr>
      <w:suppressAutoHyphens/>
      <w:spacing w:before="40" w:after="40" w:line="360" w:lineRule="auto"/>
      <w:jc w:val="both"/>
    </w:pPr>
    <w:rPr>
      <w:rFonts w:ascii="Arial" w:hAnsi="Arial" w:cs="Arial"/>
      <w:lang w:eastAsia="ar-SA"/>
    </w:rPr>
  </w:style>
  <w:style w:type="character" w:customStyle="1" w:styleId="TestocommentoCarattere">
    <w:name w:val="Testo commento Carattere"/>
    <w:basedOn w:val="Carpredefinitoparagrafo"/>
    <w:link w:val="Testocommento"/>
    <w:uiPriority w:val="99"/>
    <w:rsid w:val="00490C34"/>
    <w:rPr>
      <w:rFonts w:ascii="Arial" w:eastAsia="Times New Roman" w:hAnsi="Arial" w:cs="Arial"/>
      <w:sz w:val="20"/>
      <w:szCs w:val="20"/>
      <w:lang w:eastAsia="ar-SA"/>
    </w:rPr>
  </w:style>
  <w:style w:type="character" w:customStyle="1" w:styleId="SoggettocommentoCarattere">
    <w:name w:val="Soggetto commento Carattere"/>
    <w:basedOn w:val="TestocommentoCarattere"/>
    <w:link w:val="Soggettocommento"/>
    <w:uiPriority w:val="99"/>
    <w:semiHidden/>
    <w:rsid w:val="00490C34"/>
    <w:rPr>
      <w:rFonts w:ascii="Arial" w:eastAsia="Times New Roman" w:hAnsi="Arial" w:cs="Arial"/>
      <w:b/>
      <w:bCs/>
      <w:sz w:val="20"/>
      <w:szCs w:val="20"/>
      <w:lang w:eastAsia="ar-SA"/>
    </w:rPr>
  </w:style>
  <w:style w:type="paragraph" w:styleId="Soggettocommento">
    <w:name w:val="annotation subject"/>
    <w:basedOn w:val="Testocommento"/>
    <w:next w:val="Testocommento"/>
    <w:link w:val="SoggettocommentoCarattere"/>
    <w:uiPriority w:val="99"/>
    <w:semiHidden/>
    <w:unhideWhenUsed/>
    <w:rsid w:val="00490C34"/>
    <w:rPr>
      <w:b/>
      <w:bCs/>
    </w:rPr>
  </w:style>
  <w:style w:type="paragraph" w:customStyle="1" w:styleId="elenconumerato">
    <w:name w:val="elenco numerato"/>
    <w:basedOn w:val="Corpotesto"/>
    <w:rsid w:val="00490C34"/>
    <w:pPr>
      <w:widowControl w:val="0"/>
      <w:numPr>
        <w:numId w:val="3"/>
      </w:numPr>
      <w:tabs>
        <w:tab w:val="left" w:pos="851"/>
      </w:tabs>
      <w:spacing w:line="360" w:lineRule="auto"/>
      <w:jc w:val="both"/>
    </w:pPr>
    <w:rPr>
      <w:rFonts w:ascii="Arial" w:hAnsi="Arial" w:cs="Arial"/>
      <w:snapToGrid w:val="0"/>
      <w:color w:val="000000"/>
    </w:rPr>
  </w:style>
  <w:style w:type="paragraph" w:styleId="Revisione">
    <w:name w:val="Revision"/>
    <w:hidden/>
    <w:uiPriority w:val="99"/>
    <w:semiHidden/>
    <w:rsid w:val="006C1DCB"/>
    <w:pPr>
      <w:spacing w:after="0" w:line="240" w:lineRule="auto"/>
    </w:pPr>
    <w:rPr>
      <w:rFonts w:ascii="Times New Roman" w:eastAsia="Times New Roman" w:hAnsi="Times New Roman" w:cs="Times New Roman"/>
      <w:noProof/>
      <w:sz w:val="20"/>
      <w:szCs w:val="20"/>
      <w:lang w:eastAsia="it-IT"/>
    </w:rPr>
  </w:style>
  <w:style w:type="paragraph" w:customStyle="1" w:styleId="msonormal0">
    <w:name w:val="msonormal"/>
    <w:basedOn w:val="Normale"/>
    <w:rsid w:val="000B14CD"/>
    <w:pPr>
      <w:spacing w:before="100" w:beforeAutospacing="1" w:after="100" w:afterAutospacing="1"/>
    </w:pPr>
    <w:rPr>
      <w:sz w:val="24"/>
      <w:szCs w:val="24"/>
    </w:rPr>
  </w:style>
  <w:style w:type="table" w:styleId="Grigliatabellachiara">
    <w:name w:val="Grid Table Light"/>
    <w:basedOn w:val="Tabellanormale"/>
    <w:uiPriority w:val="40"/>
    <w:rsid w:val="000B14C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zionenonrisolta">
    <w:name w:val="Unresolved Mention"/>
    <w:basedOn w:val="Carpredefinitoparagrafo"/>
    <w:uiPriority w:val="99"/>
    <w:semiHidden/>
    <w:unhideWhenUsed/>
    <w:rsid w:val="00DE2E02"/>
    <w:rPr>
      <w:color w:val="605E5C"/>
      <w:shd w:val="clear" w:color="auto" w:fill="E1DFDD"/>
    </w:rPr>
  </w:style>
  <w:style w:type="table" w:styleId="Grigliatabella">
    <w:name w:val="Table Grid"/>
    <w:basedOn w:val="Tabellanormale"/>
    <w:uiPriority w:val="59"/>
    <w:rsid w:val="009F1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e"/>
    <w:rsid w:val="004F189F"/>
    <w:pPr>
      <w:spacing w:before="100" w:beforeAutospacing="1" w:after="100" w:afterAutospacing="1"/>
    </w:pPr>
    <w:rPr>
      <w:sz w:val="24"/>
      <w:szCs w:val="24"/>
    </w:rPr>
  </w:style>
  <w:style w:type="character" w:customStyle="1" w:styleId="normaltextrun">
    <w:name w:val="normaltextrun"/>
    <w:basedOn w:val="Carpredefinitoparagrafo"/>
    <w:rsid w:val="004F189F"/>
  </w:style>
  <w:style w:type="character" w:customStyle="1" w:styleId="eop">
    <w:name w:val="eop"/>
    <w:basedOn w:val="Carpredefinitoparagrafo"/>
    <w:rsid w:val="004F189F"/>
  </w:style>
  <w:style w:type="paragraph" w:customStyle="1" w:styleId="Sottoelencoparagrafo">
    <w:name w:val="Sottoelenco paragrafo"/>
    <w:basedOn w:val="Paragrafoelenco"/>
    <w:qFormat/>
    <w:rsid w:val="00875F89"/>
    <w:pPr>
      <w:tabs>
        <w:tab w:val="num" w:pos="360"/>
      </w:tabs>
      <w:spacing w:after="80" w:line="360" w:lineRule="auto"/>
      <w:ind w:left="1440" w:hanging="360"/>
      <w:jc w:val="both"/>
    </w:pPr>
    <w:rPr>
      <w:rFonts w:ascii="Garamond" w:eastAsiaTheme="minorHAnsi" w:hAnsi="Garamond" w:cstheme="minorBidi"/>
      <w:color w:val="002060"/>
      <w:kern w:val="2"/>
      <w:sz w:val="24"/>
      <w:szCs w:val="24"/>
      <w:lang w:eastAsia="en-US"/>
      <w14:ligatures w14:val="standardContextual"/>
    </w:rPr>
  </w:style>
  <w:style w:type="character" w:customStyle="1" w:styleId="ui-provider">
    <w:name w:val="ui-provider"/>
    <w:basedOn w:val="Carpredefinitoparagrafo"/>
    <w:rsid w:val="00875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86996">
      <w:bodyDiv w:val="1"/>
      <w:marLeft w:val="0"/>
      <w:marRight w:val="0"/>
      <w:marTop w:val="0"/>
      <w:marBottom w:val="0"/>
      <w:divBdr>
        <w:top w:val="none" w:sz="0" w:space="0" w:color="auto"/>
        <w:left w:val="none" w:sz="0" w:space="0" w:color="auto"/>
        <w:bottom w:val="none" w:sz="0" w:space="0" w:color="auto"/>
        <w:right w:val="none" w:sz="0" w:space="0" w:color="auto"/>
      </w:divBdr>
    </w:div>
    <w:div w:id="125203685">
      <w:bodyDiv w:val="1"/>
      <w:marLeft w:val="0"/>
      <w:marRight w:val="0"/>
      <w:marTop w:val="0"/>
      <w:marBottom w:val="0"/>
      <w:divBdr>
        <w:top w:val="none" w:sz="0" w:space="0" w:color="auto"/>
        <w:left w:val="none" w:sz="0" w:space="0" w:color="auto"/>
        <w:bottom w:val="none" w:sz="0" w:space="0" w:color="auto"/>
        <w:right w:val="none" w:sz="0" w:space="0" w:color="auto"/>
      </w:divBdr>
    </w:div>
    <w:div w:id="274796554">
      <w:bodyDiv w:val="1"/>
      <w:marLeft w:val="0"/>
      <w:marRight w:val="0"/>
      <w:marTop w:val="0"/>
      <w:marBottom w:val="0"/>
      <w:divBdr>
        <w:top w:val="none" w:sz="0" w:space="0" w:color="auto"/>
        <w:left w:val="none" w:sz="0" w:space="0" w:color="auto"/>
        <w:bottom w:val="none" w:sz="0" w:space="0" w:color="auto"/>
        <w:right w:val="none" w:sz="0" w:space="0" w:color="auto"/>
      </w:divBdr>
    </w:div>
    <w:div w:id="473254746">
      <w:bodyDiv w:val="1"/>
      <w:marLeft w:val="0"/>
      <w:marRight w:val="0"/>
      <w:marTop w:val="0"/>
      <w:marBottom w:val="0"/>
      <w:divBdr>
        <w:top w:val="none" w:sz="0" w:space="0" w:color="auto"/>
        <w:left w:val="none" w:sz="0" w:space="0" w:color="auto"/>
        <w:bottom w:val="none" w:sz="0" w:space="0" w:color="auto"/>
        <w:right w:val="none" w:sz="0" w:space="0" w:color="auto"/>
      </w:divBdr>
    </w:div>
    <w:div w:id="512915066">
      <w:bodyDiv w:val="1"/>
      <w:marLeft w:val="0"/>
      <w:marRight w:val="0"/>
      <w:marTop w:val="0"/>
      <w:marBottom w:val="0"/>
      <w:divBdr>
        <w:top w:val="none" w:sz="0" w:space="0" w:color="auto"/>
        <w:left w:val="none" w:sz="0" w:space="0" w:color="auto"/>
        <w:bottom w:val="none" w:sz="0" w:space="0" w:color="auto"/>
        <w:right w:val="none" w:sz="0" w:space="0" w:color="auto"/>
      </w:divBdr>
    </w:div>
    <w:div w:id="574515314">
      <w:bodyDiv w:val="1"/>
      <w:marLeft w:val="0"/>
      <w:marRight w:val="0"/>
      <w:marTop w:val="0"/>
      <w:marBottom w:val="0"/>
      <w:divBdr>
        <w:top w:val="none" w:sz="0" w:space="0" w:color="auto"/>
        <w:left w:val="none" w:sz="0" w:space="0" w:color="auto"/>
        <w:bottom w:val="none" w:sz="0" w:space="0" w:color="auto"/>
        <w:right w:val="none" w:sz="0" w:space="0" w:color="auto"/>
      </w:divBdr>
    </w:div>
    <w:div w:id="693574608">
      <w:bodyDiv w:val="1"/>
      <w:marLeft w:val="0"/>
      <w:marRight w:val="0"/>
      <w:marTop w:val="0"/>
      <w:marBottom w:val="0"/>
      <w:divBdr>
        <w:top w:val="none" w:sz="0" w:space="0" w:color="auto"/>
        <w:left w:val="none" w:sz="0" w:space="0" w:color="auto"/>
        <w:bottom w:val="none" w:sz="0" w:space="0" w:color="auto"/>
        <w:right w:val="none" w:sz="0" w:space="0" w:color="auto"/>
      </w:divBdr>
    </w:div>
    <w:div w:id="874124750">
      <w:bodyDiv w:val="1"/>
      <w:marLeft w:val="0"/>
      <w:marRight w:val="0"/>
      <w:marTop w:val="0"/>
      <w:marBottom w:val="0"/>
      <w:divBdr>
        <w:top w:val="none" w:sz="0" w:space="0" w:color="auto"/>
        <w:left w:val="none" w:sz="0" w:space="0" w:color="auto"/>
        <w:bottom w:val="none" w:sz="0" w:space="0" w:color="auto"/>
        <w:right w:val="none" w:sz="0" w:space="0" w:color="auto"/>
      </w:divBdr>
    </w:div>
    <w:div w:id="874386764">
      <w:bodyDiv w:val="1"/>
      <w:marLeft w:val="0"/>
      <w:marRight w:val="0"/>
      <w:marTop w:val="0"/>
      <w:marBottom w:val="0"/>
      <w:divBdr>
        <w:top w:val="none" w:sz="0" w:space="0" w:color="auto"/>
        <w:left w:val="none" w:sz="0" w:space="0" w:color="auto"/>
        <w:bottom w:val="none" w:sz="0" w:space="0" w:color="auto"/>
        <w:right w:val="none" w:sz="0" w:space="0" w:color="auto"/>
      </w:divBdr>
    </w:div>
    <w:div w:id="897588398">
      <w:bodyDiv w:val="1"/>
      <w:marLeft w:val="0"/>
      <w:marRight w:val="0"/>
      <w:marTop w:val="0"/>
      <w:marBottom w:val="0"/>
      <w:divBdr>
        <w:top w:val="none" w:sz="0" w:space="0" w:color="auto"/>
        <w:left w:val="none" w:sz="0" w:space="0" w:color="auto"/>
        <w:bottom w:val="none" w:sz="0" w:space="0" w:color="auto"/>
        <w:right w:val="none" w:sz="0" w:space="0" w:color="auto"/>
      </w:divBdr>
    </w:div>
    <w:div w:id="905532827">
      <w:bodyDiv w:val="1"/>
      <w:marLeft w:val="0"/>
      <w:marRight w:val="0"/>
      <w:marTop w:val="0"/>
      <w:marBottom w:val="0"/>
      <w:divBdr>
        <w:top w:val="none" w:sz="0" w:space="0" w:color="auto"/>
        <w:left w:val="none" w:sz="0" w:space="0" w:color="auto"/>
        <w:bottom w:val="none" w:sz="0" w:space="0" w:color="auto"/>
        <w:right w:val="none" w:sz="0" w:space="0" w:color="auto"/>
      </w:divBdr>
    </w:div>
    <w:div w:id="1013727463">
      <w:bodyDiv w:val="1"/>
      <w:marLeft w:val="0"/>
      <w:marRight w:val="0"/>
      <w:marTop w:val="0"/>
      <w:marBottom w:val="0"/>
      <w:divBdr>
        <w:top w:val="none" w:sz="0" w:space="0" w:color="auto"/>
        <w:left w:val="none" w:sz="0" w:space="0" w:color="auto"/>
        <w:bottom w:val="none" w:sz="0" w:space="0" w:color="auto"/>
        <w:right w:val="none" w:sz="0" w:space="0" w:color="auto"/>
      </w:divBdr>
    </w:div>
    <w:div w:id="1206872853">
      <w:bodyDiv w:val="1"/>
      <w:marLeft w:val="0"/>
      <w:marRight w:val="0"/>
      <w:marTop w:val="0"/>
      <w:marBottom w:val="0"/>
      <w:divBdr>
        <w:top w:val="none" w:sz="0" w:space="0" w:color="auto"/>
        <w:left w:val="none" w:sz="0" w:space="0" w:color="auto"/>
        <w:bottom w:val="none" w:sz="0" w:space="0" w:color="auto"/>
        <w:right w:val="none" w:sz="0" w:space="0" w:color="auto"/>
      </w:divBdr>
    </w:div>
    <w:div w:id="1207334331">
      <w:bodyDiv w:val="1"/>
      <w:marLeft w:val="0"/>
      <w:marRight w:val="0"/>
      <w:marTop w:val="0"/>
      <w:marBottom w:val="0"/>
      <w:divBdr>
        <w:top w:val="none" w:sz="0" w:space="0" w:color="auto"/>
        <w:left w:val="none" w:sz="0" w:space="0" w:color="auto"/>
        <w:bottom w:val="none" w:sz="0" w:space="0" w:color="auto"/>
        <w:right w:val="none" w:sz="0" w:space="0" w:color="auto"/>
      </w:divBdr>
    </w:div>
    <w:div w:id="1296907788">
      <w:bodyDiv w:val="1"/>
      <w:marLeft w:val="0"/>
      <w:marRight w:val="0"/>
      <w:marTop w:val="0"/>
      <w:marBottom w:val="0"/>
      <w:divBdr>
        <w:top w:val="none" w:sz="0" w:space="0" w:color="auto"/>
        <w:left w:val="none" w:sz="0" w:space="0" w:color="auto"/>
        <w:bottom w:val="none" w:sz="0" w:space="0" w:color="auto"/>
        <w:right w:val="none" w:sz="0" w:space="0" w:color="auto"/>
      </w:divBdr>
    </w:div>
    <w:div w:id="1321471100">
      <w:bodyDiv w:val="1"/>
      <w:marLeft w:val="0"/>
      <w:marRight w:val="0"/>
      <w:marTop w:val="0"/>
      <w:marBottom w:val="0"/>
      <w:divBdr>
        <w:top w:val="none" w:sz="0" w:space="0" w:color="auto"/>
        <w:left w:val="none" w:sz="0" w:space="0" w:color="auto"/>
        <w:bottom w:val="none" w:sz="0" w:space="0" w:color="auto"/>
        <w:right w:val="none" w:sz="0" w:space="0" w:color="auto"/>
      </w:divBdr>
    </w:div>
    <w:div w:id="1343361033">
      <w:bodyDiv w:val="1"/>
      <w:marLeft w:val="0"/>
      <w:marRight w:val="0"/>
      <w:marTop w:val="0"/>
      <w:marBottom w:val="0"/>
      <w:divBdr>
        <w:top w:val="none" w:sz="0" w:space="0" w:color="auto"/>
        <w:left w:val="none" w:sz="0" w:space="0" w:color="auto"/>
        <w:bottom w:val="none" w:sz="0" w:space="0" w:color="auto"/>
        <w:right w:val="none" w:sz="0" w:space="0" w:color="auto"/>
      </w:divBdr>
    </w:div>
    <w:div w:id="1477187432">
      <w:bodyDiv w:val="1"/>
      <w:marLeft w:val="0"/>
      <w:marRight w:val="0"/>
      <w:marTop w:val="0"/>
      <w:marBottom w:val="0"/>
      <w:divBdr>
        <w:top w:val="none" w:sz="0" w:space="0" w:color="auto"/>
        <w:left w:val="none" w:sz="0" w:space="0" w:color="auto"/>
        <w:bottom w:val="none" w:sz="0" w:space="0" w:color="auto"/>
        <w:right w:val="none" w:sz="0" w:space="0" w:color="auto"/>
      </w:divBdr>
    </w:div>
    <w:div w:id="1672487873">
      <w:bodyDiv w:val="1"/>
      <w:marLeft w:val="0"/>
      <w:marRight w:val="0"/>
      <w:marTop w:val="0"/>
      <w:marBottom w:val="0"/>
      <w:divBdr>
        <w:top w:val="none" w:sz="0" w:space="0" w:color="auto"/>
        <w:left w:val="none" w:sz="0" w:space="0" w:color="auto"/>
        <w:bottom w:val="none" w:sz="0" w:space="0" w:color="auto"/>
        <w:right w:val="none" w:sz="0" w:space="0" w:color="auto"/>
      </w:divBdr>
    </w:div>
    <w:div w:id="1797065089">
      <w:bodyDiv w:val="1"/>
      <w:marLeft w:val="0"/>
      <w:marRight w:val="0"/>
      <w:marTop w:val="0"/>
      <w:marBottom w:val="0"/>
      <w:divBdr>
        <w:top w:val="none" w:sz="0" w:space="0" w:color="auto"/>
        <w:left w:val="none" w:sz="0" w:space="0" w:color="auto"/>
        <w:bottom w:val="none" w:sz="0" w:space="0" w:color="auto"/>
        <w:right w:val="none" w:sz="0" w:space="0" w:color="auto"/>
      </w:divBdr>
    </w:div>
    <w:div w:id="1960532078">
      <w:bodyDiv w:val="1"/>
      <w:marLeft w:val="0"/>
      <w:marRight w:val="0"/>
      <w:marTop w:val="0"/>
      <w:marBottom w:val="0"/>
      <w:divBdr>
        <w:top w:val="none" w:sz="0" w:space="0" w:color="auto"/>
        <w:left w:val="none" w:sz="0" w:space="0" w:color="auto"/>
        <w:bottom w:val="none" w:sz="0" w:space="0" w:color="auto"/>
        <w:right w:val="none" w:sz="0" w:space="0" w:color="auto"/>
      </w:divBdr>
    </w:div>
    <w:div w:id="2042240025">
      <w:bodyDiv w:val="1"/>
      <w:marLeft w:val="0"/>
      <w:marRight w:val="0"/>
      <w:marTop w:val="0"/>
      <w:marBottom w:val="0"/>
      <w:divBdr>
        <w:top w:val="none" w:sz="0" w:space="0" w:color="auto"/>
        <w:left w:val="none" w:sz="0" w:space="0" w:color="auto"/>
        <w:bottom w:val="none" w:sz="0" w:space="0" w:color="auto"/>
        <w:right w:val="none" w:sz="0" w:space="0" w:color="auto"/>
      </w:divBdr>
    </w:div>
    <w:div w:id="2067995722">
      <w:bodyDiv w:val="1"/>
      <w:marLeft w:val="0"/>
      <w:marRight w:val="0"/>
      <w:marTop w:val="0"/>
      <w:marBottom w:val="0"/>
      <w:divBdr>
        <w:top w:val="none" w:sz="0" w:space="0" w:color="auto"/>
        <w:left w:val="none" w:sz="0" w:space="0" w:color="auto"/>
        <w:bottom w:val="none" w:sz="0" w:space="0" w:color="auto"/>
        <w:right w:val="none" w:sz="0" w:space="0" w:color="auto"/>
      </w:divBdr>
    </w:div>
    <w:div w:id="2068723750">
      <w:bodyDiv w:val="1"/>
      <w:marLeft w:val="0"/>
      <w:marRight w:val="0"/>
      <w:marTop w:val="0"/>
      <w:marBottom w:val="0"/>
      <w:divBdr>
        <w:top w:val="none" w:sz="0" w:space="0" w:color="auto"/>
        <w:left w:val="none" w:sz="0" w:space="0" w:color="auto"/>
        <w:bottom w:val="none" w:sz="0" w:space="0" w:color="auto"/>
        <w:right w:val="none" w:sz="0" w:space="0" w:color="auto"/>
      </w:divBdr>
    </w:div>
    <w:div w:id="213629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89387-59B3-4573-8F6C-42C209B04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8208</TotalTime>
  <Pages>12</Pages>
  <Words>22732</Words>
  <Characters>136394</Characters>
  <Application>Microsoft Office Word</Application>
  <DocSecurity>0</DocSecurity>
  <Lines>2392</Lines>
  <Paragraphs>1205</Paragraphs>
  <ScaleCrop>false</ScaleCrop>
  <HeadingPairs>
    <vt:vector size="2" baseType="variant">
      <vt:variant>
        <vt:lpstr>Titolo</vt:lpstr>
      </vt:variant>
      <vt:variant>
        <vt:i4>1</vt:i4>
      </vt:variant>
    </vt:vector>
  </HeadingPairs>
  <TitlesOfParts>
    <vt:vector size="1" baseType="lpstr">
      <vt:lpstr/>
    </vt:vector>
  </TitlesOfParts>
  <Company>Autostrade // Per L'Italia</Company>
  <LinksUpToDate>false</LinksUpToDate>
  <CharactersWithSpaces>157921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Gherardini, Gabriele</dc:creator>
  <cp:lastModifiedBy>Di Lodovico, Maria Paola</cp:lastModifiedBy>
  <cp:revision>186</cp:revision>
  <cp:lastPrinted>2024-07-31T22:40:00Z</cp:lastPrinted>
  <dcterms:created xsi:type="dcterms:W3CDTF">2024-04-10T10:01:00Z</dcterms:created>
  <dcterms:modified xsi:type="dcterms:W3CDTF">2024-07-31T22:40:00Z</dcterms:modified>
</cp:coreProperties>
</file>